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1C2C" w14:textId="31DDE7F2" w:rsidR="00E41D82" w:rsidRPr="008D3A5C" w:rsidRDefault="0013115C" w:rsidP="0013115C">
      <w:pPr>
        <w:numPr>
          <w:ilvl w:val="0"/>
          <w:numId w:val="0"/>
        </w:numPr>
        <w:ind w:left="709"/>
        <w:rPr>
          <w:color w:val="0070C0"/>
        </w:rPr>
      </w:pPr>
      <w:r w:rsidRPr="0013115C">
        <w:rPr>
          <w:noProof/>
        </w:rPr>
        <w:drawing>
          <wp:inline distT="0" distB="0" distL="0" distR="0" wp14:anchorId="2917FFB0" wp14:editId="18B8D570">
            <wp:extent cx="4876800" cy="12573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stretch>
                      <a:fillRect/>
                    </a:stretch>
                  </pic:blipFill>
                  <pic:spPr>
                    <a:xfrm>
                      <a:off x="0" y="0"/>
                      <a:ext cx="4876800" cy="1257300"/>
                    </a:xfrm>
                    <a:prstGeom prst="rect">
                      <a:avLst/>
                    </a:prstGeom>
                  </pic:spPr>
                </pic:pic>
              </a:graphicData>
            </a:graphic>
          </wp:inline>
        </w:drawing>
      </w:r>
    </w:p>
    <w:p w14:paraId="373B8686" w14:textId="01379218" w:rsidR="00EC1DFA" w:rsidRDefault="00EC1DFA" w:rsidP="009E1220">
      <w:pPr>
        <w:numPr>
          <w:ilvl w:val="0"/>
          <w:numId w:val="0"/>
        </w:numPr>
        <w:ind w:left="709"/>
        <w:jc w:val="center"/>
        <w:rPr>
          <w:color w:val="0070C0"/>
          <w:sz w:val="48"/>
          <w:szCs w:val="48"/>
        </w:rPr>
      </w:pPr>
    </w:p>
    <w:p w14:paraId="4BEC5DFD" w14:textId="77777777" w:rsidR="008676EC" w:rsidRDefault="008676EC" w:rsidP="009E1220">
      <w:pPr>
        <w:numPr>
          <w:ilvl w:val="0"/>
          <w:numId w:val="0"/>
        </w:numPr>
        <w:ind w:left="709"/>
        <w:jc w:val="center"/>
        <w:rPr>
          <w:color w:val="0070C0"/>
          <w:sz w:val="48"/>
          <w:szCs w:val="48"/>
        </w:rPr>
      </w:pPr>
    </w:p>
    <w:p w14:paraId="2792B5BA" w14:textId="696965B3" w:rsidR="00E41D82" w:rsidRPr="008D3A5C" w:rsidRDefault="00E41D82" w:rsidP="009E1220">
      <w:pPr>
        <w:numPr>
          <w:ilvl w:val="0"/>
          <w:numId w:val="0"/>
        </w:numPr>
        <w:ind w:left="709"/>
        <w:jc w:val="center"/>
        <w:rPr>
          <w:color w:val="0070C0"/>
          <w:sz w:val="48"/>
          <w:szCs w:val="48"/>
        </w:rPr>
      </w:pPr>
      <w:r w:rsidRPr="008D3A5C">
        <w:rPr>
          <w:color w:val="0070C0"/>
          <w:sz w:val="48"/>
          <w:szCs w:val="48"/>
        </w:rPr>
        <w:t xml:space="preserve">Independent </w:t>
      </w:r>
      <w:r w:rsidR="00766690">
        <w:rPr>
          <w:color w:val="0070C0"/>
          <w:sz w:val="48"/>
          <w:szCs w:val="48"/>
        </w:rPr>
        <w:t>r</w:t>
      </w:r>
      <w:r w:rsidRPr="008D3A5C">
        <w:rPr>
          <w:color w:val="0070C0"/>
          <w:sz w:val="48"/>
          <w:szCs w:val="48"/>
        </w:rPr>
        <w:t xml:space="preserve">eview of </w:t>
      </w:r>
      <w:r w:rsidR="00105044">
        <w:rPr>
          <w:color w:val="0070C0"/>
          <w:sz w:val="48"/>
          <w:szCs w:val="48"/>
        </w:rPr>
        <w:t>North Wales Police</w:t>
      </w:r>
      <w:r w:rsidRPr="008D3A5C">
        <w:rPr>
          <w:color w:val="0070C0"/>
          <w:sz w:val="48"/>
          <w:szCs w:val="48"/>
        </w:rPr>
        <w:t xml:space="preserve"> performance in relation to </w:t>
      </w:r>
      <w:r w:rsidR="00FE4529">
        <w:rPr>
          <w:color w:val="0070C0"/>
          <w:sz w:val="48"/>
          <w:szCs w:val="48"/>
        </w:rPr>
        <w:t xml:space="preserve">enforcing </w:t>
      </w:r>
      <w:r w:rsidRPr="008D3A5C">
        <w:rPr>
          <w:color w:val="0070C0"/>
          <w:sz w:val="48"/>
          <w:szCs w:val="48"/>
        </w:rPr>
        <w:t xml:space="preserve">the ban on fox hunting with hounds and </w:t>
      </w:r>
      <w:r w:rsidR="00A0002A">
        <w:rPr>
          <w:color w:val="0070C0"/>
          <w:sz w:val="48"/>
          <w:szCs w:val="48"/>
        </w:rPr>
        <w:t>policing</w:t>
      </w:r>
      <w:r w:rsidRPr="008D3A5C">
        <w:rPr>
          <w:color w:val="0070C0"/>
          <w:sz w:val="48"/>
          <w:szCs w:val="48"/>
        </w:rPr>
        <w:t xml:space="preserve"> incidents connected with hunting.</w:t>
      </w:r>
    </w:p>
    <w:p w14:paraId="15846061" w14:textId="77777777" w:rsidR="0013115C" w:rsidRDefault="0013115C" w:rsidP="009E1220">
      <w:pPr>
        <w:numPr>
          <w:ilvl w:val="0"/>
          <w:numId w:val="0"/>
        </w:numPr>
        <w:ind w:left="709"/>
        <w:jc w:val="center"/>
        <w:rPr>
          <w:color w:val="0070C0"/>
          <w:sz w:val="44"/>
          <w:szCs w:val="44"/>
        </w:rPr>
      </w:pPr>
    </w:p>
    <w:p w14:paraId="6FA231A9" w14:textId="46285CFE" w:rsidR="00E41D82" w:rsidRPr="0013115C" w:rsidRDefault="00E41D82" w:rsidP="009E1220">
      <w:pPr>
        <w:numPr>
          <w:ilvl w:val="0"/>
          <w:numId w:val="0"/>
        </w:numPr>
        <w:ind w:left="709"/>
        <w:jc w:val="center"/>
        <w:rPr>
          <w:color w:val="0070C0"/>
          <w:sz w:val="44"/>
          <w:szCs w:val="44"/>
        </w:rPr>
      </w:pPr>
      <w:r w:rsidRPr="0013115C">
        <w:rPr>
          <w:color w:val="0070C0"/>
          <w:sz w:val="44"/>
          <w:szCs w:val="44"/>
        </w:rPr>
        <w:t>Iolo Madoc-Jones</w:t>
      </w:r>
    </w:p>
    <w:p w14:paraId="1AD36BBF" w14:textId="0048B0F2" w:rsidR="00E41D82" w:rsidRDefault="00E41D82" w:rsidP="009E1220">
      <w:pPr>
        <w:numPr>
          <w:ilvl w:val="0"/>
          <w:numId w:val="0"/>
        </w:numPr>
        <w:ind w:left="709"/>
        <w:jc w:val="center"/>
        <w:rPr>
          <w:color w:val="0070C0"/>
          <w:sz w:val="44"/>
          <w:szCs w:val="44"/>
        </w:rPr>
      </w:pPr>
      <w:r w:rsidRPr="0013115C">
        <w:rPr>
          <w:color w:val="0070C0"/>
          <w:sz w:val="44"/>
          <w:szCs w:val="44"/>
        </w:rPr>
        <w:t>And</w:t>
      </w:r>
      <w:r w:rsidR="00CE521E">
        <w:rPr>
          <w:color w:val="0070C0"/>
          <w:sz w:val="44"/>
          <w:szCs w:val="44"/>
        </w:rPr>
        <w:t>y</w:t>
      </w:r>
      <w:r w:rsidRPr="0013115C">
        <w:rPr>
          <w:color w:val="0070C0"/>
          <w:sz w:val="44"/>
          <w:szCs w:val="44"/>
        </w:rPr>
        <w:t xml:space="preserve"> Jones</w:t>
      </w:r>
    </w:p>
    <w:p w14:paraId="62C7E844" w14:textId="77777777" w:rsidR="00112665" w:rsidRPr="0013115C" w:rsidRDefault="00112665" w:rsidP="00112665">
      <w:pPr>
        <w:numPr>
          <w:ilvl w:val="0"/>
          <w:numId w:val="0"/>
        </w:numPr>
        <w:ind w:left="709"/>
        <w:jc w:val="center"/>
        <w:rPr>
          <w:color w:val="0070C0"/>
          <w:sz w:val="44"/>
          <w:szCs w:val="44"/>
        </w:rPr>
      </w:pPr>
      <w:r w:rsidRPr="0013115C">
        <w:rPr>
          <w:color w:val="0070C0"/>
          <w:sz w:val="44"/>
          <w:szCs w:val="44"/>
        </w:rPr>
        <w:t>Caroline Gorden</w:t>
      </w:r>
    </w:p>
    <w:p w14:paraId="3BD9445F" w14:textId="77777777" w:rsidR="00E41D82" w:rsidRPr="0013115C" w:rsidRDefault="00E41D82" w:rsidP="009E1220">
      <w:pPr>
        <w:numPr>
          <w:ilvl w:val="0"/>
          <w:numId w:val="0"/>
        </w:numPr>
        <w:ind w:left="709"/>
        <w:jc w:val="center"/>
        <w:rPr>
          <w:color w:val="0070C0"/>
          <w:sz w:val="44"/>
          <w:szCs w:val="44"/>
        </w:rPr>
      </w:pPr>
      <w:r w:rsidRPr="0013115C">
        <w:rPr>
          <w:color w:val="0070C0"/>
          <w:sz w:val="44"/>
          <w:szCs w:val="44"/>
        </w:rPr>
        <w:t>on behalf of</w:t>
      </w:r>
    </w:p>
    <w:p w14:paraId="1920BD04" w14:textId="64A135DB" w:rsidR="00E41D82" w:rsidRPr="0013115C" w:rsidRDefault="00E41D82" w:rsidP="009E1220">
      <w:pPr>
        <w:numPr>
          <w:ilvl w:val="0"/>
          <w:numId w:val="0"/>
        </w:numPr>
        <w:ind w:left="709"/>
        <w:jc w:val="center"/>
        <w:rPr>
          <w:color w:val="0070C0"/>
          <w:sz w:val="44"/>
          <w:szCs w:val="44"/>
        </w:rPr>
      </w:pPr>
      <w:r w:rsidRPr="0013115C">
        <w:rPr>
          <w:color w:val="0070C0"/>
          <w:sz w:val="44"/>
          <w:szCs w:val="44"/>
        </w:rPr>
        <w:t xml:space="preserve">The Office of the </w:t>
      </w:r>
      <w:r w:rsidR="00105044">
        <w:rPr>
          <w:color w:val="0070C0"/>
          <w:sz w:val="44"/>
          <w:szCs w:val="44"/>
        </w:rPr>
        <w:t>North Wales Police</w:t>
      </w:r>
      <w:r w:rsidRPr="0013115C">
        <w:rPr>
          <w:color w:val="0070C0"/>
          <w:sz w:val="44"/>
          <w:szCs w:val="44"/>
        </w:rPr>
        <w:t xml:space="preserve"> and Crime Commissioner</w:t>
      </w:r>
    </w:p>
    <w:p w14:paraId="54283F00" w14:textId="4C92E288" w:rsidR="009E1220" w:rsidRDefault="00E41D82" w:rsidP="008676EC">
      <w:pPr>
        <w:numPr>
          <w:ilvl w:val="0"/>
          <w:numId w:val="0"/>
        </w:numPr>
        <w:ind w:left="709"/>
        <w:jc w:val="center"/>
        <w:rPr>
          <w:rFonts w:ascii="Arial" w:hAnsi="Arial" w:cs="Arial"/>
        </w:rPr>
      </w:pPr>
      <w:r w:rsidRPr="00EC1DFA">
        <w:rPr>
          <w:color w:val="0070C0"/>
          <w:sz w:val="28"/>
          <w:szCs w:val="28"/>
        </w:rPr>
        <w:t>1</w:t>
      </w:r>
      <w:r w:rsidR="003D00A0">
        <w:rPr>
          <w:color w:val="0070C0"/>
          <w:sz w:val="28"/>
          <w:szCs w:val="28"/>
        </w:rPr>
        <w:t>4</w:t>
      </w:r>
      <w:r w:rsidRPr="00EC1DFA">
        <w:rPr>
          <w:color w:val="0070C0"/>
          <w:sz w:val="28"/>
          <w:szCs w:val="28"/>
        </w:rPr>
        <w:t xml:space="preserve">th </w:t>
      </w:r>
      <w:r w:rsidR="00600AFC">
        <w:rPr>
          <w:color w:val="0070C0"/>
          <w:sz w:val="28"/>
          <w:szCs w:val="28"/>
        </w:rPr>
        <w:t>November</w:t>
      </w:r>
      <w:r w:rsidRPr="00EC1DFA">
        <w:rPr>
          <w:color w:val="0070C0"/>
          <w:sz w:val="28"/>
          <w:szCs w:val="28"/>
        </w:rPr>
        <w:t xml:space="preserve"> 2022</w:t>
      </w:r>
      <w:r w:rsidR="009E1220">
        <w:rPr>
          <w:rFonts w:ascii="Arial" w:hAnsi="Arial" w:cs="Arial"/>
        </w:rPr>
        <w:br w:type="page"/>
      </w:r>
    </w:p>
    <w:bookmarkStart w:id="0" w:name="_Toc115250947" w:displacedByCustomXml="next"/>
    <w:sdt>
      <w:sdtPr>
        <w:rPr>
          <w:rFonts w:asciiTheme="minorHAnsi" w:eastAsiaTheme="minorHAnsi" w:hAnsiTheme="minorHAnsi" w:cstheme="minorBidi"/>
          <w:color w:val="auto"/>
          <w:sz w:val="22"/>
          <w:szCs w:val="22"/>
          <w:lang w:val="en-GB"/>
        </w:rPr>
        <w:id w:val="2068761287"/>
        <w:docPartObj>
          <w:docPartGallery w:val="Table of Contents"/>
          <w:docPartUnique/>
        </w:docPartObj>
      </w:sdtPr>
      <w:sdtEndPr>
        <w:rPr>
          <w:b/>
          <w:bCs/>
          <w:noProof/>
        </w:rPr>
      </w:sdtEndPr>
      <w:sdtContent>
        <w:p w14:paraId="23DE1510" w14:textId="7B566D30" w:rsidR="00995DB5" w:rsidRDefault="00995DB5" w:rsidP="00746517">
          <w:pPr>
            <w:pStyle w:val="TOCHeading"/>
            <w:spacing w:line="240" w:lineRule="auto"/>
          </w:pPr>
          <w:r>
            <w:t>Contents</w:t>
          </w:r>
        </w:p>
        <w:p w14:paraId="49595E60" w14:textId="0CCDB0DF" w:rsidR="0049500A" w:rsidRPr="00746517" w:rsidRDefault="00995DB5"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r w:rsidRPr="00995DB5">
            <w:rPr>
              <w:rFonts w:ascii="Arial" w:hAnsi="Arial" w:cs="Arial"/>
              <w:sz w:val="22"/>
              <w:szCs w:val="22"/>
            </w:rPr>
            <w:fldChar w:fldCharType="begin"/>
          </w:r>
          <w:r w:rsidRPr="00995DB5">
            <w:rPr>
              <w:rFonts w:ascii="Arial" w:hAnsi="Arial" w:cs="Arial"/>
              <w:sz w:val="22"/>
              <w:szCs w:val="22"/>
            </w:rPr>
            <w:instrText xml:space="preserve"> TOC \o "1-3" \h \z \u </w:instrText>
          </w:r>
          <w:r w:rsidRPr="00995DB5">
            <w:rPr>
              <w:rFonts w:ascii="Arial" w:hAnsi="Arial" w:cs="Arial"/>
              <w:sz w:val="22"/>
              <w:szCs w:val="22"/>
            </w:rPr>
            <w:fldChar w:fldCharType="separate"/>
          </w:r>
          <w:hyperlink w:anchor="_Toc120796607" w:history="1">
            <w:r w:rsidR="0049500A" w:rsidRPr="00746517">
              <w:rPr>
                <w:rStyle w:val="Hyperlink"/>
                <w:rFonts w:ascii="Arial" w:hAnsi="Arial" w:cs="Arial"/>
                <w:b w:val="0"/>
                <w:bCs w:val="0"/>
                <w:noProof/>
                <w:sz w:val="22"/>
                <w:szCs w:val="22"/>
              </w:rPr>
              <w:t>Table of Figures</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_Toc120796607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4</w:t>
            </w:r>
            <w:r w:rsidR="0049500A" w:rsidRPr="00746517">
              <w:rPr>
                <w:rFonts w:ascii="Arial" w:hAnsi="Arial" w:cs="Arial"/>
                <w:b w:val="0"/>
                <w:bCs w:val="0"/>
                <w:noProof/>
                <w:webHidden/>
                <w:sz w:val="22"/>
                <w:szCs w:val="22"/>
              </w:rPr>
              <w:fldChar w:fldCharType="end"/>
            </w:r>
          </w:hyperlink>
        </w:p>
        <w:p w14:paraId="04866078" w14:textId="0658BB78"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08" w:history="1">
            <w:r w:rsidR="0049500A" w:rsidRPr="00746517">
              <w:rPr>
                <w:rStyle w:val="Hyperlink"/>
                <w:rFonts w:ascii="Arial" w:hAnsi="Arial" w:cs="Arial"/>
                <w:b w:val="0"/>
                <w:bCs w:val="0"/>
                <w:noProof/>
                <w:sz w:val="22"/>
                <w:szCs w:val="22"/>
              </w:rPr>
              <w:t>Abbreviations and Glossary</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_Toc120796608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5</w:t>
            </w:r>
            <w:r w:rsidR="0049500A" w:rsidRPr="00746517">
              <w:rPr>
                <w:rFonts w:ascii="Arial" w:hAnsi="Arial" w:cs="Arial"/>
                <w:b w:val="0"/>
                <w:bCs w:val="0"/>
                <w:noProof/>
                <w:webHidden/>
                <w:sz w:val="22"/>
                <w:szCs w:val="22"/>
              </w:rPr>
              <w:fldChar w:fldCharType="end"/>
            </w:r>
          </w:hyperlink>
        </w:p>
        <w:p w14:paraId="322F9C09" w14:textId="080551E7"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09" w:history="1">
            <w:r w:rsidR="0049500A" w:rsidRPr="00746517">
              <w:rPr>
                <w:rStyle w:val="Hyperlink"/>
                <w:rFonts w:ascii="Arial" w:hAnsi="Arial" w:cs="Arial"/>
                <w:b w:val="0"/>
                <w:bCs w:val="0"/>
                <w:noProof/>
                <w:sz w:val="22"/>
                <w:szCs w:val="22"/>
              </w:rPr>
              <w:t>Acknowledgements</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_Toc120796609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6</w:t>
            </w:r>
            <w:r w:rsidR="0049500A" w:rsidRPr="00746517">
              <w:rPr>
                <w:rFonts w:ascii="Arial" w:hAnsi="Arial" w:cs="Arial"/>
                <w:b w:val="0"/>
                <w:bCs w:val="0"/>
                <w:noProof/>
                <w:webHidden/>
                <w:sz w:val="22"/>
                <w:szCs w:val="22"/>
              </w:rPr>
              <w:fldChar w:fldCharType="end"/>
            </w:r>
          </w:hyperlink>
        </w:p>
        <w:p w14:paraId="6781C0D6" w14:textId="281B4813"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0" w:history="1">
            <w:r w:rsidR="0049500A" w:rsidRPr="00746517">
              <w:rPr>
                <w:rStyle w:val="Hyperlink"/>
                <w:rFonts w:ascii="Arial" w:hAnsi="Arial" w:cs="Arial"/>
                <w:b w:val="0"/>
                <w:bCs w:val="0"/>
                <w:noProof/>
                <w:sz w:val="22"/>
                <w:szCs w:val="22"/>
              </w:rPr>
              <w:t>Foreword</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_Toc120796610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7</w:t>
            </w:r>
            <w:r w:rsidR="0049500A" w:rsidRPr="00746517">
              <w:rPr>
                <w:rFonts w:ascii="Arial" w:hAnsi="Arial" w:cs="Arial"/>
                <w:b w:val="0"/>
                <w:bCs w:val="0"/>
                <w:noProof/>
                <w:webHidden/>
                <w:sz w:val="22"/>
                <w:szCs w:val="22"/>
              </w:rPr>
              <w:fldChar w:fldCharType="end"/>
            </w:r>
          </w:hyperlink>
        </w:p>
        <w:p w14:paraId="77CFBB17" w14:textId="1A44A615"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1" w:history="1">
            <w:r w:rsidR="0049500A" w:rsidRPr="00746517">
              <w:rPr>
                <w:rStyle w:val="Hyperlink"/>
                <w:rFonts w:ascii="Arial" w:hAnsi="Arial" w:cs="Arial"/>
                <w:b w:val="0"/>
                <w:bCs w:val="0"/>
                <w:noProof/>
                <w:sz w:val="22"/>
                <w:szCs w:val="22"/>
              </w:rPr>
              <w:t>Executive Summary</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_Toc120796611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9</w:t>
            </w:r>
            <w:r w:rsidR="0049500A" w:rsidRPr="00746517">
              <w:rPr>
                <w:rFonts w:ascii="Arial" w:hAnsi="Arial" w:cs="Arial"/>
                <w:b w:val="0"/>
                <w:bCs w:val="0"/>
                <w:noProof/>
                <w:webHidden/>
                <w:sz w:val="22"/>
                <w:szCs w:val="22"/>
              </w:rPr>
              <w:fldChar w:fldCharType="end"/>
            </w:r>
          </w:hyperlink>
        </w:p>
        <w:p w14:paraId="77494A07" w14:textId="7493B06C"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2" w:history="1">
            <w:r w:rsidR="0049500A" w:rsidRPr="00746517">
              <w:rPr>
                <w:rStyle w:val="Hyperlink"/>
                <w:rFonts w:ascii="Arial" w:hAnsi="Arial" w:cs="Arial"/>
                <w:b w:val="0"/>
                <w:bCs w:val="0"/>
                <w:noProof/>
                <w:sz w:val="22"/>
                <w:szCs w:val="22"/>
              </w:rPr>
              <w:t>1. Introduction</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_Toc120796612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13</w:t>
            </w:r>
            <w:r w:rsidR="0049500A" w:rsidRPr="00746517">
              <w:rPr>
                <w:rFonts w:ascii="Arial" w:hAnsi="Arial" w:cs="Arial"/>
                <w:b w:val="0"/>
                <w:bCs w:val="0"/>
                <w:noProof/>
                <w:webHidden/>
                <w:sz w:val="22"/>
                <w:szCs w:val="22"/>
              </w:rPr>
              <w:fldChar w:fldCharType="end"/>
            </w:r>
          </w:hyperlink>
        </w:p>
        <w:p w14:paraId="51A9E54E" w14:textId="2AA25CEB"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3" w:history="1">
            <w:r w:rsidR="0049500A" w:rsidRPr="00746517">
              <w:rPr>
                <w:rStyle w:val="Hyperlink"/>
                <w:rFonts w:ascii="Arial" w:hAnsi="Arial" w:cs="Arial"/>
                <w:b w:val="0"/>
                <w:bCs w:val="0"/>
                <w:sz w:val="22"/>
                <w:szCs w:val="22"/>
              </w:rPr>
              <w:t>1.1</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The context</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_Toc120796613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13</w:t>
            </w:r>
            <w:r w:rsidR="0049500A" w:rsidRPr="00746517">
              <w:rPr>
                <w:rFonts w:ascii="Arial" w:hAnsi="Arial" w:cs="Arial"/>
                <w:b w:val="0"/>
                <w:bCs w:val="0"/>
                <w:webHidden/>
                <w:sz w:val="22"/>
                <w:szCs w:val="22"/>
              </w:rPr>
              <w:fldChar w:fldCharType="end"/>
            </w:r>
          </w:hyperlink>
        </w:p>
        <w:p w14:paraId="7DCEB76D" w14:textId="17F9037E"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4" w:history="1">
            <w:r w:rsidR="0049500A" w:rsidRPr="00746517">
              <w:rPr>
                <w:rStyle w:val="Hyperlink"/>
                <w:rFonts w:ascii="Arial" w:hAnsi="Arial" w:cs="Arial"/>
                <w:b w:val="0"/>
                <w:bCs w:val="0"/>
                <w:sz w:val="22"/>
                <w:szCs w:val="22"/>
              </w:rPr>
              <w:t>1.2</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Study aims and objectives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_Toc120796614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15</w:t>
            </w:r>
            <w:r w:rsidR="0049500A" w:rsidRPr="00746517">
              <w:rPr>
                <w:rFonts w:ascii="Arial" w:hAnsi="Arial" w:cs="Arial"/>
                <w:b w:val="0"/>
                <w:bCs w:val="0"/>
                <w:webHidden/>
                <w:sz w:val="22"/>
                <w:szCs w:val="22"/>
              </w:rPr>
              <w:fldChar w:fldCharType="end"/>
            </w:r>
          </w:hyperlink>
        </w:p>
        <w:p w14:paraId="7E5FC57B" w14:textId="0DFD32B1"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5" w:history="1">
            <w:r w:rsidR="0049500A" w:rsidRPr="00746517">
              <w:rPr>
                <w:rStyle w:val="Hyperlink"/>
                <w:rFonts w:ascii="Arial" w:hAnsi="Arial" w:cs="Arial"/>
                <w:b w:val="0"/>
                <w:bCs w:val="0"/>
                <w:noProof/>
                <w:sz w:val="22"/>
                <w:szCs w:val="22"/>
              </w:rPr>
              <w:t>2.</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Methodology</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_Toc120796615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17</w:t>
            </w:r>
            <w:r w:rsidR="0049500A" w:rsidRPr="00746517">
              <w:rPr>
                <w:rFonts w:ascii="Arial" w:hAnsi="Arial" w:cs="Arial"/>
                <w:b w:val="0"/>
                <w:bCs w:val="0"/>
                <w:noProof/>
                <w:webHidden/>
                <w:sz w:val="22"/>
                <w:szCs w:val="22"/>
              </w:rPr>
              <w:fldChar w:fldCharType="end"/>
            </w:r>
          </w:hyperlink>
        </w:p>
        <w:p w14:paraId="3B280DAC" w14:textId="01ADC572"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6" w:history="1">
            <w:r w:rsidR="0049500A" w:rsidRPr="00746517">
              <w:rPr>
                <w:rStyle w:val="Hyperlink"/>
                <w:rFonts w:ascii="Arial" w:hAnsi="Arial" w:cs="Arial"/>
                <w:b w:val="0"/>
                <w:bCs w:val="0"/>
                <w:sz w:val="22"/>
                <w:szCs w:val="22"/>
              </w:rPr>
              <w:t>2.1</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Survey</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_Toc120796616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17</w:t>
            </w:r>
            <w:r w:rsidR="0049500A" w:rsidRPr="00746517">
              <w:rPr>
                <w:rFonts w:ascii="Arial" w:hAnsi="Arial" w:cs="Arial"/>
                <w:b w:val="0"/>
                <w:bCs w:val="0"/>
                <w:webHidden/>
                <w:sz w:val="22"/>
                <w:szCs w:val="22"/>
              </w:rPr>
              <w:fldChar w:fldCharType="end"/>
            </w:r>
          </w:hyperlink>
        </w:p>
        <w:p w14:paraId="0AA1616B" w14:textId="75C84610"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7" w:history="1">
            <w:r w:rsidR="0049500A" w:rsidRPr="00746517">
              <w:rPr>
                <w:rStyle w:val="Hyperlink"/>
                <w:rFonts w:ascii="Arial" w:hAnsi="Arial" w:cs="Arial"/>
                <w:b w:val="0"/>
                <w:bCs w:val="0"/>
                <w:sz w:val="22"/>
                <w:szCs w:val="22"/>
              </w:rPr>
              <w:t>2.2</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Reported incidents review</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_Toc120796617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20</w:t>
            </w:r>
            <w:r w:rsidR="0049500A" w:rsidRPr="00746517">
              <w:rPr>
                <w:rFonts w:ascii="Arial" w:hAnsi="Arial" w:cs="Arial"/>
                <w:b w:val="0"/>
                <w:bCs w:val="0"/>
                <w:webHidden/>
                <w:sz w:val="22"/>
                <w:szCs w:val="22"/>
              </w:rPr>
              <w:fldChar w:fldCharType="end"/>
            </w:r>
          </w:hyperlink>
        </w:p>
        <w:p w14:paraId="6C2308DB" w14:textId="46CD972E"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8" w:history="1">
            <w:r w:rsidR="0049500A" w:rsidRPr="00746517">
              <w:rPr>
                <w:rStyle w:val="Hyperlink"/>
                <w:rFonts w:ascii="Arial" w:hAnsi="Arial" w:cs="Arial"/>
                <w:b w:val="0"/>
                <w:bCs w:val="0"/>
                <w:sz w:val="22"/>
                <w:szCs w:val="22"/>
              </w:rPr>
              <w:t>2.3</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Interviews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_Toc120796618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22</w:t>
            </w:r>
            <w:r w:rsidR="0049500A" w:rsidRPr="00746517">
              <w:rPr>
                <w:rFonts w:ascii="Arial" w:hAnsi="Arial" w:cs="Arial"/>
                <w:b w:val="0"/>
                <w:bCs w:val="0"/>
                <w:webHidden/>
                <w:sz w:val="22"/>
                <w:szCs w:val="22"/>
              </w:rPr>
              <w:fldChar w:fldCharType="end"/>
            </w:r>
          </w:hyperlink>
        </w:p>
        <w:p w14:paraId="1717A23C" w14:textId="67DBAE3B"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9" w:history="1">
            <w:r w:rsidR="0049500A" w:rsidRPr="00746517">
              <w:rPr>
                <w:rStyle w:val="Hyperlink"/>
                <w:rFonts w:ascii="Arial" w:hAnsi="Arial" w:cs="Arial"/>
                <w:b w:val="0"/>
                <w:bCs w:val="0"/>
                <w:sz w:val="22"/>
                <w:szCs w:val="22"/>
              </w:rPr>
              <w:t>2.4</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Data analysis and presentation</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_Toc120796619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23</w:t>
            </w:r>
            <w:r w:rsidR="0049500A" w:rsidRPr="00746517">
              <w:rPr>
                <w:rFonts w:ascii="Arial" w:hAnsi="Arial" w:cs="Arial"/>
                <w:b w:val="0"/>
                <w:bCs w:val="0"/>
                <w:webHidden/>
                <w:sz w:val="22"/>
                <w:szCs w:val="22"/>
              </w:rPr>
              <w:fldChar w:fldCharType="end"/>
            </w:r>
          </w:hyperlink>
        </w:p>
        <w:p w14:paraId="00B7A833" w14:textId="38A3096B"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0" w:history="1">
            <w:r w:rsidR="0049500A" w:rsidRPr="00746517">
              <w:rPr>
                <w:rStyle w:val="Hyperlink"/>
                <w:rFonts w:ascii="Arial" w:hAnsi="Arial" w:cs="Arial"/>
                <w:b w:val="0"/>
                <w:bCs w:val="0"/>
                <w:sz w:val="22"/>
                <w:szCs w:val="22"/>
              </w:rPr>
              <w:t>2.5</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Ethical approval</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_Toc120796620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23</w:t>
            </w:r>
            <w:r w:rsidR="0049500A" w:rsidRPr="00746517">
              <w:rPr>
                <w:rFonts w:ascii="Arial" w:hAnsi="Arial" w:cs="Arial"/>
                <w:b w:val="0"/>
                <w:bCs w:val="0"/>
                <w:webHidden/>
                <w:sz w:val="22"/>
                <w:szCs w:val="22"/>
              </w:rPr>
              <w:fldChar w:fldCharType="end"/>
            </w:r>
          </w:hyperlink>
        </w:p>
        <w:p w14:paraId="20BC5C2F" w14:textId="4B9CB9FF"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21" w:history="1">
            <w:r w:rsidR="0049500A" w:rsidRPr="00746517">
              <w:rPr>
                <w:rStyle w:val="Hyperlink"/>
                <w:rFonts w:ascii="Arial" w:hAnsi="Arial" w:cs="Arial"/>
                <w:b w:val="0"/>
                <w:bCs w:val="0"/>
                <w:noProof/>
                <w:sz w:val="22"/>
                <w:szCs w:val="22"/>
              </w:rPr>
              <w:t>3.</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Findings: Objective One</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_Toc120796621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25</w:t>
            </w:r>
            <w:r w:rsidR="0049500A" w:rsidRPr="00746517">
              <w:rPr>
                <w:rFonts w:ascii="Arial" w:hAnsi="Arial" w:cs="Arial"/>
                <w:b w:val="0"/>
                <w:bCs w:val="0"/>
                <w:noProof/>
                <w:webHidden/>
                <w:sz w:val="22"/>
                <w:szCs w:val="22"/>
              </w:rPr>
              <w:fldChar w:fldCharType="end"/>
            </w:r>
          </w:hyperlink>
        </w:p>
        <w:p w14:paraId="75293EA1" w14:textId="28DC7FF2"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2" w:history="1">
            <w:r w:rsidR="0049500A" w:rsidRPr="00746517">
              <w:rPr>
                <w:rStyle w:val="Hyperlink"/>
                <w:rFonts w:ascii="Arial" w:hAnsi="Arial" w:cs="Arial"/>
                <w:b w:val="0"/>
                <w:bCs w:val="0"/>
                <w:sz w:val="22"/>
                <w:szCs w:val="22"/>
              </w:rPr>
              <w:t>3.2</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The Hunting Act in Law</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_Toc120796622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25</w:t>
            </w:r>
            <w:r w:rsidR="0049500A" w:rsidRPr="00746517">
              <w:rPr>
                <w:rFonts w:ascii="Arial" w:hAnsi="Arial" w:cs="Arial"/>
                <w:b w:val="0"/>
                <w:bCs w:val="0"/>
                <w:webHidden/>
                <w:sz w:val="22"/>
                <w:szCs w:val="22"/>
              </w:rPr>
              <w:fldChar w:fldCharType="end"/>
            </w:r>
          </w:hyperlink>
        </w:p>
        <w:p w14:paraId="4A549DBD" w14:textId="62B12622"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3" w:history="1">
            <w:r w:rsidR="0049500A" w:rsidRPr="00746517">
              <w:rPr>
                <w:rStyle w:val="Hyperlink"/>
                <w:rFonts w:ascii="Arial" w:hAnsi="Arial" w:cs="Arial"/>
                <w:b w:val="0"/>
                <w:bCs w:val="0"/>
                <w:sz w:val="22"/>
                <w:szCs w:val="22"/>
              </w:rPr>
              <w:t>3.3</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Hunting in </w:t>
            </w:r>
            <w:r w:rsidR="00845509" w:rsidRPr="00746517">
              <w:rPr>
                <w:rStyle w:val="Hyperlink"/>
                <w:rFonts w:ascii="Arial" w:hAnsi="Arial" w:cs="Arial"/>
                <w:b w:val="0"/>
                <w:bCs w:val="0"/>
                <w:sz w:val="22"/>
                <w:szCs w:val="22"/>
              </w:rPr>
              <w:t>p</w:t>
            </w:r>
            <w:r w:rsidR="0049500A" w:rsidRPr="00746517">
              <w:rPr>
                <w:rStyle w:val="Hyperlink"/>
                <w:rFonts w:ascii="Arial" w:hAnsi="Arial" w:cs="Arial"/>
                <w:b w:val="0"/>
                <w:bCs w:val="0"/>
                <w:sz w:val="22"/>
                <w:szCs w:val="22"/>
              </w:rPr>
              <w:t>ractice</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_Toc120796623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27</w:t>
            </w:r>
            <w:r w:rsidR="0049500A" w:rsidRPr="00746517">
              <w:rPr>
                <w:rFonts w:ascii="Arial" w:hAnsi="Arial" w:cs="Arial"/>
                <w:b w:val="0"/>
                <w:bCs w:val="0"/>
                <w:webHidden/>
                <w:sz w:val="22"/>
                <w:szCs w:val="22"/>
              </w:rPr>
              <w:fldChar w:fldCharType="end"/>
            </w:r>
          </w:hyperlink>
        </w:p>
        <w:p w14:paraId="2B342577" w14:textId="3D8F881B"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4" w:history="1">
            <w:r w:rsidR="0049500A" w:rsidRPr="00746517">
              <w:rPr>
                <w:rStyle w:val="Hyperlink"/>
                <w:rFonts w:ascii="Arial" w:hAnsi="Arial" w:cs="Arial"/>
                <w:b w:val="0"/>
                <w:bCs w:val="0"/>
                <w:sz w:val="22"/>
                <w:szCs w:val="22"/>
              </w:rPr>
              <w:t>3.4</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Enforcement and </w:t>
            </w:r>
            <w:r w:rsidR="00845509" w:rsidRPr="00746517">
              <w:rPr>
                <w:rStyle w:val="Hyperlink"/>
                <w:rFonts w:ascii="Arial" w:hAnsi="Arial" w:cs="Arial"/>
                <w:b w:val="0"/>
                <w:bCs w:val="0"/>
                <w:sz w:val="22"/>
                <w:szCs w:val="22"/>
              </w:rPr>
              <w:t>p</w:t>
            </w:r>
            <w:r w:rsidR="0049500A" w:rsidRPr="00746517">
              <w:rPr>
                <w:rStyle w:val="Hyperlink"/>
                <w:rFonts w:ascii="Arial" w:hAnsi="Arial" w:cs="Arial"/>
                <w:b w:val="0"/>
                <w:bCs w:val="0"/>
                <w:sz w:val="22"/>
                <w:szCs w:val="22"/>
              </w:rPr>
              <w:t>rosecutorial challenges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_Toc120796624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30</w:t>
            </w:r>
            <w:r w:rsidR="0049500A" w:rsidRPr="00746517">
              <w:rPr>
                <w:rFonts w:ascii="Arial" w:hAnsi="Arial" w:cs="Arial"/>
                <w:b w:val="0"/>
                <w:bCs w:val="0"/>
                <w:webHidden/>
                <w:sz w:val="22"/>
                <w:szCs w:val="22"/>
              </w:rPr>
              <w:fldChar w:fldCharType="end"/>
            </w:r>
          </w:hyperlink>
        </w:p>
        <w:p w14:paraId="0A8E1CDA" w14:textId="38F318DF"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5" w:history="1">
            <w:r w:rsidR="0049500A" w:rsidRPr="00746517">
              <w:rPr>
                <w:rStyle w:val="Hyperlink"/>
                <w:rFonts w:ascii="Arial" w:hAnsi="Arial" w:cs="Arial"/>
                <w:b w:val="0"/>
                <w:bCs w:val="0"/>
                <w:sz w:val="22"/>
                <w:szCs w:val="22"/>
              </w:rPr>
              <w:t>3.5</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A note on policing hunt sabotage</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_Toc120796625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31</w:t>
            </w:r>
            <w:r w:rsidR="0049500A" w:rsidRPr="00746517">
              <w:rPr>
                <w:rFonts w:ascii="Arial" w:hAnsi="Arial" w:cs="Arial"/>
                <w:b w:val="0"/>
                <w:bCs w:val="0"/>
                <w:webHidden/>
                <w:sz w:val="22"/>
                <w:szCs w:val="22"/>
              </w:rPr>
              <w:fldChar w:fldCharType="end"/>
            </w:r>
          </w:hyperlink>
        </w:p>
        <w:p w14:paraId="08F589C7" w14:textId="705F4C3A"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26" w:history="1">
            <w:r w:rsidR="0049500A" w:rsidRPr="00746517">
              <w:rPr>
                <w:rStyle w:val="Hyperlink"/>
                <w:rFonts w:ascii="Arial" w:hAnsi="Arial" w:cs="Arial"/>
                <w:b w:val="0"/>
                <w:bCs w:val="0"/>
                <w:noProof/>
                <w:sz w:val="22"/>
                <w:szCs w:val="22"/>
              </w:rPr>
              <w:t>4.</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Findings Objective Two:</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_Toc120796626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33</w:t>
            </w:r>
            <w:r w:rsidR="0049500A" w:rsidRPr="00746517">
              <w:rPr>
                <w:rFonts w:ascii="Arial" w:hAnsi="Arial" w:cs="Arial"/>
                <w:b w:val="0"/>
                <w:bCs w:val="0"/>
                <w:noProof/>
                <w:webHidden/>
                <w:sz w:val="22"/>
                <w:szCs w:val="22"/>
              </w:rPr>
              <w:fldChar w:fldCharType="end"/>
            </w:r>
          </w:hyperlink>
        </w:p>
        <w:p w14:paraId="4EB33BB5" w14:textId="72EB56A8"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7" w:history="1">
            <w:r w:rsidR="0049500A" w:rsidRPr="00746517">
              <w:rPr>
                <w:rStyle w:val="Hyperlink"/>
                <w:rFonts w:ascii="Arial" w:hAnsi="Arial" w:cs="Arial"/>
                <w:b w:val="0"/>
                <w:bCs w:val="0"/>
                <w:sz w:val="22"/>
                <w:szCs w:val="22"/>
              </w:rPr>
              <w:t>4.1</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General comments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_Toc120796627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33</w:t>
            </w:r>
            <w:r w:rsidR="0049500A" w:rsidRPr="00746517">
              <w:rPr>
                <w:rFonts w:ascii="Arial" w:hAnsi="Arial" w:cs="Arial"/>
                <w:b w:val="0"/>
                <w:bCs w:val="0"/>
                <w:webHidden/>
                <w:sz w:val="22"/>
                <w:szCs w:val="22"/>
              </w:rPr>
              <w:fldChar w:fldCharType="end"/>
            </w:r>
          </w:hyperlink>
        </w:p>
        <w:p w14:paraId="4D06733B" w14:textId="470EC14C"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8" w:history="1">
            <w:r w:rsidR="0049500A" w:rsidRPr="00746517">
              <w:rPr>
                <w:rStyle w:val="Hyperlink"/>
                <w:rFonts w:ascii="Arial" w:hAnsi="Arial" w:cs="Arial"/>
                <w:b w:val="0"/>
                <w:bCs w:val="0"/>
                <w:sz w:val="22"/>
                <w:szCs w:val="22"/>
              </w:rPr>
              <w:t>4.2</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North Wales Police</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_Toc120796628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33</w:t>
            </w:r>
            <w:r w:rsidR="0049500A" w:rsidRPr="00746517">
              <w:rPr>
                <w:rFonts w:ascii="Arial" w:hAnsi="Arial" w:cs="Arial"/>
                <w:b w:val="0"/>
                <w:bCs w:val="0"/>
                <w:webHidden/>
                <w:sz w:val="22"/>
                <w:szCs w:val="22"/>
              </w:rPr>
              <w:fldChar w:fldCharType="end"/>
            </w:r>
          </w:hyperlink>
        </w:p>
        <w:p w14:paraId="0B7F8E88" w14:textId="3BB34C70"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9" w:history="1">
            <w:r w:rsidR="0049500A" w:rsidRPr="00746517">
              <w:rPr>
                <w:rStyle w:val="Hyperlink"/>
                <w:rFonts w:ascii="Arial" w:hAnsi="Arial" w:cs="Arial"/>
                <w:b w:val="0"/>
                <w:bCs w:val="0"/>
                <w:sz w:val="22"/>
                <w:szCs w:val="22"/>
              </w:rPr>
              <w:t>4.3</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Good</w:t>
            </w:r>
            <w:r w:rsidR="00845509" w:rsidRPr="00746517">
              <w:rPr>
                <w:rStyle w:val="Hyperlink"/>
                <w:rFonts w:ascii="Arial" w:hAnsi="Arial" w:cs="Arial"/>
                <w:b w:val="0"/>
                <w:bCs w:val="0"/>
                <w:sz w:val="22"/>
                <w:szCs w:val="22"/>
              </w:rPr>
              <w:t xml:space="preserve"> p</w:t>
            </w:r>
            <w:r w:rsidR="0049500A" w:rsidRPr="00746517">
              <w:rPr>
                <w:rStyle w:val="Hyperlink"/>
                <w:rFonts w:ascii="Arial" w:hAnsi="Arial" w:cs="Arial"/>
                <w:b w:val="0"/>
                <w:bCs w:val="0"/>
                <w:sz w:val="22"/>
                <w:szCs w:val="22"/>
              </w:rPr>
              <w:t xml:space="preserve">ractice </w:t>
            </w:r>
            <w:r w:rsidR="00845509" w:rsidRPr="00746517">
              <w:rPr>
                <w:rStyle w:val="Hyperlink"/>
                <w:rFonts w:ascii="Arial" w:hAnsi="Arial" w:cs="Arial"/>
                <w:b w:val="0"/>
                <w:bCs w:val="0"/>
                <w:sz w:val="22"/>
                <w:szCs w:val="22"/>
              </w:rPr>
              <w:t>g</w:t>
            </w:r>
            <w:r w:rsidR="0049500A" w:rsidRPr="00746517">
              <w:rPr>
                <w:rStyle w:val="Hyperlink"/>
                <w:rFonts w:ascii="Arial" w:hAnsi="Arial" w:cs="Arial"/>
                <w:b w:val="0"/>
                <w:bCs w:val="0"/>
                <w:sz w:val="22"/>
                <w:szCs w:val="22"/>
              </w:rPr>
              <w:t>uides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_Toc120796629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34</w:t>
            </w:r>
            <w:r w:rsidR="0049500A" w:rsidRPr="00746517">
              <w:rPr>
                <w:rFonts w:ascii="Arial" w:hAnsi="Arial" w:cs="Arial"/>
                <w:b w:val="0"/>
                <w:bCs w:val="0"/>
                <w:webHidden/>
                <w:sz w:val="22"/>
                <w:szCs w:val="22"/>
              </w:rPr>
              <w:fldChar w:fldCharType="end"/>
            </w:r>
          </w:hyperlink>
        </w:p>
        <w:p w14:paraId="378BA0B1" w14:textId="4EF5E5A7"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30" w:history="1">
            <w:r w:rsidR="0049500A" w:rsidRPr="00746517">
              <w:rPr>
                <w:rStyle w:val="Hyperlink"/>
                <w:rFonts w:ascii="Arial" w:hAnsi="Arial" w:cs="Arial"/>
                <w:b w:val="0"/>
                <w:bCs w:val="0"/>
                <w:noProof/>
                <w:sz w:val="22"/>
                <w:szCs w:val="22"/>
              </w:rPr>
              <w:t>5.</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Findings Objective Three:</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_Toc120796630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39</w:t>
            </w:r>
            <w:r w:rsidR="0049500A" w:rsidRPr="00746517">
              <w:rPr>
                <w:rFonts w:ascii="Arial" w:hAnsi="Arial" w:cs="Arial"/>
                <w:b w:val="0"/>
                <w:bCs w:val="0"/>
                <w:noProof/>
                <w:webHidden/>
                <w:sz w:val="22"/>
                <w:szCs w:val="22"/>
              </w:rPr>
              <w:fldChar w:fldCharType="end"/>
            </w:r>
          </w:hyperlink>
        </w:p>
        <w:p w14:paraId="02A0835E" w14:textId="7C1090B7"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1" w:history="1">
            <w:r w:rsidR="0049500A" w:rsidRPr="00746517">
              <w:rPr>
                <w:rStyle w:val="Hyperlink"/>
                <w:rFonts w:ascii="Arial" w:hAnsi="Arial" w:cs="Arial"/>
                <w:b w:val="0"/>
                <w:bCs w:val="0"/>
                <w:sz w:val="22"/>
                <w:szCs w:val="22"/>
              </w:rPr>
              <w:t>5.2</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Survey findings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_Toc120796631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39</w:t>
            </w:r>
            <w:r w:rsidR="0049500A" w:rsidRPr="00746517">
              <w:rPr>
                <w:rFonts w:ascii="Arial" w:hAnsi="Arial" w:cs="Arial"/>
                <w:b w:val="0"/>
                <w:bCs w:val="0"/>
                <w:webHidden/>
                <w:sz w:val="22"/>
                <w:szCs w:val="22"/>
              </w:rPr>
              <w:fldChar w:fldCharType="end"/>
            </w:r>
          </w:hyperlink>
        </w:p>
        <w:p w14:paraId="62DC5130" w14:textId="0883618A"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2" w:history="1">
            <w:r w:rsidR="0049500A" w:rsidRPr="00746517">
              <w:rPr>
                <w:rStyle w:val="Hyperlink"/>
                <w:rFonts w:ascii="Arial" w:hAnsi="Arial" w:cs="Arial"/>
                <w:b w:val="0"/>
                <w:bCs w:val="0"/>
                <w:sz w:val="22"/>
                <w:szCs w:val="22"/>
              </w:rPr>
              <w:t>5.3</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Interviews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_Toc120796632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47</w:t>
            </w:r>
            <w:r w:rsidR="0049500A" w:rsidRPr="00746517">
              <w:rPr>
                <w:rFonts w:ascii="Arial" w:hAnsi="Arial" w:cs="Arial"/>
                <w:b w:val="0"/>
                <w:bCs w:val="0"/>
                <w:webHidden/>
                <w:sz w:val="22"/>
                <w:szCs w:val="22"/>
              </w:rPr>
              <w:fldChar w:fldCharType="end"/>
            </w:r>
          </w:hyperlink>
        </w:p>
        <w:p w14:paraId="39238671" w14:textId="781830B6"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3" w:history="1">
            <w:r w:rsidR="0049500A" w:rsidRPr="00746517">
              <w:rPr>
                <w:rStyle w:val="Hyperlink"/>
                <w:rFonts w:ascii="Arial" w:hAnsi="Arial" w:cs="Arial"/>
                <w:b w:val="0"/>
                <w:bCs w:val="0"/>
                <w:sz w:val="22"/>
                <w:szCs w:val="22"/>
              </w:rPr>
              <w:t>5.4</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Education and </w:t>
            </w:r>
            <w:r w:rsidR="00845509" w:rsidRPr="00746517">
              <w:rPr>
                <w:rStyle w:val="Hyperlink"/>
                <w:rFonts w:ascii="Arial" w:hAnsi="Arial" w:cs="Arial"/>
                <w:b w:val="0"/>
                <w:bCs w:val="0"/>
                <w:sz w:val="22"/>
                <w:szCs w:val="22"/>
              </w:rPr>
              <w:t>t</w:t>
            </w:r>
            <w:r w:rsidR="0049500A" w:rsidRPr="00746517">
              <w:rPr>
                <w:rStyle w:val="Hyperlink"/>
                <w:rFonts w:ascii="Arial" w:hAnsi="Arial" w:cs="Arial"/>
                <w:b w:val="0"/>
                <w:bCs w:val="0"/>
                <w:sz w:val="22"/>
                <w:szCs w:val="22"/>
              </w:rPr>
              <w:t>raining</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_Toc120796633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47</w:t>
            </w:r>
            <w:r w:rsidR="0049500A" w:rsidRPr="00746517">
              <w:rPr>
                <w:rFonts w:ascii="Arial" w:hAnsi="Arial" w:cs="Arial"/>
                <w:b w:val="0"/>
                <w:bCs w:val="0"/>
                <w:webHidden/>
                <w:sz w:val="22"/>
                <w:szCs w:val="22"/>
              </w:rPr>
              <w:fldChar w:fldCharType="end"/>
            </w:r>
          </w:hyperlink>
        </w:p>
        <w:p w14:paraId="22E96C07" w14:textId="6789B09C"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4" w:history="1">
            <w:r w:rsidR="0049500A" w:rsidRPr="00746517">
              <w:rPr>
                <w:rStyle w:val="Hyperlink"/>
                <w:rFonts w:ascii="Arial" w:hAnsi="Arial" w:cs="Arial"/>
                <w:b w:val="0"/>
                <w:bCs w:val="0"/>
                <w:sz w:val="22"/>
                <w:szCs w:val="22"/>
              </w:rPr>
              <w:t>5.5</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Perceptions of bias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_Toc120796634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48</w:t>
            </w:r>
            <w:r w:rsidR="0049500A" w:rsidRPr="00746517">
              <w:rPr>
                <w:rFonts w:ascii="Arial" w:hAnsi="Arial" w:cs="Arial"/>
                <w:b w:val="0"/>
                <w:bCs w:val="0"/>
                <w:webHidden/>
                <w:sz w:val="22"/>
                <w:szCs w:val="22"/>
              </w:rPr>
              <w:fldChar w:fldCharType="end"/>
            </w:r>
          </w:hyperlink>
        </w:p>
        <w:p w14:paraId="6FE20D40" w14:textId="1B2FC6E9"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5" w:history="1">
            <w:r w:rsidR="0049500A" w:rsidRPr="00746517">
              <w:rPr>
                <w:rStyle w:val="Hyperlink"/>
                <w:rFonts w:ascii="Arial" w:hAnsi="Arial" w:cs="Arial"/>
                <w:b w:val="0"/>
                <w:bCs w:val="0"/>
                <w:sz w:val="22"/>
                <w:szCs w:val="22"/>
              </w:rPr>
              <w:t>5.6</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Differential use of police powers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_Toc120796635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49</w:t>
            </w:r>
            <w:r w:rsidR="0049500A" w:rsidRPr="00746517">
              <w:rPr>
                <w:rFonts w:ascii="Arial" w:hAnsi="Arial" w:cs="Arial"/>
                <w:b w:val="0"/>
                <w:bCs w:val="0"/>
                <w:webHidden/>
                <w:sz w:val="22"/>
                <w:szCs w:val="22"/>
              </w:rPr>
              <w:fldChar w:fldCharType="end"/>
            </w:r>
          </w:hyperlink>
        </w:p>
        <w:p w14:paraId="4E233FBE" w14:textId="64E12EAA"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6" w:history="1">
            <w:r w:rsidR="0049500A" w:rsidRPr="00746517">
              <w:rPr>
                <w:rStyle w:val="Hyperlink"/>
                <w:rFonts w:ascii="Arial" w:hAnsi="Arial" w:cs="Arial"/>
                <w:b w:val="0"/>
                <w:bCs w:val="0"/>
                <w:sz w:val="22"/>
                <w:szCs w:val="22"/>
              </w:rPr>
              <w:t>5.7</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Relations with </w:t>
            </w:r>
            <w:r w:rsidR="00845509" w:rsidRPr="00746517">
              <w:rPr>
                <w:rStyle w:val="Hyperlink"/>
                <w:rFonts w:ascii="Arial" w:hAnsi="Arial" w:cs="Arial"/>
                <w:b w:val="0"/>
                <w:bCs w:val="0"/>
                <w:sz w:val="22"/>
                <w:szCs w:val="22"/>
              </w:rPr>
              <w:t>p</w:t>
            </w:r>
            <w:r w:rsidR="0049500A" w:rsidRPr="00746517">
              <w:rPr>
                <w:rStyle w:val="Hyperlink"/>
                <w:rFonts w:ascii="Arial" w:hAnsi="Arial" w:cs="Arial"/>
                <w:b w:val="0"/>
                <w:bCs w:val="0"/>
                <w:sz w:val="22"/>
                <w:szCs w:val="22"/>
              </w:rPr>
              <w:t>olice</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_Toc120796636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50</w:t>
            </w:r>
            <w:r w:rsidR="0049500A" w:rsidRPr="00746517">
              <w:rPr>
                <w:rFonts w:ascii="Arial" w:hAnsi="Arial" w:cs="Arial"/>
                <w:b w:val="0"/>
                <w:bCs w:val="0"/>
                <w:webHidden/>
                <w:sz w:val="22"/>
                <w:szCs w:val="22"/>
              </w:rPr>
              <w:fldChar w:fldCharType="end"/>
            </w:r>
          </w:hyperlink>
        </w:p>
        <w:p w14:paraId="395140A7" w14:textId="70B186E5"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7" w:history="1">
            <w:r w:rsidR="0049500A" w:rsidRPr="00746517">
              <w:rPr>
                <w:rStyle w:val="Hyperlink"/>
                <w:rFonts w:ascii="Arial" w:hAnsi="Arial" w:cs="Arial"/>
                <w:b w:val="0"/>
                <w:bCs w:val="0"/>
                <w:sz w:val="22"/>
                <w:szCs w:val="22"/>
              </w:rPr>
              <w:t>5.8</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Lack of Police interest in prosecuting cases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_Toc120796637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51</w:t>
            </w:r>
            <w:r w:rsidR="0049500A" w:rsidRPr="00746517">
              <w:rPr>
                <w:rFonts w:ascii="Arial" w:hAnsi="Arial" w:cs="Arial"/>
                <w:b w:val="0"/>
                <w:bCs w:val="0"/>
                <w:webHidden/>
                <w:sz w:val="22"/>
                <w:szCs w:val="22"/>
              </w:rPr>
              <w:fldChar w:fldCharType="end"/>
            </w:r>
          </w:hyperlink>
        </w:p>
        <w:p w14:paraId="7D2A1E55" w14:textId="045B119F"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8" w:history="1">
            <w:r w:rsidR="0049500A" w:rsidRPr="00746517">
              <w:rPr>
                <w:rStyle w:val="Hyperlink"/>
                <w:rFonts w:ascii="Arial" w:hAnsi="Arial" w:cs="Arial"/>
                <w:b w:val="0"/>
                <w:bCs w:val="0"/>
                <w:sz w:val="22"/>
                <w:szCs w:val="22"/>
              </w:rPr>
              <w:t>5.9</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Influence on</w:t>
            </w:r>
            <w:r w:rsidR="00845509" w:rsidRPr="00746517">
              <w:rPr>
                <w:rStyle w:val="Hyperlink"/>
                <w:rFonts w:ascii="Arial" w:hAnsi="Arial" w:cs="Arial"/>
                <w:b w:val="0"/>
                <w:bCs w:val="0"/>
                <w:sz w:val="22"/>
                <w:szCs w:val="22"/>
              </w:rPr>
              <w:t xml:space="preserve"> p</w:t>
            </w:r>
            <w:r w:rsidR="0049500A" w:rsidRPr="00746517">
              <w:rPr>
                <w:rStyle w:val="Hyperlink"/>
                <w:rFonts w:ascii="Arial" w:hAnsi="Arial" w:cs="Arial"/>
                <w:b w:val="0"/>
                <w:bCs w:val="0"/>
                <w:sz w:val="22"/>
                <w:szCs w:val="22"/>
              </w:rPr>
              <w:t>olice practices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_Toc120796638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52</w:t>
            </w:r>
            <w:r w:rsidR="0049500A" w:rsidRPr="00746517">
              <w:rPr>
                <w:rFonts w:ascii="Arial" w:hAnsi="Arial" w:cs="Arial"/>
                <w:b w:val="0"/>
                <w:bCs w:val="0"/>
                <w:webHidden/>
                <w:sz w:val="22"/>
                <w:szCs w:val="22"/>
              </w:rPr>
              <w:fldChar w:fldCharType="end"/>
            </w:r>
          </w:hyperlink>
        </w:p>
        <w:p w14:paraId="53DA90A6" w14:textId="38448769"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9" w:history="1">
            <w:r w:rsidR="0049500A" w:rsidRPr="00746517">
              <w:rPr>
                <w:rStyle w:val="Hyperlink"/>
                <w:rFonts w:ascii="Arial" w:hAnsi="Arial" w:cs="Arial"/>
                <w:b w:val="0"/>
                <w:bCs w:val="0"/>
                <w:sz w:val="22"/>
                <w:szCs w:val="22"/>
              </w:rPr>
              <w:t>5.10</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Hunting </w:t>
            </w:r>
            <w:r w:rsidR="00845509" w:rsidRPr="00746517">
              <w:rPr>
                <w:rStyle w:val="Hyperlink"/>
                <w:rFonts w:ascii="Arial" w:hAnsi="Arial" w:cs="Arial"/>
                <w:b w:val="0"/>
                <w:bCs w:val="0"/>
                <w:sz w:val="22"/>
                <w:szCs w:val="22"/>
              </w:rPr>
              <w:t>g</w:t>
            </w:r>
            <w:r w:rsidR="0049500A" w:rsidRPr="00746517">
              <w:rPr>
                <w:rStyle w:val="Hyperlink"/>
                <w:rFonts w:ascii="Arial" w:hAnsi="Arial" w:cs="Arial"/>
                <w:b w:val="0"/>
                <w:bCs w:val="0"/>
                <w:sz w:val="22"/>
                <w:szCs w:val="22"/>
              </w:rPr>
              <w:t>roups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_Toc120796639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53</w:t>
            </w:r>
            <w:r w:rsidR="0049500A" w:rsidRPr="00746517">
              <w:rPr>
                <w:rFonts w:ascii="Arial" w:hAnsi="Arial" w:cs="Arial"/>
                <w:b w:val="0"/>
                <w:bCs w:val="0"/>
                <w:webHidden/>
                <w:sz w:val="22"/>
                <w:szCs w:val="22"/>
              </w:rPr>
              <w:fldChar w:fldCharType="end"/>
            </w:r>
          </w:hyperlink>
        </w:p>
        <w:p w14:paraId="02EC0E32" w14:textId="32B58381"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0" w:history="1">
            <w:r w:rsidR="0049500A" w:rsidRPr="00746517">
              <w:rPr>
                <w:rStyle w:val="Hyperlink"/>
                <w:rFonts w:ascii="Arial" w:hAnsi="Arial" w:cs="Arial"/>
                <w:b w:val="0"/>
                <w:bCs w:val="0"/>
                <w:sz w:val="22"/>
                <w:szCs w:val="22"/>
              </w:rPr>
              <w:t>5.11</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More recent police relations and practices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_Toc120796640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54</w:t>
            </w:r>
            <w:r w:rsidR="0049500A" w:rsidRPr="00746517">
              <w:rPr>
                <w:rFonts w:ascii="Arial" w:hAnsi="Arial" w:cs="Arial"/>
                <w:b w:val="0"/>
                <w:bCs w:val="0"/>
                <w:webHidden/>
                <w:sz w:val="22"/>
                <w:szCs w:val="22"/>
              </w:rPr>
              <w:fldChar w:fldCharType="end"/>
            </w:r>
          </w:hyperlink>
        </w:p>
        <w:p w14:paraId="34E93821" w14:textId="47B72C4D"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1" w:history="1">
            <w:r w:rsidR="0049500A" w:rsidRPr="00746517">
              <w:rPr>
                <w:rStyle w:val="Hyperlink"/>
                <w:rFonts w:ascii="Arial" w:hAnsi="Arial" w:cs="Arial"/>
                <w:b w:val="0"/>
                <w:bCs w:val="0"/>
                <w:noProof/>
                <w:sz w:val="22"/>
                <w:szCs w:val="22"/>
              </w:rPr>
              <w:t>6.</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Findings Objective Four:</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_Toc120796641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56</w:t>
            </w:r>
            <w:r w:rsidR="0049500A" w:rsidRPr="00746517">
              <w:rPr>
                <w:rFonts w:ascii="Arial" w:hAnsi="Arial" w:cs="Arial"/>
                <w:b w:val="0"/>
                <w:bCs w:val="0"/>
                <w:noProof/>
                <w:webHidden/>
                <w:sz w:val="22"/>
                <w:szCs w:val="22"/>
              </w:rPr>
              <w:fldChar w:fldCharType="end"/>
            </w:r>
          </w:hyperlink>
        </w:p>
        <w:p w14:paraId="721B2B05" w14:textId="705DBC5A"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2" w:history="1">
            <w:r w:rsidR="0049500A" w:rsidRPr="00746517">
              <w:rPr>
                <w:rStyle w:val="Hyperlink"/>
                <w:rFonts w:ascii="Arial" w:hAnsi="Arial" w:cs="Arial"/>
                <w:b w:val="0"/>
                <w:bCs w:val="0"/>
                <w:sz w:val="22"/>
                <w:szCs w:val="22"/>
              </w:rPr>
              <w:t>6.2</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Reporting and </w:t>
            </w:r>
            <w:r w:rsidR="00845509" w:rsidRPr="00746517">
              <w:rPr>
                <w:rStyle w:val="Hyperlink"/>
                <w:rFonts w:ascii="Arial" w:hAnsi="Arial" w:cs="Arial"/>
                <w:b w:val="0"/>
                <w:bCs w:val="0"/>
                <w:sz w:val="22"/>
                <w:szCs w:val="22"/>
              </w:rPr>
              <w:t>r</w:t>
            </w:r>
            <w:r w:rsidR="0049500A" w:rsidRPr="00746517">
              <w:rPr>
                <w:rStyle w:val="Hyperlink"/>
                <w:rFonts w:ascii="Arial" w:hAnsi="Arial" w:cs="Arial"/>
                <w:b w:val="0"/>
                <w:bCs w:val="0"/>
                <w:sz w:val="22"/>
                <w:szCs w:val="22"/>
              </w:rPr>
              <w:t xml:space="preserve">ecording of </w:t>
            </w:r>
            <w:r w:rsidR="00746517">
              <w:rPr>
                <w:rStyle w:val="Hyperlink"/>
                <w:rFonts w:ascii="Arial" w:hAnsi="Arial" w:cs="Arial"/>
                <w:b w:val="0"/>
                <w:bCs w:val="0"/>
                <w:sz w:val="22"/>
                <w:szCs w:val="22"/>
              </w:rPr>
              <w:t>i</w:t>
            </w:r>
            <w:r w:rsidR="0049500A" w:rsidRPr="00746517">
              <w:rPr>
                <w:rStyle w:val="Hyperlink"/>
                <w:rFonts w:ascii="Arial" w:hAnsi="Arial" w:cs="Arial"/>
                <w:b w:val="0"/>
                <w:bCs w:val="0"/>
                <w:sz w:val="22"/>
                <w:szCs w:val="22"/>
              </w:rPr>
              <w:t xml:space="preserve">ncidents (Investigative </w:t>
            </w:r>
            <w:r w:rsidR="00746517">
              <w:rPr>
                <w:rStyle w:val="Hyperlink"/>
                <w:rFonts w:ascii="Arial" w:hAnsi="Arial" w:cs="Arial"/>
                <w:b w:val="0"/>
                <w:bCs w:val="0"/>
                <w:sz w:val="22"/>
                <w:szCs w:val="22"/>
              </w:rPr>
              <w:t>a</w:t>
            </w:r>
            <w:r w:rsidR="0049500A" w:rsidRPr="00746517">
              <w:rPr>
                <w:rStyle w:val="Hyperlink"/>
                <w:rFonts w:ascii="Arial" w:hAnsi="Arial" w:cs="Arial"/>
                <w:b w:val="0"/>
                <w:bCs w:val="0"/>
                <w:sz w:val="22"/>
                <w:szCs w:val="22"/>
              </w:rPr>
              <w:t>ssessment stage)</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_Toc120796642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58</w:t>
            </w:r>
            <w:r w:rsidR="0049500A" w:rsidRPr="00746517">
              <w:rPr>
                <w:rFonts w:ascii="Arial" w:hAnsi="Arial" w:cs="Arial"/>
                <w:b w:val="0"/>
                <w:bCs w:val="0"/>
                <w:webHidden/>
                <w:sz w:val="22"/>
                <w:szCs w:val="22"/>
              </w:rPr>
              <w:fldChar w:fldCharType="end"/>
            </w:r>
          </w:hyperlink>
        </w:p>
        <w:p w14:paraId="174E5847" w14:textId="124200D3"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3" w:history="1">
            <w:r w:rsidR="0049500A" w:rsidRPr="00746517">
              <w:rPr>
                <w:rStyle w:val="Hyperlink"/>
                <w:rFonts w:ascii="Arial" w:hAnsi="Arial" w:cs="Arial"/>
                <w:b w:val="0"/>
                <w:bCs w:val="0"/>
                <w:sz w:val="22"/>
                <w:szCs w:val="22"/>
              </w:rPr>
              <w:t>6.3</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Responding to the incident</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_Toc120796643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60</w:t>
            </w:r>
            <w:r w:rsidR="0049500A" w:rsidRPr="00746517">
              <w:rPr>
                <w:rFonts w:ascii="Arial" w:hAnsi="Arial" w:cs="Arial"/>
                <w:b w:val="0"/>
                <w:bCs w:val="0"/>
                <w:webHidden/>
                <w:sz w:val="22"/>
                <w:szCs w:val="22"/>
              </w:rPr>
              <w:fldChar w:fldCharType="end"/>
            </w:r>
          </w:hyperlink>
        </w:p>
        <w:p w14:paraId="339D6034" w14:textId="1E82A9A7"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4" w:history="1">
            <w:r w:rsidR="0049500A" w:rsidRPr="00746517">
              <w:rPr>
                <w:rStyle w:val="Hyperlink"/>
                <w:rFonts w:ascii="Arial" w:hAnsi="Arial" w:cs="Arial"/>
                <w:b w:val="0"/>
                <w:bCs w:val="0"/>
                <w:sz w:val="22"/>
                <w:szCs w:val="22"/>
              </w:rPr>
              <w:t>6.4</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Investigating the </w:t>
            </w:r>
            <w:r w:rsidR="00746517">
              <w:rPr>
                <w:rStyle w:val="Hyperlink"/>
                <w:rFonts w:ascii="Arial" w:hAnsi="Arial" w:cs="Arial"/>
                <w:b w:val="0"/>
                <w:bCs w:val="0"/>
                <w:sz w:val="22"/>
                <w:szCs w:val="22"/>
              </w:rPr>
              <w:t>i</w:t>
            </w:r>
            <w:r w:rsidR="0049500A" w:rsidRPr="00746517">
              <w:rPr>
                <w:rStyle w:val="Hyperlink"/>
                <w:rFonts w:ascii="Arial" w:hAnsi="Arial" w:cs="Arial"/>
                <w:b w:val="0"/>
                <w:bCs w:val="0"/>
                <w:sz w:val="22"/>
                <w:szCs w:val="22"/>
              </w:rPr>
              <w:t xml:space="preserve">ncident (Initial and </w:t>
            </w:r>
            <w:r w:rsidR="00845509" w:rsidRPr="00746517">
              <w:rPr>
                <w:rStyle w:val="Hyperlink"/>
                <w:rFonts w:ascii="Arial" w:hAnsi="Arial" w:cs="Arial"/>
                <w:b w:val="0"/>
                <w:bCs w:val="0"/>
                <w:sz w:val="22"/>
                <w:szCs w:val="22"/>
              </w:rPr>
              <w:t>f</w:t>
            </w:r>
            <w:r w:rsidR="0049500A" w:rsidRPr="00746517">
              <w:rPr>
                <w:rStyle w:val="Hyperlink"/>
                <w:rFonts w:ascii="Arial" w:hAnsi="Arial" w:cs="Arial"/>
                <w:b w:val="0"/>
                <w:bCs w:val="0"/>
                <w:sz w:val="22"/>
                <w:szCs w:val="22"/>
              </w:rPr>
              <w:t xml:space="preserve">ull </w:t>
            </w:r>
            <w:r w:rsidR="00746517">
              <w:rPr>
                <w:rStyle w:val="Hyperlink"/>
                <w:rFonts w:ascii="Arial" w:hAnsi="Arial" w:cs="Arial"/>
                <w:b w:val="0"/>
                <w:bCs w:val="0"/>
                <w:sz w:val="22"/>
                <w:szCs w:val="22"/>
              </w:rPr>
              <w:t>i</w:t>
            </w:r>
            <w:r w:rsidR="0049500A" w:rsidRPr="00746517">
              <w:rPr>
                <w:rStyle w:val="Hyperlink"/>
                <w:rFonts w:ascii="Arial" w:hAnsi="Arial" w:cs="Arial"/>
                <w:b w:val="0"/>
                <w:bCs w:val="0"/>
                <w:sz w:val="22"/>
                <w:szCs w:val="22"/>
              </w:rPr>
              <w:t>nvestigation stages)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_Toc120796644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61</w:t>
            </w:r>
            <w:r w:rsidR="0049500A" w:rsidRPr="00746517">
              <w:rPr>
                <w:rFonts w:ascii="Arial" w:hAnsi="Arial" w:cs="Arial"/>
                <w:b w:val="0"/>
                <w:bCs w:val="0"/>
                <w:webHidden/>
                <w:sz w:val="22"/>
                <w:szCs w:val="22"/>
              </w:rPr>
              <w:fldChar w:fldCharType="end"/>
            </w:r>
          </w:hyperlink>
        </w:p>
        <w:p w14:paraId="37807E83" w14:textId="17875489"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5" w:history="1">
            <w:r w:rsidR="0049500A" w:rsidRPr="00746517">
              <w:rPr>
                <w:rStyle w:val="Hyperlink"/>
                <w:rFonts w:ascii="Arial" w:hAnsi="Arial" w:cs="Arial"/>
                <w:b w:val="0"/>
                <w:bCs w:val="0"/>
                <w:sz w:val="22"/>
                <w:szCs w:val="22"/>
              </w:rPr>
              <w:t>6.5</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Prosecution</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_Toc120796645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62</w:t>
            </w:r>
            <w:r w:rsidR="0049500A" w:rsidRPr="00746517">
              <w:rPr>
                <w:rFonts w:ascii="Arial" w:hAnsi="Arial" w:cs="Arial"/>
                <w:b w:val="0"/>
                <w:bCs w:val="0"/>
                <w:webHidden/>
                <w:sz w:val="22"/>
                <w:szCs w:val="22"/>
              </w:rPr>
              <w:fldChar w:fldCharType="end"/>
            </w:r>
          </w:hyperlink>
        </w:p>
        <w:p w14:paraId="57823657" w14:textId="71F653A7" w:rsidR="0049500A" w:rsidRPr="00746517" w:rsidRDefault="007F3A83"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6" w:history="1">
            <w:r w:rsidR="0049500A" w:rsidRPr="00746517">
              <w:rPr>
                <w:rStyle w:val="Hyperlink"/>
                <w:rFonts w:ascii="Arial" w:hAnsi="Arial" w:cs="Arial"/>
                <w:b w:val="0"/>
                <w:bCs w:val="0"/>
                <w:sz w:val="22"/>
                <w:szCs w:val="22"/>
              </w:rPr>
              <w:t>6.6</w:t>
            </w:r>
            <w:r w:rsidR="0049500A" w:rsidRPr="00746517">
              <w:rPr>
                <w:rFonts w:ascii="Arial" w:eastAsiaTheme="minorEastAsia" w:hAnsi="Arial" w:cs="Arial"/>
                <w:b w:val="0"/>
                <w:bCs w:val="0"/>
                <w:sz w:val="22"/>
                <w:szCs w:val="22"/>
                <w:lang w:eastAsia="en-GB"/>
              </w:rPr>
              <w:tab/>
            </w:r>
            <w:r w:rsidR="0049500A" w:rsidRPr="00746517">
              <w:rPr>
                <w:rStyle w:val="Hyperlink"/>
                <w:rFonts w:ascii="Arial" w:hAnsi="Arial" w:cs="Arial"/>
                <w:b w:val="0"/>
                <w:bCs w:val="0"/>
                <w:sz w:val="22"/>
                <w:szCs w:val="22"/>
              </w:rPr>
              <w:t xml:space="preserve">Recent </w:t>
            </w:r>
            <w:r w:rsidR="00845509" w:rsidRPr="00746517">
              <w:rPr>
                <w:rStyle w:val="Hyperlink"/>
                <w:rFonts w:ascii="Arial" w:hAnsi="Arial" w:cs="Arial"/>
                <w:b w:val="0"/>
                <w:bCs w:val="0"/>
                <w:sz w:val="22"/>
                <w:szCs w:val="22"/>
              </w:rPr>
              <w:t>c</w:t>
            </w:r>
            <w:r w:rsidR="0049500A" w:rsidRPr="00746517">
              <w:rPr>
                <w:rStyle w:val="Hyperlink"/>
                <w:rFonts w:ascii="Arial" w:hAnsi="Arial" w:cs="Arial"/>
                <w:b w:val="0"/>
                <w:bCs w:val="0"/>
                <w:sz w:val="22"/>
                <w:szCs w:val="22"/>
              </w:rPr>
              <w:t>ases</w:t>
            </w:r>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_Toc120796646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A02EEE">
              <w:rPr>
                <w:rFonts w:ascii="Arial" w:hAnsi="Arial" w:cs="Arial"/>
                <w:b w:val="0"/>
                <w:bCs w:val="0"/>
                <w:webHidden/>
                <w:sz w:val="22"/>
                <w:szCs w:val="22"/>
              </w:rPr>
              <w:t>62</w:t>
            </w:r>
            <w:r w:rsidR="0049500A" w:rsidRPr="00746517">
              <w:rPr>
                <w:rFonts w:ascii="Arial" w:hAnsi="Arial" w:cs="Arial"/>
                <w:b w:val="0"/>
                <w:bCs w:val="0"/>
                <w:webHidden/>
                <w:sz w:val="22"/>
                <w:szCs w:val="22"/>
              </w:rPr>
              <w:fldChar w:fldCharType="end"/>
            </w:r>
          </w:hyperlink>
        </w:p>
        <w:p w14:paraId="396B7DC6" w14:textId="5DD309BA"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7" w:history="1">
            <w:r w:rsidR="0049500A" w:rsidRPr="00746517">
              <w:rPr>
                <w:rStyle w:val="Hyperlink"/>
                <w:rFonts w:ascii="Arial" w:hAnsi="Arial" w:cs="Arial"/>
                <w:b w:val="0"/>
                <w:bCs w:val="0"/>
                <w:noProof/>
                <w:sz w:val="22"/>
                <w:szCs w:val="22"/>
              </w:rPr>
              <w:t>7.</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Discussion</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_Toc120796647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63</w:t>
            </w:r>
            <w:r w:rsidR="0049500A" w:rsidRPr="00746517">
              <w:rPr>
                <w:rFonts w:ascii="Arial" w:hAnsi="Arial" w:cs="Arial"/>
                <w:b w:val="0"/>
                <w:bCs w:val="0"/>
                <w:noProof/>
                <w:webHidden/>
                <w:sz w:val="22"/>
                <w:szCs w:val="22"/>
              </w:rPr>
              <w:fldChar w:fldCharType="end"/>
            </w:r>
          </w:hyperlink>
        </w:p>
        <w:p w14:paraId="6BC4EA6C" w14:textId="3760C987"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8" w:history="1">
            <w:r w:rsidR="0049500A" w:rsidRPr="00746517">
              <w:rPr>
                <w:rStyle w:val="Hyperlink"/>
                <w:rFonts w:ascii="Arial" w:hAnsi="Arial" w:cs="Arial"/>
                <w:b w:val="0"/>
                <w:bCs w:val="0"/>
                <w:noProof/>
                <w:sz w:val="22"/>
                <w:szCs w:val="22"/>
              </w:rPr>
              <w:t>8.</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Recommendations</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_Toc120796648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65</w:t>
            </w:r>
            <w:r w:rsidR="0049500A" w:rsidRPr="00746517">
              <w:rPr>
                <w:rFonts w:ascii="Arial" w:hAnsi="Arial" w:cs="Arial"/>
                <w:b w:val="0"/>
                <w:bCs w:val="0"/>
                <w:noProof/>
                <w:webHidden/>
                <w:sz w:val="22"/>
                <w:szCs w:val="22"/>
              </w:rPr>
              <w:fldChar w:fldCharType="end"/>
            </w:r>
          </w:hyperlink>
        </w:p>
        <w:p w14:paraId="7C6214BC" w14:textId="44C1ADF5" w:rsidR="0049500A" w:rsidRPr="00746517" w:rsidRDefault="007F3A83"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9" w:history="1">
            <w:r w:rsidR="0049500A" w:rsidRPr="00746517">
              <w:rPr>
                <w:rStyle w:val="Hyperlink"/>
                <w:rFonts w:ascii="Arial" w:hAnsi="Arial" w:cs="Arial"/>
                <w:b w:val="0"/>
                <w:bCs w:val="0"/>
                <w:noProof/>
                <w:sz w:val="22"/>
                <w:szCs w:val="22"/>
              </w:rPr>
              <w:t>9.</w:t>
            </w:r>
            <w:r w:rsidR="0049500A" w:rsidRPr="00746517">
              <w:rPr>
                <w:rFonts w:ascii="Arial" w:eastAsiaTheme="minorEastAsia" w:hAnsi="Arial" w:cs="Arial"/>
                <w:b w:val="0"/>
                <w:bCs w:val="0"/>
                <w:caps w:val="0"/>
                <w:noProof/>
                <w:sz w:val="22"/>
                <w:szCs w:val="22"/>
                <w:lang w:eastAsia="en-GB"/>
              </w:rPr>
              <w:t xml:space="preserve"> </w:t>
            </w:r>
            <w:r w:rsidR="0049500A" w:rsidRPr="00746517">
              <w:rPr>
                <w:rStyle w:val="Hyperlink"/>
                <w:rFonts w:ascii="Arial" w:hAnsi="Arial" w:cs="Arial"/>
                <w:b w:val="0"/>
                <w:bCs w:val="0"/>
                <w:noProof/>
                <w:sz w:val="22"/>
                <w:szCs w:val="22"/>
              </w:rPr>
              <w:t>Bibliography</w:t>
            </w:r>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_Toc120796649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r w:rsidR="00A02EEE">
              <w:rPr>
                <w:rFonts w:ascii="Arial" w:hAnsi="Arial" w:cs="Arial"/>
                <w:b w:val="0"/>
                <w:bCs w:val="0"/>
                <w:noProof/>
                <w:webHidden/>
                <w:sz w:val="22"/>
                <w:szCs w:val="22"/>
              </w:rPr>
              <w:t>67</w:t>
            </w:r>
            <w:r w:rsidR="0049500A" w:rsidRPr="00746517">
              <w:rPr>
                <w:rFonts w:ascii="Arial" w:hAnsi="Arial" w:cs="Arial"/>
                <w:b w:val="0"/>
                <w:bCs w:val="0"/>
                <w:noProof/>
                <w:webHidden/>
                <w:sz w:val="22"/>
                <w:szCs w:val="22"/>
              </w:rPr>
              <w:fldChar w:fldCharType="end"/>
            </w:r>
          </w:hyperlink>
        </w:p>
        <w:p w14:paraId="19DAC05C" w14:textId="59C278E4" w:rsidR="00995DB5" w:rsidRDefault="00995DB5" w:rsidP="00746517">
          <w:pPr>
            <w:numPr>
              <w:ilvl w:val="0"/>
              <w:numId w:val="0"/>
            </w:numPr>
            <w:spacing w:line="240" w:lineRule="auto"/>
            <w:ind w:left="709"/>
          </w:pPr>
          <w:r w:rsidRPr="00995DB5">
            <w:rPr>
              <w:rFonts w:ascii="Arial" w:hAnsi="Arial" w:cs="Arial"/>
              <w:b/>
              <w:bCs/>
              <w:noProof/>
            </w:rPr>
            <w:fldChar w:fldCharType="end"/>
          </w:r>
        </w:p>
      </w:sdtContent>
    </w:sdt>
    <w:p w14:paraId="3ABA0938" w14:textId="278900BD" w:rsidR="00B81166" w:rsidRPr="003D00A0" w:rsidRDefault="00B81166" w:rsidP="00746517">
      <w:pPr>
        <w:numPr>
          <w:ilvl w:val="0"/>
          <w:numId w:val="0"/>
        </w:numPr>
        <w:spacing w:line="240" w:lineRule="auto"/>
        <w:rPr>
          <w:rFonts w:ascii="Arial" w:eastAsiaTheme="majorEastAsia" w:hAnsi="Arial" w:cs="Arial"/>
          <w:color w:val="2F5496" w:themeColor="accent1" w:themeShade="BF"/>
        </w:rPr>
      </w:pPr>
    </w:p>
    <w:p w14:paraId="7A1AE3AC" w14:textId="77777777" w:rsidR="00995DB5" w:rsidRDefault="00995DB5" w:rsidP="00746517">
      <w:pPr>
        <w:numPr>
          <w:ilvl w:val="0"/>
          <w:numId w:val="0"/>
        </w:numPr>
        <w:spacing w:line="240" w:lineRule="auto"/>
        <w:ind w:left="340"/>
        <w:rPr>
          <w:rFonts w:asciiTheme="majorHAnsi" w:eastAsiaTheme="majorEastAsia" w:hAnsiTheme="majorHAnsi" w:cstheme="majorBidi"/>
          <w:color w:val="2F5496" w:themeColor="accent1" w:themeShade="BF"/>
          <w:sz w:val="32"/>
          <w:szCs w:val="32"/>
        </w:rPr>
      </w:pPr>
      <w:bookmarkStart w:id="1" w:name="_Toc115251025"/>
      <w:r>
        <w:br w:type="page"/>
      </w:r>
    </w:p>
    <w:p w14:paraId="3F63FDB2" w14:textId="0A1F9EC7" w:rsidR="00531D26" w:rsidRDefault="00531D26" w:rsidP="00531D26">
      <w:pPr>
        <w:pStyle w:val="Heading1"/>
        <w:numPr>
          <w:ilvl w:val="0"/>
          <w:numId w:val="0"/>
        </w:numPr>
        <w:ind w:left="851"/>
      </w:pPr>
      <w:bookmarkStart w:id="2" w:name="_Toc120796607"/>
      <w:r>
        <w:lastRenderedPageBreak/>
        <w:t>Table of Figures</w:t>
      </w:r>
      <w:bookmarkEnd w:id="1"/>
      <w:bookmarkEnd w:id="2"/>
      <w:bookmarkEnd w:id="0"/>
    </w:p>
    <w:p w14:paraId="01EB72B7" w14:textId="1F31832A" w:rsidR="007C363C" w:rsidRDefault="007C363C" w:rsidP="00801FBB">
      <w:pPr>
        <w:numPr>
          <w:ilvl w:val="0"/>
          <w:numId w:val="0"/>
        </w:numPr>
        <w:spacing w:line="480" w:lineRule="auto"/>
        <w:ind w:left="340"/>
      </w:pPr>
    </w:p>
    <w:p w14:paraId="1F623AC6" w14:textId="7938F546" w:rsidR="00B21E6E" w:rsidRPr="00A1261E" w:rsidRDefault="00AB5C85"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r w:rsidRPr="00A1261E">
        <w:rPr>
          <w:rFonts w:ascii="Arial" w:hAnsi="Arial" w:cs="Arial"/>
        </w:rPr>
        <w:fldChar w:fldCharType="begin"/>
      </w:r>
      <w:r w:rsidRPr="00A1261E">
        <w:rPr>
          <w:rFonts w:ascii="Arial" w:hAnsi="Arial" w:cs="Arial"/>
        </w:rPr>
        <w:instrText xml:space="preserve"> TOC \h \z \c "Figure" </w:instrText>
      </w:r>
      <w:r w:rsidRPr="00A1261E">
        <w:rPr>
          <w:rFonts w:ascii="Arial" w:hAnsi="Arial" w:cs="Arial"/>
        </w:rPr>
        <w:fldChar w:fldCharType="separate"/>
      </w:r>
      <w:hyperlink w:anchor="_Toc118985834" w:history="1">
        <w:r w:rsidR="00B21E6E" w:rsidRPr="00A1261E">
          <w:rPr>
            <w:rStyle w:val="Hyperlink"/>
            <w:rFonts w:ascii="Arial" w:hAnsi="Arial" w:cs="Arial"/>
            <w:noProof/>
          </w:rPr>
          <w:t>Figure 1: Declared status of survey respondents</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_Toc118985834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19</w:t>
        </w:r>
        <w:r w:rsidR="00B21E6E" w:rsidRPr="00A1261E">
          <w:rPr>
            <w:rFonts w:ascii="Arial" w:hAnsi="Arial" w:cs="Arial"/>
            <w:noProof/>
            <w:webHidden/>
          </w:rPr>
          <w:fldChar w:fldCharType="end"/>
        </w:r>
      </w:hyperlink>
    </w:p>
    <w:p w14:paraId="1675899C" w14:textId="71B5C28C"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5" w:history="1">
        <w:r w:rsidR="00B21E6E" w:rsidRPr="00A1261E">
          <w:rPr>
            <w:rStyle w:val="Hyperlink"/>
            <w:rFonts w:ascii="Arial" w:hAnsi="Arial" w:cs="Arial"/>
            <w:noProof/>
          </w:rPr>
          <w:t xml:space="preserve">Figure 2: Response to the question: </w:t>
        </w:r>
        <w:r w:rsidR="00A1261E">
          <w:rPr>
            <w:rStyle w:val="Hyperlink"/>
            <w:rFonts w:ascii="Arial" w:hAnsi="Arial" w:cs="Arial"/>
            <w:noProof/>
          </w:rPr>
          <w:t>W</w:t>
        </w:r>
        <w:r w:rsidR="00B21E6E" w:rsidRPr="00A1261E">
          <w:rPr>
            <w:rStyle w:val="Hyperlink"/>
            <w:rFonts w:ascii="Arial" w:hAnsi="Arial" w:cs="Arial"/>
            <w:noProof/>
          </w:rPr>
          <w:t>hich of the following best describes you?</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_Toc118985835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20</w:t>
        </w:r>
        <w:r w:rsidR="00B21E6E" w:rsidRPr="00A1261E">
          <w:rPr>
            <w:rFonts w:ascii="Arial" w:hAnsi="Arial" w:cs="Arial"/>
            <w:noProof/>
            <w:webHidden/>
          </w:rPr>
          <w:fldChar w:fldCharType="end"/>
        </w:r>
      </w:hyperlink>
    </w:p>
    <w:p w14:paraId="362CEAAF" w14:textId="37C99649"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6" w:history="1">
        <w:r w:rsidR="00B21E6E" w:rsidRPr="00A1261E">
          <w:rPr>
            <w:rStyle w:val="Hyperlink"/>
            <w:rFonts w:ascii="Arial" w:hAnsi="Arial" w:cs="Arial"/>
            <w:noProof/>
          </w:rPr>
          <w:t xml:space="preserve">Figure </w:t>
        </w:r>
        <w:r w:rsidR="00BE2F78" w:rsidRPr="00A1261E">
          <w:rPr>
            <w:rStyle w:val="Hyperlink"/>
            <w:rFonts w:ascii="Arial" w:hAnsi="Arial" w:cs="Arial"/>
            <w:noProof/>
          </w:rPr>
          <w:t>3</w:t>
        </w:r>
        <w:r w:rsidR="00B21E6E" w:rsidRPr="00A1261E">
          <w:rPr>
            <w:rStyle w:val="Hyperlink"/>
            <w:rFonts w:ascii="Arial" w:hAnsi="Arial" w:cs="Arial"/>
            <w:noProof/>
          </w:rPr>
          <w:t xml:space="preserve"> Satisfaction with the immediate police response</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_Toc118985836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40</w:t>
        </w:r>
        <w:r w:rsidR="00B21E6E" w:rsidRPr="00A1261E">
          <w:rPr>
            <w:rFonts w:ascii="Arial" w:hAnsi="Arial" w:cs="Arial"/>
            <w:noProof/>
            <w:webHidden/>
          </w:rPr>
          <w:fldChar w:fldCharType="end"/>
        </w:r>
      </w:hyperlink>
    </w:p>
    <w:p w14:paraId="7433FA36" w14:textId="06AE585D"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7" w:history="1">
        <w:r w:rsidR="00B21E6E" w:rsidRPr="00A1261E">
          <w:rPr>
            <w:rStyle w:val="Hyperlink"/>
            <w:rFonts w:ascii="Arial" w:hAnsi="Arial" w:cs="Arial"/>
            <w:noProof/>
          </w:rPr>
          <w:t xml:space="preserve">Figure </w:t>
        </w:r>
        <w:r w:rsidR="00BE2F78" w:rsidRPr="00A1261E">
          <w:rPr>
            <w:rStyle w:val="Hyperlink"/>
            <w:rFonts w:ascii="Arial" w:hAnsi="Arial" w:cs="Arial"/>
            <w:noProof/>
          </w:rPr>
          <w:t>4</w:t>
        </w:r>
        <w:r w:rsidR="00B21E6E" w:rsidRPr="00A1261E">
          <w:rPr>
            <w:rStyle w:val="Hyperlink"/>
            <w:rFonts w:ascii="Arial" w:hAnsi="Arial" w:cs="Arial"/>
            <w:noProof/>
          </w:rPr>
          <w:t xml:space="preserve"> Satisfaction with the follow up response</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_Toc118985837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40</w:t>
        </w:r>
        <w:r w:rsidR="00B21E6E" w:rsidRPr="00A1261E">
          <w:rPr>
            <w:rFonts w:ascii="Arial" w:hAnsi="Arial" w:cs="Arial"/>
            <w:noProof/>
            <w:webHidden/>
          </w:rPr>
          <w:fldChar w:fldCharType="end"/>
        </w:r>
      </w:hyperlink>
    </w:p>
    <w:p w14:paraId="0912E421" w14:textId="063B863B"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8" w:history="1">
        <w:r w:rsidR="00B21E6E" w:rsidRPr="00A1261E">
          <w:rPr>
            <w:rStyle w:val="Hyperlink"/>
            <w:rFonts w:ascii="Arial" w:hAnsi="Arial" w:cs="Arial"/>
            <w:noProof/>
          </w:rPr>
          <w:t xml:space="preserve">Figure </w:t>
        </w:r>
        <w:r w:rsidR="00BE2F78" w:rsidRPr="00A1261E">
          <w:rPr>
            <w:rStyle w:val="Hyperlink"/>
            <w:rFonts w:ascii="Arial" w:hAnsi="Arial" w:cs="Arial"/>
            <w:noProof/>
          </w:rPr>
          <w:t>5</w:t>
        </w:r>
        <w:r w:rsidR="00B21E6E" w:rsidRPr="00A1261E">
          <w:rPr>
            <w:rStyle w:val="Hyperlink"/>
            <w:rFonts w:ascii="Arial" w:hAnsi="Arial" w:cs="Arial"/>
            <w:noProof/>
          </w:rPr>
          <w:t>: Which of the following best describes why you did not report the crime or anti-social behaviour to the police?</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_Toc118985838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42</w:t>
        </w:r>
        <w:r w:rsidR="00B21E6E" w:rsidRPr="00A1261E">
          <w:rPr>
            <w:rFonts w:ascii="Arial" w:hAnsi="Arial" w:cs="Arial"/>
            <w:noProof/>
            <w:webHidden/>
          </w:rPr>
          <w:fldChar w:fldCharType="end"/>
        </w:r>
      </w:hyperlink>
    </w:p>
    <w:p w14:paraId="34C678DE" w14:textId="753D3368"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9" w:history="1">
        <w:r w:rsidR="00B21E6E" w:rsidRPr="00A1261E">
          <w:rPr>
            <w:rStyle w:val="Hyperlink"/>
            <w:rFonts w:ascii="Arial" w:hAnsi="Arial" w:cs="Arial"/>
            <w:noProof/>
          </w:rPr>
          <w:t xml:space="preserve">Figure </w:t>
        </w:r>
        <w:r w:rsidR="00BE2F78" w:rsidRPr="00A1261E">
          <w:rPr>
            <w:rStyle w:val="Hyperlink"/>
            <w:rFonts w:ascii="Arial" w:hAnsi="Arial" w:cs="Arial"/>
            <w:noProof/>
          </w:rPr>
          <w:t>6</w:t>
        </w:r>
        <w:r w:rsidR="00B21E6E" w:rsidRPr="00A1261E">
          <w:rPr>
            <w:rStyle w:val="Hyperlink"/>
            <w:rFonts w:ascii="Arial" w:hAnsi="Arial" w:cs="Arial"/>
            <w:noProof/>
          </w:rPr>
          <w:t xml:space="preserve"> Satisfaction with level of uniformed police presence at hunts</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_Toc118985839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43</w:t>
        </w:r>
        <w:r w:rsidR="00B21E6E" w:rsidRPr="00A1261E">
          <w:rPr>
            <w:rFonts w:ascii="Arial" w:hAnsi="Arial" w:cs="Arial"/>
            <w:noProof/>
            <w:webHidden/>
          </w:rPr>
          <w:fldChar w:fldCharType="end"/>
        </w:r>
      </w:hyperlink>
    </w:p>
    <w:p w14:paraId="3D179CF0" w14:textId="7CC29191"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0" w:history="1">
        <w:r w:rsidR="00B21E6E" w:rsidRPr="00A1261E">
          <w:rPr>
            <w:rStyle w:val="Hyperlink"/>
            <w:rFonts w:ascii="Arial" w:hAnsi="Arial" w:cs="Arial"/>
            <w:noProof/>
          </w:rPr>
          <w:t xml:space="preserve">Figure </w:t>
        </w:r>
        <w:r w:rsidR="00BE2F78" w:rsidRPr="00A1261E">
          <w:rPr>
            <w:rStyle w:val="Hyperlink"/>
            <w:rFonts w:ascii="Arial" w:hAnsi="Arial" w:cs="Arial"/>
            <w:noProof/>
          </w:rPr>
          <w:t>7</w:t>
        </w:r>
        <w:r w:rsidR="00B21E6E" w:rsidRPr="00A1261E">
          <w:rPr>
            <w:rStyle w:val="Hyperlink"/>
            <w:rFonts w:ascii="Arial" w:hAnsi="Arial" w:cs="Arial"/>
            <w:noProof/>
          </w:rPr>
          <w:t xml:space="preserve"> How often police take people's concerns seriously</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_Toc118985840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43</w:t>
        </w:r>
        <w:r w:rsidR="00B21E6E" w:rsidRPr="00A1261E">
          <w:rPr>
            <w:rFonts w:ascii="Arial" w:hAnsi="Arial" w:cs="Arial"/>
            <w:noProof/>
            <w:webHidden/>
          </w:rPr>
          <w:fldChar w:fldCharType="end"/>
        </w:r>
      </w:hyperlink>
    </w:p>
    <w:p w14:paraId="4DEC772E" w14:textId="672A9534"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1" w:history="1">
        <w:r w:rsidR="00B21E6E" w:rsidRPr="00A1261E">
          <w:rPr>
            <w:rStyle w:val="Hyperlink"/>
            <w:rFonts w:ascii="Arial" w:hAnsi="Arial" w:cs="Arial"/>
            <w:noProof/>
          </w:rPr>
          <w:t xml:space="preserve">Figure </w:t>
        </w:r>
        <w:r w:rsidR="00BE2F78" w:rsidRPr="00A1261E">
          <w:rPr>
            <w:rStyle w:val="Hyperlink"/>
            <w:rFonts w:ascii="Arial" w:hAnsi="Arial" w:cs="Arial"/>
            <w:noProof/>
          </w:rPr>
          <w:t>8</w:t>
        </w:r>
        <w:r w:rsidR="00B21E6E" w:rsidRPr="00A1261E">
          <w:rPr>
            <w:rStyle w:val="Hyperlink"/>
            <w:rFonts w:ascii="Arial" w:hAnsi="Arial" w:cs="Arial"/>
            <w:noProof/>
          </w:rPr>
          <w:t xml:space="preserve"> How often police use their powers appropriately</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_Toc118985841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44</w:t>
        </w:r>
        <w:r w:rsidR="00B21E6E" w:rsidRPr="00A1261E">
          <w:rPr>
            <w:rFonts w:ascii="Arial" w:hAnsi="Arial" w:cs="Arial"/>
            <w:noProof/>
            <w:webHidden/>
          </w:rPr>
          <w:fldChar w:fldCharType="end"/>
        </w:r>
      </w:hyperlink>
    </w:p>
    <w:p w14:paraId="03A5114E" w14:textId="228C4DC4"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2" w:history="1">
        <w:r w:rsidR="00B21E6E" w:rsidRPr="00A1261E">
          <w:rPr>
            <w:rStyle w:val="Hyperlink"/>
            <w:rFonts w:ascii="Arial" w:hAnsi="Arial" w:cs="Arial"/>
            <w:noProof/>
          </w:rPr>
          <w:t xml:space="preserve">Figure </w:t>
        </w:r>
        <w:r w:rsidR="00BE2F78" w:rsidRPr="00A1261E">
          <w:rPr>
            <w:rStyle w:val="Hyperlink"/>
            <w:rFonts w:ascii="Arial" w:hAnsi="Arial" w:cs="Arial"/>
            <w:noProof/>
          </w:rPr>
          <w:t>9</w:t>
        </w:r>
        <w:r w:rsidR="00B21E6E" w:rsidRPr="00A1261E">
          <w:rPr>
            <w:rStyle w:val="Hyperlink"/>
            <w:rFonts w:ascii="Arial" w:hAnsi="Arial" w:cs="Arial"/>
            <w:noProof/>
          </w:rPr>
          <w:t xml:space="preserve"> How often police treat people fairly</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_Toc118985842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45</w:t>
        </w:r>
        <w:r w:rsidR="00B21E6E" w:rsidRPr="00A1261E">
          <w:rPr>
            <w:rFonts w:ascii="Arial" w:hAnsi="Arial" w:cs="Arial"/>
            <w:noProof/>
            <w:webHidden/>
          </w:rPr>
          <w:fldChar w:fldCharType="end"/>
        </w:r>
      </w:hyperlink>
    </w:p>
    <w:p w14:paraId="6E959EE5" w14:textId="60C0BC82"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3" w:history="1">
        <w:r w:rsidR="00B21E6E" w:rsidRPr="00A1261E">
          <w:rPr>
            <w:rStyle w:val="Hyperlink"/>
            <w:rFonts w:ascii="Arial" w:hAnsi="Arial" w:cs="Arial"/>
            <w:noProof/>
          </w:rPr>
          <w:t>Figure 1</w:t>
        </w:r>
        <w:r w:rsidR="00BE2F78" w:rsidRPr="00A1261E">
          <w:rPr>
            <w:rStyle w:val="Hyperlink"/>
            <w:rFonts w:ascii="Arial" w:hAnsi="Arial" w:cs="Arial"/>
            <w:noProof/>
          </w:rPr>
          <w:t>0</w:t>
        </w:r>
        <w:r w:rsidR="00B21E6E" w:rsidRPr="00A1261E">
          <w:rPr>
            <w:rStyle w:val="Hyperlink"/>
            <w:rFonts w:ascii="Arial" w:hAnsi="Arial" w:cs="Arial"/>
            <w:noProof/>
          </w:rPr>
          <w:t xml:space="preserve"> </w:t>
        </w:r>
        <w:r w:rsidR="008E5185" w:rsidRPr="00A1261E">
          <w:rPr>
            <w:rStyle w:val="Hyperlink"/>
            <w:rFonts w:ascii="Arial" w:hAnsi="Arial" w:cs="Arial"/>
            <w:noProof/>
          </w:rPr>
          <w:t>S</w:t>
        </w:r>
        <w:r w:rsidR="00B21E6E" w:rsidRPr="00A1261E">
          <w:rPr>
            <w:rStyle w:val="Hyperlink"/>
            <w:rFonts w:ascii="Arial" w:hAnsi="Arial" w:cs="Arial"/>
            <w:noProof/>
          </w:rPr>
          <w:t>atisfaction with police performance</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_Toc118985843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46</w:t>
        </w:r>
        <w:r w:rsidR="00B21E6E" w:rsidRPr="00A1261E">
          <w:rPr>
            <w:rFonts w:ascii="Arial" w:hAnsi="Arial" w:cs="Arial"/>
            <w:noProof/>
            <w:webHidden/>
          </w:rPr>
          <w:fldChar w:fldCharType="end"/>
        </w:r>
      </w:hyperlink>
    </w:p>
    <w:p w14:paraId="7CFDB4EB" w14:textId="4D88216D"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4" w:history="1">
        <w:r w:rsidR="00B21E6E" w:rsidRPr="00A1261E">
          <w:rPr>
            <w:rStyle w:val="Hyperlink"/>
            <w:rFonts w:ascii="Arial" w:hAnsi="Arial" w:cs="Arial"/>
            <w:noProof/>
          </w:rPr>
          <w:t>Figure 1</w:t>
        </w:r>
        <w:r w:rsidR="00BE2F78" w:rsidRPr="00A1261E">
          <w:rPr>
            <w:rStyle w:val="Hyperlink"/>
            <w:rFonts w:ascii="Arial" w:hAnsi="Arial" w:cs="Arial"/>
            <w:noProof/>
          </w:rPr>
          <w:t>1</w:t>
        </w:r>
        <w:r w:rsidR="00B21E6E" w:rsidRPr="00A1261E">
          <w:rPr>
            <w:rStyle w:val="Hyperlink"/>
            <w:rFonts w:ascii="Arial" w:hAnsi="Arial" w:cs="Arial"/>
            <w:noProof/>
          </w:rPr>
          <w:t xml:space="preserve">: Summative Assessment: Reporting and </w:t>
        </w:r>
        <w:r w:rsidR="00A1261E">
          <w:rPr>
            <w:rStyle w:val="Hyperlink"/>
            <w:rFonts w:ascii="Arial" w:hAnsi="Arial" w:cs="Arial"/>
            <w:noProof/>
          </w:rPr>
          <w:t>r</w:t>
        </w:r>
        <w:r w:rsidR="00B21E6E" w:rsidRPr="00A1261E">
          <w:rPr>
            <w:rStyle w:val="Hyperlink"/>
            <w:rFonts w:ascii="Arial" w:hAnsi="Arial" w:cs="Arial"/>
            <w:noProof/>
          </w:rPr>
          <w:t>ecording</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_Toc118985844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59</w:t>
        </w:r>
        <w:r w:rsidR="00B21E6E" w:rsidRPr="00A1261E">
          <w:rPr>
            <w:rFonts w:ascii="Arial" w:hAnsi="Arial" w:cs="Arial"/>
            <w:noProof/>
            <w:webHidden/>
          </w:rPr>
          <w:fldChar w:fldCharType="end"/>
        </w:r>
      </w:hyperlink>
    </w:p>
    <w:p w14:paraId="2C1293C8" w14:textId="4A9FC2F6"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5" w:history="1">
        <w:r w:rsidR="00B21E6E" w:rsidRPr="00A1261E">
          <w:rPr>
            <w:rStyle w:val="Hyperlink"/>
            <w:rFonts w:ascii="Arial" w:hAnsi="Arial" w:cs="Arial"/>
            <w:noProof/>
          </w:rPr>
          <w:t>Figure 1</w:t>
        </w:r>
        <w:r w:rsidR="00BE2F78" w:rsidRPr="00A1261E">
          <w:rPr>
            <w:rStyle w:val="Hyperlink"/>
            <w:rFonts w:ascii="Arial" w:hAnsi="Arial" w:cs="Arial"/>
            <w:noProof/>
          </w:rPr>
          <w:t>2</w:t>
        </w:r>
        <w:r w:rsidR="00B21E6E" w:rsidRPr="00A1261E">
          <w:rPr>
            <w:rStyle w:val="Hyperlink"/>
            <w:rFonts w:ascii="Arial" w:hAnsi="Arial" w:cs="Arial"/>
            <w:noProof/>
          </w:rPr>
          <w:t xml:space="preserve"> Summative Assessment: Responding</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_Toc118985845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60</w:t>
        </w:r>
        <w:r w:rsidR="00B21E6E" w:rsidRPr="00A1261E">
          <w:rPr>
            <w:rFonts w:ascii="Arial" w:hAnsi="Arial" w:cs="Arial"/>
            <w:noProof/>
            <w:webHidden/>
          </w:rPr>
          <w:fldChar w:fldCharType="end"/>
        </w:r>
      </w:hyperlink>
    </w:p>
    <w:p w14:paraId="5FBC3599" w14:textId="243F9834" w:rsidR="00B21E6E" w:rsidRPr="00A1261E" w:rsidRDefault="007F3A83"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6" w:history="1">
        <w:r w:rsidR="00B21E6E" w:rsidRPr="00A1261E">
          <w:rPr>
            <w:rStyle w:val="Hyperlink"/>
            <w:rFonts w:ascii="Arial" w:hAnsi="Arial" w:cs="Arial"/>
            <w:noProof/>
          </w:rPr>
          <w:t>Figure 1</w:t>
        </w:r>
        <w:r w:rsidR="00BE2F78" w:rsidRPr="00A1261E">
          <w:rPr>
            <w:rStyle w:val="Hyperlink"/>
            <w:rFonts w:ascii="Arial" w:hAnsi="Arial" w:cs="Arial"/>
            <w:noProof/>
          </w:rPr>
          <w:t>3</w:t>
        </w:r>
        <w:r w:rsidR="00B21E6E" w:rsidRPr="00A1261E">
          <w:rPr>
            <w:rStyle w:val="Hyperlink"/>
            <w:rFonts w:ascii="Arial" w:hAnsi="Arial" w:cs="Arial"/>
            <w:noProof/>
          </w:rPr>
          <w:t xml:space="preserve"> Summative Assessment: Investigation</w:t>
        </w:r>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_Toc118985846 \h </w:instrText>
        </w:r>
        <w:r w:rsidR="00B21E6E" w:rsidRPr="00A1261E">
          <w:rPr>
            <w:rFonts w:ascii="Arial" w:hAnsi="Arial" w:cs="Arial"/>
            <w:noProof/>
            <w:webHidden/>
          </w:rPr>
        </w:r>
        <w:r w:rsidR="00B21E6E" w:rsidRPr="00A1261E">
          <w:rPr>
            <w:rFonts w:ascii="Arial" w:hAnsi="Arial" w:cs="Arial"/>
            <w:noProof/>
            <w:webHidden/>
          </w:rPr>
          <w:fldChar w:fldCharType="separate"/>
        </w:r>
        <w:r w:rsidR="00A02EEE">
          <w:rPr>
            <w:rFonts w:ascii="Arial" w:hAnsi="Arial" w:cs="Arial"/>
            <w:noProof/>
            <w:webHidden/>
          </w:rPr>
          <w:t>61</w:t>
        </w:r>
        <w:r w:rsidR="00B21E6E" w:rsidRPr="00A1261E">
          <w:rPr>
            <w:rFonts w:ascii="Arial" w:hAnsi="Arial" w:cs="Arial"/>
            <w:noProof/>
            <w:webHidden/>
          </w:rPr>
          <w:fldChar w:fldCharType="end"/>
        </w:r>
      </w:hyperlink>
    </w:p>
    <w:p w14:paraId="4981B67A" w14:textId="52611588" w:rsidR="00995DB5" w:rsidRDefault="00AB5C85" w:rsidP="00A1261E">
      <w:pPr>
        <w:numPr>
          <w:ilvl w:val="0"/>
          <w:numId w:val="0"/>
        </w:numPr>
        <w:spacing w:line="480" w:lineRule="auto"/>
        <w:ind w:left="340"/>
      </w:pPr>
      <w:r w:rsidRPr="00A1261E">
        <w:rPr>
          <w:rFonts w:ascii="Arial" w:hAnsi="Arial" w:cs="Arial"/>
        </w:rPr>
        <w:fldChar w:fldCharType="end"/>
      </w:r>
    </w:p>
    <w:p w14:paraId="664BC852" w14:textId="47898621" w:rsidR="003E4316" w:rsidRDefault="003E4316" w:rsidP="00801FBB">
      <w:pPr>
        <w:numPr>
          <w:ilvl w:val="0"/>
          <w:numId w:val="0"/>
        </w:numPr>
        <w:spacing w:line="480" w:lineRule="auto"/>
        <w:ind w:left="340"/>
        <w:rPr>
          <w:rFonts w:asciiTheme="majorHAnsi" w:eastAsiaTheme="majorEastAsia" w:hAnsiTheme="majorHAnsi" w:cstheme="majorBidi"/>
          <w:color w:val="2F5496" w:themeColor="accent1" w:themeShade="BF"/>
          <w:sz w:val="32"/>
          <w:szCs w:val="32"/>
        </w:rPr>
      </w:pPr>
      <w:r>
        <w:br w:type="page"/>
      </w:r>
    </w:p>
    <w:p w14:paraId="1CCA413E" w14:textId="77B7EEA9" w:rsidR="00531D26" w:rsidRDefault="00531D26" w:rsidP="00531D26">
      <w:pPr>
        <w:pStyle w:val="Heading1"/>
        <w:numPr>
          <w:ilvl w:val="0"/>
          <w:numId w:val="0"/>
        </w:numPr>
        <w:ind w:left="851"/>
      </w:pPr>
      <w:bookmarkStart w:id="3" w:name="_Toc115250948"/>
      <w:bookmarkStart w:id="4" w:name="_Toc115251026"/>
      <w:bookmarkStart w:id="5" w:name="_Toc120796608"/>
      <w:r>
        <w:lastRenderedPageBreak/>
        <w:t>Abbreviations and Glossary</w:t>
      </w:r>
      <w:bookmarkEnd w:id="3"/>
      <w:bookmarkEnd w:id="4"/>
      <w:bookmarkEnd w:id="5"/>
    </w:p>
    <w:p w14:paraId="3D5A3F8C" w14:textId="77777777" w:rsidR="00001352" w:rsidRDefault="00001352">
      <w:pPr>
        <w:numPr>
          <w:ilvl w:val="0"/>
          <w:numId w:val="0"/>
        </w:numPr>
        <w:ind w:left="340"/>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6894"/>
      </w:tblGrid>
      <w:tr w:rsidR="000726ED" w14:paraId="7C5D4FC0" w14:textId="77777777" w:rsidTr="0090402E">
        <w:tc>
          <w:tcPr>
            <w:tcW w:w="1782" w:type="dxa"/>
          </w:tcPr>
          <w:p w14:paraId="6E266E62" w14:textId="37AE767E"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Countryside Alliance</w:t>
            </w:r>
          </w:p>
        </w:tc>
        <w:tc>
          <w:tcPr>
            <w:tcW w:w="6894" w:type="dxa"/>
          </w:tcPr>
          <w:p w14:paraId="3B0492B8" w14:textId="77777777" w:rsidR="000726ED" w:rsidRDefault="000726ED" w:rsidP="000726ED">
            <w:pPr>
              <w:numPr>
                <w:ilvl w:val="0"/>
                <w:numId w:val="0"/>
              </w:numPr>
              <w:spacing w:line="276" w:lineRule="auto"/>
              <w:rPr>
                <w:rFonts w:ascii="Arial" w:hAnsi="Arial" w:cs="Arial"/>
              </w:rPr>
            </w:pPr>
            <w:r w:rsidRPr="007D3328">
              <w:rPr>
                <w:rFonts w:ascii="Arial" w:hAnsi="Arial" w:cs="Arial"/>
              </w:rPr>
              <w:t xml:space="preserve">The Countryside Alliance is a campaigning organisation for field activities including hunting, shooting, </w:t>
            </w:r>
            <w:proofErr w:type="gramStart"/>
            <w:r w:rsidRPr="007D3328">
              <w:rPr>
                <w:rFonts w:ascii="Arial" w:hAnsi="Arial" w:cs="Arial"/>
              </w:rPr>
              <w:t>fishing</w:t>
            </w:r>
            <w:proofErr w:type="gramEnd"/>
            <w:r w:rsidRPr="007D3328">
              <w:rPr>
                <w:rFonts w:ascii="Arial" w:hAnsi="Arial" w:cs="Arial"/>
              </w:rPr>
              <w:t xml:space="preserve"> and rural communities</w:t>
            </w:r>
          </w:p>
          <w:p w14:paraId="53659DA3" w14:textId="77777777" w:rsidR="000726ED" w:rsidRPr="007D3328" w:rsidRDefault="000726ED" w:rsidP="000726ED">
            <w:pPr>
              <w:numPr>
                <w:ilvl w:val="0"/>
                <w:numId w:val="0"/>
              </w:numPr>
              <w:spacing w:line="276" w:lineRule="auto"/>
              <w:rPr>
                <w:rFonts w:ascii="Arial" w:hAnsi="Arial" w:cs="Arial"/>
              </w:rPr>
            </w:pPr>
          </w:p>
        </w:tc>
      </w:tr>
      <w:tr w:rsidR="000726ED" w14:paraId="773CE52C" w14:textId="77777777" w:rsidTr="0090402E">
        <w:tc>
          <w:tcPr>
            <w:tcW w:w="1782" w:type="dxa"/>
          </w:tcPr>
          <w:p w14:paraId="35FC903C" w14:textId="5CC50105" w:rsidR="000726ED" w:rsidRPr="007D3328" w:rsidRDefault="000726ED" w:rsidP="000726ED">
            <w:pPr>
              <w:numPr>
                <w:ilvl w:val="0"/>
                <w:numId w:val="0"/>
              </w:numPr>
              <w:jc w:val="left"/>
              <w:rPr>
                <w:rFonts w:ascii="Arial" w:hAnsi="Arial" w:cs="Arial"/>
              </w:rPr>
            </w:pPr>
            <w:r w:rsidRPr="007D3328">
              <w:rPr>
                <w:rFonts w:ascii="Arial" w:hAnsi="Arial" w:cs="Arial"/>
              </w:rPr>
              <w:t xml:space="preserve">Drag hunting </w:t>
            </w:r>
          </w:p>
        </w:tc>
        <w:tc>
          <w:tcPr>
            <w:tcW w:w="6894" w:type="dxa"/>
          </w:tcPr>
          <w:p w14:paraId="0CC4F2B0" w14:textId="77777777" w:rsidR="000726ED" w:rsidRPr="007D3328" w:rsidRDefault="000726ED" w:rsidP="000726ED">
            <w:pPr>
              <w:numPr>
                <w:ilvl w:val="0"/>
                <w:numId w:val="0"/>
              </w:numPr>
              <w:spacing w:line="276" w:lineRule="auto"/>
              <w:rPr>
                <w:rFonts w:ascii="Arial" w:hAnsi="Arial" w:cs="Arial"/>
              </w:rPr>
            </w:pPr>
            <w:r w:rsidRPr="007D3328">
              <w:rPr>
                <w:rFonts w:ascii="Arial" w:hAnsi="Arial" w:cs="Arial"/>
              </w:rPr>
              <w:t>Hounds hunt an artificial non-animal scent pulled by a drag, laid</w:t>
            </w:r>
          </w:p>
          <w:p w14:paraId="7A9F038E" w14:textId="77777777" w:rsidR="000726ED" w:rsidRDefault="000726ED" w:rsidP="000726ED">
            <w:pPr>
              <w:numPr>
                <w:ilvl w:val="0"/>
                <w:numId w:val="0"/>
              </w:numPr>
              <w:spacing w:line="276" w:lineRule="auto"/>
              <w:rPr>
                <w:rFonts w:ascii="Arial" w:hAnsi="Arial" w:cs="Arial"/>
              </w:rPr>
            </w:pPr>
            <w:r w:rsidRPr="007D3328">
              <w:rPr>
                <w:rFonts w:ascii="Arial" w:hAnsi="Arial" w:cs="Arial"/>
              </w:rPr>
              <w:t>down over a predetermined route which is known to riders and those controlling hounds.</w:t>
            </w:r>
          </w:p>
          <w:p w14:paraId="353617D4" w14:textId="77777777" w:rsidR="000726ED" w:rsidRPr="007D3328" w:rsidRDefault="000726ED" w:rsidP="000726ED">
            <w:pPr>
              <w:numPr>
                <w:ilvl w:val="0"/>
                <w:numId w:val="0"/>
              </w:numPr>
              <w:rPr>
                <w:rFonts w:ascii="Arial" w:hAnsi="Arial" w:cs="Arial"/>
              </w:rPr>
            </w:pPr>
          </w:p>
        </w:tc>
      </w:tr>
      <w:tr w:rsidR="000726ED" w14:paraId="40E93ACE" w14:textId="77777777" w:rsidTr="0090402E">
        <w:tc>
          <w:tcPr>
            <w:tcW w:w="1782" w:type="dxa"/>
          </w:tcPr>
          <w:p w14:paraId="22C97B47" w14:textId="2539CEF7" w:rsidR="000726ED" w:rsidRPr="007D3328" w:rsidRDefault="000726ED" w:rsidP="000726ED">
            <w:pPr>
              <w:numPr>
                <w:ilvl w:val="0"/>
                <w:numId w:val="0"/>
              </w:numPr>
              <w:spacing w:line="276" w:lineRule="auto"/>
              <w:jc w:val="left"/>
              <w:rPr>
                <w:rFonts w:ascii="Arial" w:hAnsi="Arial" w:cs="Arial"/>
              </w:rPr>
            </w:pPr>
            <w:r>
              <w:rPr>
                <w:rFonts w:ascii="Arial" w:hAnsi="Arial" w:cs="Arial"/>
              </w:rPr>
              <w:t>(</w:t>
            </w:r>
            <w:r w:rsidRPr="007D3328">
              <w:rPr>
                <w:rFonts w:ascii="Arial" w:hAnsi="Arial" w:cs="Arial"/>
              </w:rPr>
              <w:t>The</w:t>
            </w:r>
            <w:r>
              <w:rPr>
                <w:rFonts w:ascii="Arial" w:hAnsi="Arial" w:cs="Arial"/>
              </w:rPr>
              <w:t>)</w:t>
            </w:r>
            <w:r w:rsidRPr="007D3328">
              <w:rPr>
                <w:rFonts w:ascii="Arial" w:hAnsi="Arial" w:cs="Arial"/>
              </w:rPr>
              <w:t xml:space="preserve"> </w:t>
            </w:r>
            <w:r>
              <w:rPr>
                <w:rFonts w:ascii="Arial" w:hAnsi="Arial" w:cs="Arial"/>
              </w:rPr>
              <w:t>F</w:t>
            </w:r>
            <w:r w:rsidRPr="007D3328">
              <w:rPr>
                <w:rFonts w:ascii="Arial" w:hAnsi="Arial" w:cs="Arial"/>
              </w:rPr>
              <w:t>ield</w:t>
            </w:r>
          </w:p>
        </w:tc>
        <w:tc>
          <w:tcPr>
            <w:tcW w:w="6894" w:type="dxa"/>
          </w:tcPr>
          <w:p w14:paraId="268B1675" w14:textId="54C390E2" w:rsidR="000726ED" w:rsidRPr="007D3328" w:rsidRDefault="000726ED" w:rsidP="00631908">
            <w:pPr>
              <w:numPr>
                <w:ilvl w:val="0"/>
                <w:numId w:val="0"/>
              </w:numPr>
              <w:spacing w:line="276" w:lineRule="auto"/>
              <w:rPr>
                <w:rFonts w:ascii="Arial" w:hAnsi="Arial" w:cs="Arial"/>
              </w:rPr>
            </w:pPr>
            <w:r w:rsidRPr="007D3328">
              <w:rPr>
                <w:rFonts w:ascii="Arial" w:hAnsi="Arial" w:cs="Arial"/>
              </w:rPr>
              <w:t xml:space="preserve">The Field is the </w:t>
            </w:r>
            <w:r>
              <w:rPr>
                <w:rFonts w:ascii="Arial" w:hAnsi="Arial" w:cs="Arial"/>
              </w:rPr>
              <w:t>c</w:t>
            </w:r>
            <w:r w:rsidRPr="007D3328">
              <w:rPr>
                <w:rFonts w:ascii="Arial" w:hAnsi="Arial" w:cs="Arial"/>
              </w:rPr>
              <w:t xml:space="preserve">ollective term for </w:t>
            </w:r>
            <w:r>
              <w:rPr>
                <w:rFonts w:ascii="Arial" w:hAnsi="Arial" w:cs="Arial"/>
              </w:rPr>
              <w:t xml:space="preserve">all </w:t>
            </w:r>
            <w:r w:rsidRPr="007D3328">
              <w:rPr>
                <w:rFonts w:ascii="Arial" w:hAnsi="Arial" w:cs="Arial"/>
              </w:rPr>
              <w:t>the riders following the hunt</w:t>
            </w:r>
            <w:r>
              <w:rPr>
                <w:rFonts w:ascii="Arial" w:hAnsi="Arial" w:cs="Arial"/>
              </w:rPr>
              <w:t xml:space="preserve"> (some of whom may have paid to do that)</w:t>
            </w:r>
          </w:p>
        </w:tc>
      </w:tr>
      <w:tr w:rsidR="000726ED" w14:paraId="022FE7BD" w14:textId="77777777" w:rsidTr="0090402E">
        <w:tc>
          <w:tcPr>
            <w:tcW w:w="1782" w:type="dxa"/>
          </w:tcPr>
          <w:p w14:paraId="4E81C26F" w14:textId="7A287615" w:rsidR="000726ED" w:rsidRPr="007D3328" w:rsidRDefault="000726ED" w:rsidP="000726ED">
            <w:pPr>
              <w:numPr>
                <w:ilvl w:val="0"/>
                <w:numId w:val="0"/>
              </w:numPr>
              <w:spacing w:line="276" w:lineRule="auto"/>
              <w:jc w:val="left"/>
              <w:rPr>
                <w:rFonts w:ascii="Arial" w:hAnsi="Arial" w:cs="Arial"/>
              </w:rPr>
            </w:pPr>
          </w:p>
        </w:tc>
        <w:tc>
          <w:tcPr>
            <w:tcW w:w="6894" w:type="dxa"/>
          </w:tcPr>
          <w:p w14:paraId="630CEEBE" w14:textId="74D402C1" w:rsidR="000726ED" w:rsidRPr="007D3328" w:rsidRDefault="000726ED" w:rsidP="000726ED">
            <w:pPr>
              <w:numPr>
                <w:ilvl w:val="0"/>
                <w:numId w:val="0"/>
              </w:numPr>
              <w:spacing w:line="276" w:lineRule="auto"/>
              <w:rPr>
                <w:rFonts w:ascii="Arial" w:hAnsi="Arial" w:cs="Arial"/>
              </w:rPr>
            </w:pPr>
          </w:p>
        </w:tc>
      </w:tr>
      <w:tr w:rsidR="000726ED" w14:paraId="6F00FA74" w14:textId="77777777" w:rsidTr="0090402E">
        <w:tc>
          <w:tcPr>
            <w:tcW w:w="1782" w:type="dxa"/>
          </w:tcPr>
          <w:p w14:paraId="02D9E2AE" w14:textId="19947097"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 xml:space="preserve">Hunt Monitors </w:t>
            </w:r>
          </w:p>
        </w:tc>
        <w:tc>
          <w:tcPr>
            <w:tcW w:w="6894" w:type="dxa"/>
          </w:tcPr>
          <w:p w14:paraId="6EB017E3" w14:textId="716DE070" w:rsidR="000726ED" w:rsidRDefault="000726ED" w:rsidP="000726ED">
            <w:pPr>
              <w:numPr>
                <w:ilvl w:val="0"/>
                <w:numId w:val="0"/>
              </w:numPr>
              <w:spacing w:line="276" w:lineRule="auto"/>
              <w:rPr>
                <w:rFonts w:ascii="Arial" w:hAnsi="Arial" w:cs="Arial"/>
              </w:rPr>
            </w:pPr>
            <w:r w:rsidRPr="007D3328">
              <w:rPr>
                <w:rFonts w:ascii="Arial" w:hAnsi="Arial" w:cs="Arial"/>
              </w:rPr>
              <w:t>Individuals who attend hunts to ‘monitor’ hunt activity</w:t>
            </w:r>
          </w:p>
          <w:p w14:paraId="7BD9D658" w14:textId="5DF84FE8" w:rsidR="000726ED" w:rsidRPr="007D3328" w:rsidRDefault="000726ED" w:rsidP="000726ED">
            <w:pPr>
              <w:numPr>
                <w:ilvl w:val="0"/>
                <w:numId w:val="0"/>
              </w:numPr>
              <w:spacing w:line="276" w:lineRule="auto"/>
              <w:rPr>
                <w:rFonts w:ascii="Arial" w:hAnsi="Arial" w:cs="Arial"/>
              </w:rPr>
            </w:pPr>
          </w:p>
        </w:tc>
      </w:tr>
      <w:tr w:rsidR="000726ED" w14:paraId="27D2F49C" w14:textId="77777777" w:rsidTr="0090402E">
        <w:tc>
          <w:tcPr>
            <w:tcW w:w="1782" w:type="dxa"/>
          </w:tcPr>
          <w:p w14:paraId="13951C85" w14:textId="749140CB"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Hunt saboteurs</w:t>
            </w:r>
          </w:p>
        </w:tc>
        <w:tc>
          <w:tcPr>
            <w:tcW w:w="6894" w:type="dxa"/>
          </w:tcPr>
          <w:p w14:paraId="036FAA27" w14:textId="77777777" w:rsidR="000726ED" w:rsidRDefault="000726ED" w:rsidP="000726ED">
            <w:pPr>
              <w:numPr>
                <w:ilvl w:val="0"/>
                <w:numId w:val="0"/>
              </w:numPr>
              <w:spacing w:line="276" w:lineRule="auto"/>
              <w:rPr>
                <w:rFonts w:ascii="Arial" w:hAnsi="Arial" w:cs="Arial"/>
              </w:rPr>
            </w:pPr>
            <w:r w:rsidRPr="007D3328">
              <w:rPr>
                <w:rFonts w:ascii="Arial" w:hAnsi="Arial" w:cs="Arial"/>
              </w:rPr>
              <w:t>Individuals who attend hunts to ‘sabotage’ what they consider to be illegal Hunting</w:t>
            </w:r>
            <w:r>
              <w:rPr>
                <w:rFonts w:ascii="Arial" w:hAnsi="Arial" w:cs="Arial"/>
              </w:rPr>
              <w:t xml:space="preserve"> Act</w:t>
            </w:r>
            <w:r w:rsidRPr="007D3328">
              <w:rPr>
                <w:rFonts w:ascii="Arial" w:hAnsi="Arial" w:cs="Arial"/>
              </w:rPr>
              <w:t xml:space="preserve">ivity by laying down scents; using loud noise etc to disrupt the hunt. </w:t>
            </w:r>
          </w:p>
          <w:p w14:paraId="5A73CED7" w14:textId="593E517B" w:rsidR="000726ED" w:rsidRPr="007D3328" w:rsidRDefault="000726ED" w:rsidP="000726ED">
            <w:pPr>
              <w:numPr>
                <w:ilvl w:val="0"/>
                <w:numId w:val="0"/>
              </w:numPr>
              <w:spacing w:line="276" w:lineRule="auto"/>
              <w:rPr>
                <w:rFonts w:ascii="Arial" w:hAnsi="Arial" w:cs="Arial"/>
              </w:rPr>
            </w:pPr>
          </w:p>
        </w:tc>
      </w:tr>
      <w:tr w:rsidR="000726ED" w14:paraId="58F0B5C3" w14:textId="77777777" w:rsidTr="0090402E">
        <w:tc>
          <w:tcPr>
            <w:tcW w:w="1782" w:type="dxa"/>
          </w:tcPr>
          <w:p w14:paraId="3237E984" w14:textId="5FE1D53D" w:rsidR="000726ED" w:rsidRPr="007D3328" w:rsidRDefault="000726ED" w:rsidP="000726ED">
            <w:pPr>
              <w:numPr>
                <w:ilvl w:val="0"/>
                <w:numId w:val="0"/>
              </w:numPr>
              <w:jc w:val="left"/>
              <w:rPr>
                <w:rFonts w:ascii="Arial" w:hAnsi="Arial" w:cs="Arial"/>
              </w:rPr>
            </w:pPr>
            <w:r w:rsidRPr="00BE5F24">
              <w:rPr>
                <w:rFonts w:ascii="Arial" w:hAnsi="Arial" w:cs="Arial"/>
              </w:rPr>
              <w:t>JISC</w:t>
            </w:r>
          </w:p>
        </w:tc>
        <w:tc>
          <w:tcPr>
            <w:tcW w:w="6894" w:type="dxa"/>
          </w:tcPr>
          <w:p w14:paraId="5BE69735" w14:textId="0D93D9AB" w:rsidR="000726ED" w:rsidRDefault="000726ED" w:rsidP="000726ED">
            <w:pPr>
              <w:numPr>
                <w:ilvl w:val="0"/>
                <w:numId w:val="0"/>
              </w:numPr>
              <w:rPr>
                <w:rFonts w:ascii="Arial" w:hAnsi="Arial" w:cs="Arial"/>
              </w:rPr>
            </w:pPr>
            <w:r w:rsidRPr="00BE5F24">
              <w:rPr>
                <w:rFonts w:ascii="Arial" w:hAnsi="Arial" w:cs="Arial"/>
              </w:rPr>
              <w:t>A survey platform: J</w:t>
            </w:r>
            <w:r w:rsidR="00627953">
              <w:rPr>
                <w:rFonts w:ascii="Arial" w:hAnsi="Arial" w:cs="Arial"/>
              </w:rPr>
              <w:t>ISC</w:t>
            </w:r>
            <w:r w:rsidRPr="00BE5F24">
              <w:rPr>
                <w:rFonts w:ascii="Arial" w:hAnsi="Arial" w:cs="Arial"/>
              </w:rPr>
              <w:t xml:space="preserve"> is a UK digital, data and technology agency focused on tertiary education, </w:t>
            </w:r>
            <w:proofErr w:type="gramStart"/>
            <w:r w:rsidRPr="00BE5F24">
              <w:rPr>
                <w:rFonts w:ascii="Arial" w:hAnsi="Arial" w:cs="Arial"/>
              </w:rPr>
              <w:t>research</w:t>
            </w:r>
            <w:proofErr w:type="gramEnd"/>
            <w:r w:rsidRPr="00BE5F24">
              <w:rPr>
                <w:rFonts w:ascii="Arial" w:hAnsi="Arial" w:cs="Arial"/>
              </w:rPr>
              <w:t xml:space="preserve"> and innovation.</w:t>
            </w:r>
          </w:p>
          <w:p w14:paraId="260640CD" w14:textId="77777777" w:rsidR="000726ED" w:rsidRPr="007D3328" w:rsidRDefault="000726ED" w:rsidP="000726ED">
            <w:pPr>
              <w:numPr>
                <w:ilvl w:val="0"/>
                <w:numId w:val="0"/>
              </w:numPr>
              <w:rPr>
                <w:rFonts w:ascii="Arial" w:hAnsi="Arial" w:cs="Arial"/>
              </w:rPr>
            </w:pPr>
          </w:p>
        </w:tc>
      </w:tr>
      <w:tr w:rsidR="000726ED" w14:paraId="1457C599" w14:textId="77777777" w:rsidTr="0090402E">
        <w:tc>
          <w:tcPr>
            <w:tcW w:w="1782" w:type="dxa"/>
          </w:tcPr>
          <w:p w14:paraId="62FECABA" w14:textId="6DDF5E20"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LACS</w:t>
            </w:r>
          </w:p>
        </w:tc>
        <w:tc>
          <w:tcPr>
            <w:tcW w:w="6894" w:type="dxa"/>
          </w:tcPr>
          <w:p w14:paraId="2D2AE82A" w14:textId="77777777" w:rsidR="000726ED" w:rsidRDefault="000726ED" w:rsidP="000726ED">
            <w:pPr>
              <w:numPr>
                <w:ilvl w:val="0"/>
                <w:numId w:val="0"/>
              </w:numPr>
              <w:spacing w:line="276" w:lineRule="auto"/>
              <w:rPr>
                <w:rFonts w:ascii="Arial" w:hAnsi="Arial" w:cs="Arial"/>
              </w:rPr>
            </w:pPr>
            <w:r w:rsidRPr="007D3328">
              <w:rPr>
                <w:rFonts w:ascii="Arial" w:hAnsi="Arial" w:cs="Arial"/>
              </w:rPr>
              <w:t>League Against Cruel Sports</w:t>
            </w:r>
          </w:p>
          <w:p w14:paraId="63B43B67" w14:textId="18C16E7E" w:rsidR="000726ED" w:rsidRPr="007D3328" w:rsidRDefault="000726ED" w:rsidP="000726ED">
            <w:pPr>
              <w:numPr>
                <w:ilvl w:val="0"/>
                <w:numId w:val="0"/>
              </w:numPr>
              <w:spacing w:line="276" w:lineRule="auto"/>
              <w:rPr>
                <w:rFonts w:ascii="Arial" w:hAnsi="Arial" w:cs="Arial"/>
              </w:rPr>
            </w:pPr>
          </w:p>
        </w:tc>
      </w:tr>
      <w:tr w:rsidR="000726ED" w14:paraId="054D28FC" w14:textId="77777777" w:rsidTr="0090402E">
        <w:tc>
          <w:tcPr>
            <w:tcW w:w="1782" w:type="dxa"/>
          </w:tcPr>
          <w:p w14:paraId="064436A2" w14:textId="4ABFBC5C" w:rsidR="000726ED" w:rsidRPr="007D3328" w:rsidRDefault="000726ED" w:rsidP="000726ED">
            <w:pPr>
              <w:numPr>
                <w:ilvl w:val="0"/>
                <w:numId w:val="0"/>
              </w:numPr>
              <w:spacing w:line="276" w:lineRule="auto"/>
              <w:jc w:val="left"/>
              <w:rPr>
                <w:rFonts w:ascii="Arial" w:hAnsi="Arial" w:cs="Arial"/>
              </w:rPr>
            </w:pPr>
            <w:r>
              <w:rPr>
                <w:rFonts w:ascii="Arial" w:hAnsi="Arial" w:cs="Arial"/>
              </w:rPr>
              <w:t>NPPC</w:t>
            </w:r>
          </w:p>
        </w:tc>
        <w:tc>
          <w:tcPr>
            <w:tcW w:w="6894" w:type="dxa"/>
          </w:tcPr>
          <w:p w14:paraId="38A9EBBD" w14:textId="77777777" w:rsidR="000726ED" w:rsidRDefault="000726ED" w:rsidP="000726ED">
            <w:pPr>
              <w:numPr>
                <w:ilvl w:val="0"/>
                <w:numId w:val="0"/>
              </w:numPr>
              <w:rPr>
                <w:rFonts w:ascii="Arial" w:hAnsi="Arial" w:cs="Arial"/>
              </w:rPr>
            </w:pPr>
            <w:r>
              <w:rPr>
                <w:rFonts w:ascii="Arial" w:hAnsi="Arial" w:cs="Arial"/>
              </w:rPr>
              <w:t>National Police Chief’s Council</w:t>
            </w:r>
          </w:p>
          <w:p w14:paraId="01F0933C" w14:textId="351DF69C" w:rsidR="000726ED" w:rsidRPr="007D3328" w:rsidRDefault="000726ED" w:rsidP="000726ED">
            <w:pPr>
              <w:numPr>
                <w:ilvl w:val="0"/>
                <w:numId w:val="0"/>
              </w:numPr>
              <w:spacing w:line="276" w:lineRule="auto"/>
              <w:rPr>
                <w:rFonts w:ascii="Arial" w:hAnsi="Arial" w:cs="Arial"/>
              </w:rPr>
            </w:pPr>
          </w:p>
        </w:tc>
      </w:tr>
      <w:tr w:rsidR="000726ED" w14:paraId="0AE875D5" w14:textId="77777777" w:rsidTr="0090402E">
        <w:tc>
          <w:tcPr>
            <w:tcW w:w="1782" w:type="dxa"/>
          </w:tcPr>
          <w:p w14:paraId="4BD5AD52" w14:textId="09A9CF1E" w:rsidR="000726ED" w:rsidRPr="007D3328" w:rsidRDefault="000726ED" w:rsidP="000726ED">
            <w:pPr>
              <w:numPr>
                <w:ilvl w:val="0"/>
                <w:numId w:val="0"/>
              </w:numPr>
              <w:spacing w:line="276" w:lineRule="auto"/>
              <w:jc w:val="left"/>
              <w:rPr>
                <w:rFonts w:ascii="Arial" w:hAnsi="Arial" w:cs="Arial"/>
              </w:rPr>
            </w:pPr>
            <w:r>
              <w:rPr>
                <w:rFonts w:ascii="Arial" w:hAnsi="Arial" w:cs="Arial"/>
              </w:rPr>
              <w:t>NSIR</w:t>
            </w:r>
          </w:p>
        </w:tc>
        <w:tc>
          <w:tcPr>
            <w:tcW w:w="6894" w:type="dxa"/>
          </w:tcPr>
          <w:p w14:paraId="527B6539" w14:textId="77777777" w:rsidR="000726ED" w:rsidRDefault="000726ED" w:rsidP="000726ED">
            <w:pPr>
              <w:numPr>
                <w:ilvl w:val="0"/>
                <w:numId w:val="0"/>
              </w:numPr>
              <w:rPr>
                <w:rFonts w:ascii="Arial" w:hAnsi="Arial" w:cs="Arial"/>
              </w:rPr>
            </w:pPr>
            <w:r>
              <w:rPr>
                <w:rFonts w:ascii="Arial" w:hAnsi="Arial" w:cs="Arial"/>
              </w:rPr>
              <w:t>National Standards for Incident Reporting 2011</w:t>
            </w:r>
          </w:p>
          <w:p w14:paraId="5F66EEEA" w14:textId="6ABCFED5" w:rsidR="000726ED" w:rsidRPr="007D3328" w:rsidRDefault="000726ED" w:rsidP="000726ED">
            <w:pPr>
              <w:numPr>
                <w:ilvl w:val="0"/>
                <w:numId w:val="0"/>
              </w:numPr>
              <w:spacing w:line="276" w:lineRule="auto"/>
              <w:rPr>
                <w:rFonts w:ascii="Arial" w:hAnsi="Arial" w:cs="Arial"/>
              </w:rPr>
            </w:pPr>
          </w:p>
        </w:tc>
      </w:tr>
      <w:tr w:rsidR="000726ED" w14:paraId="245294C4" w14:textId="77777777" w:rsidTr="0090402E">
        <w:tc>
          <w:tcPr>
            <w:tcW w:w="1782" w:type="dxa"/>
          </w:tcPr>
          <w:p w14:paraId="2056F509" w14:textId="77777777"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OPCC</w:t>
            </w:r>
          </w:p>
          <w:p w14:paraId="20FAF4E3" w14:textId="0BE54FBD" w:rsidR="000726ED" w:rsidRPr="007D3328" w:rsidRDefault="000726ED" w:rsidP="000726ED">
            <w:pPr>
              <w:numPr>
                <w:ilvl w:val="0"/>
                <w:numId w:val="0"/>
              </w:numPr>
              <w:spacing w:line="276" w:lineRule="auto"/>
              <w:jc w:val="left"/>
              <w:rPr>
                <w:rFonts w:ascii="Arial" w:hAnsi="Arial" w:cs="Arial"/>
              </w:rPr>
            </w:pPr>
          </w:p>
        </w:tc>
        <w:tc>
          <w:tcPr>
            <w:tcW w:w="6894" w:type="dxa"/>
          </w:tcPr>
          <w:p w14:paraId="56916EC0" w14:textId="6AE18DDB" w:rsidR="000726ED" w:rsidRPr="007D3328" w:rsidRDefault="000726ED" w:rsidP="000726ED">
            <w:pPr>
              <w:numPr>
                <w:ilvl w:val="0"/>
                <w:numId w:val="0"/>
              </w:numPr>
              <w:spacing w:line="276" w:lineRule="auto"/>
              <w:rPr>
                <w:rFonts w:ascii="Arial" w:hAnsi="Arial" w:cs="Arial"/>
              </w:rPr>
            </w:pPr>
            <w:r w:rsidRPr="007D3328">
              <w:rPr>
                <w:rFonts w:ascii="Arial" w:hAnsi="Arial" w:cs="Arial"/>
              </w:rPr>
              <w:t>The Office of the Police and Crime Commissioner for North Wales</w:t>
            </w:r>
          </w:p>
        </w:tc>
      </w:tr>
      <w:tr w:rsidR="000726ED" w14:paraId="0BFB795C" w14:textId="77777777" w:rsidTr="0090402E">
        <w:tc>
          <w:tcPr>
            <w:tcW w:w="1782" w:type="dxa"/>
          </w:tcPr>
          <w:p w14:paraId="44EBB21A" w14:textId="77777777"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Operation Yarder</w:t>
            </w:r>
          </w:p>
          <w:p w14:paraId="0ABA1443" w14:textId="0A26FAB4" w:rsidR="000726ED" w:rsidRPr="007D3328" w:rsidRDefault="000726ED" w:rsidP="000726ED">
            <w:pPr>
              <w:numPr>
                <w:ilvl w:val="0"/>
                <w:numId w:val="0"/>
              </w:numPr>
              <w:spacing w:line="276" w:lineRule="auto"/>
              <w:jc w:val="left"/>
              <w:rPr>
                <w:rFonts w:ascii="Arial" w:hAnsi="Arial" w:cs="Arial"/>
              </w:rPr>
            </w:pPr>
          </w:p>
        </w:tc>
        <w:tc>
          <w:tcPr>
            <w:tcW w:w="6894" w:type="dxa"/>
          </w:tcPr>
          <w:p w14:paraId="1FA80604" w14:textId="211C5CEC" w:rsidR="000726ED" w:rsidRPr="007D3328" w:rsidRDefault="000726ED" w:rsidP="000726ED">
            <w:pPr>
              <w:numPr>
                <w:ilvl w:val="0"/>
                <w:numId w:val="0"/>
              </w:numPr>
              <w:spacing w:line="276" w:lineRule="auto"/>
              <w:rPr>
                <w:rFonts w:ascii="Arial" w:hAnsi="Arial" w:cs="Arial"/>
              </w:rPr>
            </w:pPr>
            <w:r w:rsidRPr="007D3328">
              <w:rPr>
                <w:rFonts w:ascii="Arial" w:hAnsi="Arial" w:cs="Arial"/>
              </w:rPr>
              <w:t xml:space="preserve">The Police operation to manage protests associated with The </w:t>
            </w:r>
            <w:r>
              <w:rPr>
                <w:rFonts w:ascii="Arial" w:hAnsi="Arial" w:cs="Arial"/>
              </w:rPr>
              <w:t>Hunting Act</w:t>
            </w:r>
            <w:r w:rsidRPr="007D3328">
              <w:rPr>
                <w:rFonts w:ascii="Arial" w:hAnsi="Arial" w:cs="Arial"/>
              </w:rPr>
              <w:t xml:space="preserve">  </w:t>
            </w:r>
          </w:p>
        </w:tc>
      </w:tr>
      <w:tr w:rsidR="000726ED" w14:paraId="360B0A5A" w14:textId="77777777" w:rsidTr="0090402E">
        <w:tc>
          <w:tcPr>
            <w:tcW w:w="1782" w:type="dxa"/>
          </w:tcPr>
          <w:p w14:paraId="1835A63F" w14:textId="2A87896A"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PCSO</w:t>
            </w:r>
          </w:p>
        </w:tc>
        <w:tc>
          <w:tcPr>
            <w:tcW w:w="6894" w:type="dxa"/>
          </w:tcPr>
          <w:p w14:paraId="2CAF65DA" w14:textId="77777777" w:rsidR="000726ED" w:rsidRDefault="000726ED" w:rsidP="000726ED">
            <w:pPr>
              <w:numPr>
                <w:ilvl w:val="0"/>
                <w:numId w:val="0"/>
              </w:numPr>
              <w:spacing w:line="276" w:lineRule="auto"/>
              <w:rPr>
                <w:rFonts w:ascii="Arial" w:hAnsi="Arial" w:cs="Arial"/>
              </w:rPr>
            </w:pPr>
            <w:r w:rsidRPr="007D3328">
              <w:rPr>
                <w:rFonts w:ascii="Arial" w:hAnsi="Arial" w:cs="Arial"/>
              </w:rPr>
              <w:t>Police Community Support Officer</w:t>
            </w:r>
          </w:p>
          <w:p w14:paraId="5D37858B" w14:textId="668E7CD2" w:rsidR="000726ED" w:rsidRPr="007D3328" w:rsidRDefault="000726ED" w:rsidP="000726ED">
            <w:pPr>
              <w:numPr>
                <w:ilvl w:val="0"/>
                <w:numId w:val="0"/>
              </w:numPr>
              <w:spacing w:line="276" w:lineRule="auto"/>
              <w:rPr>
                <w:rFonts w:ascii="Arial" w:hAnsi="Arial" w:cs="Arial"/>
              </w:rPr>
            </w:pPr>
          </w:p>
        </w:tc>
      </w:tr>
      <w:tr w:rsidR="000726ED" w14:paraId="24C09367" w14:textId="77777777" w:rsidTr="0090402E">
        <w:tc>
          <w:tcPr>
            <w:tcW w:w="1782" w:type="dxa"/>
          </w:tcPr>
          <w:p w14:paraId="2FE5AA3A" w14:textId="3B86EDD6"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R</w:t>
            </w:r>
            <w:r w:rsidR="00DD273E">
              <w:rPr>
                <w:rFonts w:ascii="Arial" w:hAnsi="Arial" w:cs="Arial"/>
              </w:rPr>
              <w:t>CT</w:t>
            </w:r>
          </w:p>
        </w:tc>
        <w:tc>
          <w:tcPr>
            <w:tcW w:w="6894" w:type="dxa"/>
          </w:tcPr>
          <w:p w14:paraId="40E9C9FD" w14:textId="77777777" w:rsidR="000726ED" w:rsidRDefault="000726ED" w:rsidP="000726ED">
            <w:pPr>
              <w:numPr>
                <w:ilvl w:val="0"/>
                <w:numId w:val="0"/>
              </w:numPr>
              <w:spacing w:line="276" w:lineRule="auto"/>
              <w:rPr>
                <w:rFonts w:ascii="Arial" w:hAnsi="Arial" w:cs="Arial"/>
              </w:rPr>
            </w:pPr>
            <w:r w:rsidRPr="007D3328">
              <w:rPr>
                <w:rFonts w:ascii="Arial" w:hAnsi="Arial" w:cs="Arial"/>
              </w:rPr>
              <w:t xml:space="preserve">The Rural </w:t>
            </w:r>
            <w:r>
              <w:rPr>
                <w:rFonts w:ascii="Arial" w:hAnsi="Arial" w:cs="Arial"/>
              </w:rPr>
              <w:t>C</w:t>
            </w:r>
            <w:r w:rsidRPr="007D3328">
              <w:rPr>
                <w:rFonts w:ascii="Arial" w:hAnsi="Arial" w:cs="Arial"/>
              </w:rPr>
              <w:t xml:space="preserve">rime </w:t>
            </w:r>
            <w:r>
              <w:rPr>
                <w:rFonts w:ascii="Arial" w:hAnsi="Arial" w:cs="Arial"/>
              </w:rPr>
              <w:t>T</w:t>
            </w:r>
            <w:r w:rsidRPr="007D3328">
              <w:rPr>
                <w:rFonts w:ascii="Arial" w:hAnsi="Arial" w:cs="Arial"/>
              </w:rPr>
              <w:t>eam</w:t>
            </w:r>
          </w:p>
          <w:p w14:paraId="63F6B617" w14:textId="77777777" w:rsidR="000726ED" w:rsidRDefault="000726ED" w:rsidP="000726ED">
            <w:pPr>
              <w:numPr>
                <w:ilvl w:val="0"/>
                <w:numId w:val="0"/>
              </w:numPr>
              <w:spacing w:line="276" w:lineRule="auto"/>
              <w:rPr>
                <w:rFonts w:ascii="Arial" w:hAnsi="Arial" w:cs="Arial"/>
              </w:rPr>
            </w:pPr>
          </w:p>
          <w:p w14:paraId="18C04FC2" w14:textId="04DDD167" w:rsidR="000726ED" w:rsidRPr="007D3328" w:rsidRDefault="000726ED" w:rsidP="000726ED">
            <w:pPr>
              <w:numPr>
                <w:ilvl w:val="0"/>
                <w:numId w:val="0"/>
              </w:numPr>
              <w:spacing w:line="276" w:lineRule="auto"/>
              <w:rPr>
                <w:rFonts w:ascii="Arial" w:hAnsi="Arial" w:cs="Arial"/>
              </w:rPr>
            </w:pPr>
          </w:p>
        </w:tc>
      </w:tr>
      <w:tr w:rsidR="000726ED" w14:paraId="3749620C" w14:textId="77777777" w:rsidTr="0090402E">
        <w:tc>
          <w:tcPr>
            <w:tcW w:w="1782" w:type="dxa"/>
          </w:tcPr>
          <w:p w14:paraId="31B53D44" w14:textId="3BA20C05"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Trail hunting</w:t>
            </w:r>
          </w:p>
        </w:tc>
        <w:tc>
          <w:tcPr>
            <w:tcW w:w="6894" w:type="dxa"/>
          </w:tcPr>
          <w:p w14:paraId="52B3F894" w14:textId="77777777" w:rsidR="000726ED" w:rsidRDefault="000726ED" w:rsidP="000726ED">
            <w:pPr>
              <w:numPr>
                <w:ilvl w:val="0"/>
                <w:numId w:val="0"/>
              </w:numPr>
              <w:spacing w:line="276" w:lineRule="auto"/>
              <w:rPr>
                <w:rFonts w:ascii="Arial" w:hAnsi="Arial" w:cs="Arial"/>
              </w:rPr>
            </w:pPr>
            <w:r w:rsidRPr="007D3328">
              <w:rPr>
                <w:rFonts w:ascii="Arial" w:hAnsi="Arial" w:cs="Arial"/>
              </w:rPr>
              <w:t>Hounds hunt an artificial animal scent trail laid down over a route that is usually not shared with riders and those controlling the hounds</w:t>
            </w:r>
          </w:p>
          <w:p w14:paraId="10FC39FD" w14:textId="5D541AA8" w:rsidR="000726ED" w:rsidRPr="007D3328" w:rsidRDefault="000726ED" w:rsidP="000726ED">
            <w:pPr>
              <w:numPr>
                <w:ilvl w:val="0"/>
                <w:numId w:val="0"/>
              </w:numPr>
              <w:spacing w:line="276" w:lineRule="auto"/>
              <w:rPr>
                <w:rFonts w:ascii="Arial" w:hAnsi="Arial" w:cs="Arial"/>
              </w:rPr>
            </w:pPr>
            <w:r w:rsidRPr="007D3328">
              <w:rPr>
                <w:rFonts w:ascii="Arial" w:hAnsi="Arial" w:cs="Arial"/>
              </w:rPr>
              <w:t xml:space="preserve"> </w:t>
            </w:r>
          </w:p>
        </w:tc>
      </w:tr>
      <w:tr w:rsidR="000726ED" w14:paraId="538A9BF7" w14:textId="77777777" w:rsidTr="0090402E">
        <w:tc>
          <w:tcPr>
            <w:tcW w:w="1782" w:type="dxa"/>
          </w:tcPr>
          <w:p w14:paraId="5CBD7BC9" w14:textId="42944BE5" w:rsidR="000726ED" w:rsidRPr="00BE5F24" w:rsidRDefault="000726ED" w:rsidP="000726ED">
            <w:pPr>
              <w:numPr>
                <w:ilvl w:val="0"/>
                <w:numId w:val="0"/>
              </w:numPr>
              <w:jc w:val="left"/>
              <w:rPr>
                <w:rFonts w:ascii="Arial" w:hAnsi="Arial" w:cs="Arial"/>
              </w:rPr>
            </w:pPr>
          </w:p>
        </w:tc>
        <w:tc>
          <w:tcPr>
            <w:tcW w:w="6894" w:type="dxa"/>
          </w:tcPr>
          <w:p w14:paraId="6C42A396" w14:textId="1793D1D7" w:rsidR="000726ED" w:rsidRPr="00BE5F24" w:rsidRDefault="000726ED" w:rsidP="000726ED">
            <w:pPr>
              <w:numPr>
                <w:ilvl w:val="0"/>
                <w:numId w:val="0"/>
              </w:numPr>
              <w:rPr>
                <w:rFonts w:ascii="Arial" w:hAnsi="Arial" w:cs="Arial"/>
              </w:rPr>
            </w:pPr>
          </w:p>
        </w:tc>
      </w:tr>
      <w:tr w:rsidR="000726ED" w14:paraId="7EB024EF" w14:textId="77777777" w:rsidTr="000726ED">
        <w:trPr>
          <w:trHeight w:val="640"/>
        </w:trPr>
        <w:tc>
          <w:tcPr>
            <w:tcW w:w="1782" w:type="dxa"/>
          </w:tcPr>
          <w:p w14:paraId="5A19022A" w14:textId="09202AE2" w:rsidR="000726ED" w:rsidRPr="00BE5F24" w:rsidRDefault="000726ED" w:rsidP="000726ED">
            <w:pPr>
              <w:numPr>
                <w:ilvl w:val="0"/>
                <w:numId w:val="0"/>
              </w:numPr>
              <w:jc w:val="left"/>
              <w:rPr>
                <w:rFonts w:ascii="Arial" w:hAnsi="Arial" w:cs="Arial"/>
              </w:rPr>
            </w:pPr>
          </w:p>
        </w:tc>
        <w:tc>
          <w:tcPr>
            <w:tcW w:w="6894" w:type="dxa"/>
          </w:tcPr>
          <w:p w14:paraId="0C74FA39" w14:textId="59740BEE" w:rsidR="000726ED" w:rsidRPr="00BE5F24" w:rsidRDefault="000726ED" w:rsidP="000726ED">
            <w:pPr>
              <w:numPr>
                <w:ilvl w:val="0"/>
                <w:numId w:val="0"/>
              </w:numPr>
              <w:rPr>
                <w:rFonts w:ascii="Arial" w:hAnsi="Arial" w:cs="Arial"/>
              </w:rPr>
            </w:pPr>
          </w:p>
        </w:tc>
      </w:tr>
      <w:tr w:rsidR="000726ED" w14:paraId="1F724460" w14:textId="77777777" w:rsidTr="0090402E">
        <w:tc>
          <w:tcPr>
            <w:tcW w:w="1782" w:type="dxa"/>
          </w:tcPr>
          <w:p w14:paraId="04FCA686" w14:textId="235EEBA8" w:rsidR="000726ED" w:rsidRDefault="000726ED" w:rsidP="000726ED">
            <w:pPr>
              <w:numPr>
                <w:ilvl w:val="0"/>
                <w:numId w:val="0"/>
              </w:numPr>
              <w:jc w:val="left"/>
              <w:rPr>
                <w:rFonts w:ascii="Arial" w:hAnsi="Arial" w:cs="Arial"/>
              </w:rPr>
            </w:pPr>
          </w:p>
        </w:tc>
        <w:tc>
          <w:tcPr>
            <w:tcW w:w="6894" w:type="dxa"/>
          </w:tcPr>
          <w:p w14:paraId="6B8D1BD9" w14:textId="3B3680D5" w:rsidR="000726ED" w:rsidRDefault="000726ED" w:rsidP="000726ED">
            <w:pPr>
              <w:numPr>
                <w:ilvl w:val="0"/>
                <w:numId w:val="0"/>
              </w:numPr>
              <w:rPr>
                <w:rFonts w:ascii="Arial" w:hAnsi="Arial" w:cs="Arial"/>
              </w:rPr>
            </w:pPr>
          </w:p>
        </w:tc>
      </w:tr>
    </w:tbl>
    <w:p w14:paraId="2EAB829B" w14:textId="6BA3FFFF" w:rsidR="003E4316" w:rsidRDefault="003E4316">
      <w:pPr>
        <w:numPr>
          <w:ilvl w:val="0"/>
          <w:numId w:val="0"/>
        </w:numPr>
        <w:ind w:left="340"/>
        <w:rPr>
          <w:rFonts w:asciiTheme="majorHAnsi" w:eastAsiaTheme="majorEastAsia" w:hAnsiTheme="majorHAnsi" w:cstheme="majorBidi"/>
          <w:color w:val="2F5496" w:themeColor="accent1" w:themeShade="BF"/>
          <w:sz w:val="32"/>
          <w:szCs w:val="32"/>
        </w:rPr>
      </w:pPr>
      <w:r>
        <w:br w:type="page"/>
      </w:r>
    </w:p>
    <w:p w14:paraId="68826C31" w14:textId="0450E69B" w:rsidR="00E41D82" w:rsidRDefault="00640F02" w:rsidP="00640F02">
      <w:pPr>
        <w:pStyle w:val="Heading1"/>
        <w:numPr>
          <w:ilvl w:val="0"/>
          <w:numId w:val="0"/>
        </w:numPr>
        <w:ind w:left="851"/>
      </w:pPr>
      <w:bookmarkStart w:id="6" w:name="_Toc115250949"/>
      <w:bookmarkStart w:id="7" w:name="_Toc115251027"/>
      <w:bookmarkStart w:id="8" w:name="_Toc120796609"/>
      <w:r>
        <w:lastRenderedPageBreak/>
        <w:t>Acknowledgement</w:t>
      </w:r>
      <w:r w:rsidR="00531D26">
        <w:t>s</w:t>
      </w:r>
      <w:bookmarkEnd w:id="6"/>
      <w:bookmarkEnd w:id="7"/>
      <w:bookmarkEnd w:id="8"/>
    </w:p>
    <w:p w14:paraId="232E4BA6" w14:textId="43018314" w:rsidR="00640F02" w:rsidRDefault="00640F02" w:rsidP="00640F02">
      <w:pPr>
        <w:numPr>
          <w:ilvl w:val="0"/>
          <w:numId w:val="0"/>
        </w:numPr>
        <w:ind w:left="709"/>
      </w:pPr>
    </w:p>
    <w:p w14:paraId="2C0E6E62" w14:textId="5778086E" w:rsidR="00C929B4" w:rsidRDefault="00640F02" w:rsidP="00683F86">
      <w:pPr>
        <w:numPr>
          <w:ilvl w:val="0"/>
          <w:numId w:val="0"/>
        </w:numPr>
        <w:spacing w:line="360" w:lineRule="auto"/>
        <w:ind w:left="709"/>
        <w:rPr>
          <w:rFonts w:ascii="Arial" w:hAnsi="Arial" w:cs="Arial"/>
        </w:rPr>
      </w:pPr>
      <w:r w:rsidRPr="00683F86">
        <w:rPr>
          <w:rFonts w:ascii="Arial" w:hAnsi="Arial" w:cs="Arial"/>
        </w:rPr>
        <w:t>The review team would like to thank everybody who gave their time to distribute and</w:t>
      </w:r>
      <w:r w:rsidR="002C3AC3">
        <w:rPr>
          <w:rFonts w:ascii="Arial" w:hAnsi="Arial" w:cs="Arial"/>
        </w:rPr>
        <w:t>/</w:t>
      </w:r>
      <w:r w:rsidRPr="00683F86">
        <w:rPr>
          <w:rFonts w:ascii="Arial" w:hAnsi="Arial" w:cs="Arial"/>
        </w:rPr>
        <w:t xml:space="preserve"> </w:t>
      </w:r>
      <w:r w:rsidR="00611ABE" w:rsidRPr="00683F86">
        <w:rPr>
          <w:rFonts w:ascii="Arial" w:hAnsi="Arial" w:cs="Arial"/>
        </w:rPr>
        <w:t>or complete</w:t>
      </w:r>
      <w:r w:rsidRPr="00683F86">
        <w:rPr>
          <w:rFonts w:ascii="Arial" w:hAnsi="Arial" w:cs="Arial"/>
        </w:rPr>
        <w:t xml:space="preserve"> the survey. An additional debt of gratitude is owed to those who also agreed to take part</w:t>
      </w:r>
      <w:r w:rsidR="00683F86">
        <w:rPr>
          <w:rFonts w:ascii="Arial" w:hAnsi="Arial" w:cs="Arial"/>
        </w:rPr>
        <w:t xml:space="preserve"> </w:t>
      </w:r>
      <w:r w:rsidRPr="00683F86">
        <w:rPr>
          <w:rFonts w:ascii="Arial" w:hAnsi="Arial" w:cs="Arial"/>
        </w:rPr>
        <w:t xml:space="preserve">in interviews.  We would like to </w:t>
      </w:r>
      <w:r w:rsidR="00194A10" w:rsidRPr="00683F86">
        <w:rPr>
          <w:rFonts w:ascii="Arial" w:hAnsi="Arial" w:cs="Arial"/>
        </w:rPr>
        <w:t xml:space="preserve">thank </w:t>
      </w:r>
      <w:r w:rsidR="00194A10">
        <w:rPr>
          <w:rFonts w:ascii="Arial" w:hAnsi="Arial" w:cs="Arial"/>
        </w:rPr>
        <w:t>North</w:t>
      </w:r>
      <w:r w:rsidR="00105044">
        <w:rPr>
          <w:rFonts w:ascii="Arial" w:hAnsi="Arial" w:cs="Arial"/>
        </w:rPr>
        <w:t xml:space="preserve"> Wales Police</w:t>
      </w:r>
      <w:r w:rsidRPr="00683F86">
        <w:rPr>
          <w:rFonts w:ascii="Arial" w:hAnsi="Arial" w:cs="Arial"/>
        </w:rPr>
        <w:t xml:space="preserve"> for hosting us as we undertook the </w:t>
      </w:r>
      <w:r w:rsidR="00FB63BC">
        <w:rPr>
          <w:rFonts w:ascii="Arial" w:hAnsi="Arial" w:cs="Arial"/>
        </w:rPr>
        <w:t>reported incidents</w:t>
      </w:r>
      <w:r w:rsidRPr="00683F86">
        <w:rPr>
          <w:rFonts w:ascii="Arial" w:hAnsi="Arial" w:cs="Arial"/>
        </w:rPr>
        <w:t xml:space="preserve"> review</w:t>
      </w:r>
      <w:r w:rsidR="00B0759C">
        <w:rPr>
          <w:rFonts w:ascii="Arial" w:hAnsi="Arial" w:cs="Arial"/>
        </w:rPr>
        <w:t xml:space="preserve"> and</w:t>
      </w:r>
      <w:r w:rsidR="002C3AC3">
        <w:rPr>
          <w:rFonts w:ascii="Arial" w:hAnsi="Arial" w:cs="Arial"/>
        </w:rPr>
        <w:t>,</w:t>
      </w:r>
      <w:r w:rsidR="00B0759C">
        <w:rPr>
          <w:rFonts w:ascii="Arial" w:hAnsi="Arial" w:cs="Arial"/>
        </w:rPr>
        <w:t xml:space="preserve"> </w:t>
      </w:r>
      <w:r w:rsidR="00284AB2">
        <w:rPr>
          <w:rFonts w:ascii="Arial" w:hAnsi="Arial" w:cs="Arial"/>
        </w:rPr>
        <w:t>i</w:t>
      </w:r>
      <w:r w:rsidR="00B0759C">
        <w:rPr>
          <w:rFonts w:ascii="Arial" w:hAnsi="Arial" w:cs="Arial"/>
        </w:rPr>
        <w:t>n particular</w:t>
      </w:r>
      <w:r w:rsidR="002C3AC3">
        <w:rPr>
          <w:rFonts w:ascii="Arial" w:hAnsi="Arial" w:cs="Arial"/>
        </w:rPr>
        <w:t>,</w:t>
      </w:r>
      <w:r w:rsidR="00B0759C">
        <w:rPr>
          <w:rFonts w:ascii="Arial" w:hAnsi="Arial" w:cs="Arial"/>
        </w:rPr>
        <w:t xml:space="preserve"> </w:t>
      </w:r>
      <w:r w:rsidR="002C3AC3">
        <w:rPr>
          <w:rFonts w:ascii="Arial" w:hAnsi="Arial" w:cs="Arial"/>
        </w:rPr>
        <w:t>Superintendent</w:t>
      </w:r>
      <w:r w:rsidR="00B0759C">
        <w:rPr>
          <w:rFonts w:ascii="Arial" w:hAnsi="Arial" w:cs="Arial"/>
        </w:rPr>
        <w:t xml:space="preserve"> Jonathan Bowcott for facilitating access to police databases and staff.</w:t>
      </w:r>
      <w:r w:rsidR="00683F86">
        <w:rPr>
          <w:rFonts w:ascii="Arial" w:hAnsi="Arial" w:cs="Arial"/>
        </w:rPr>
        <w:t xml:space="preserve"> </w:t>
      </w:r>
      <w:r w:rsidR="00E877AA" w:rsidRPr="00E877AA">
        <w:rPr>
          <w:rFonts w:ascii="Arial" w:hAnsi="Arial" w:cs="Arial"/>
        </w:rPr>
        <w:t xml:space="preserve">A final thank you is extended </w:t>
      </w:r>
      <w:r w:rsidR="00E877AA">
        <w:rPr>
          <w:rFonts w:ascii="Arial" w:hAnsi="Arial" w:cs="Arial"/>
        </w:rPr>
        <w:t xml:space="preserve">Helen </w:t>
      </w:r>
      <w:r w:rsidR="006F17A8">
        <w:rPr>
          <w:rFonts w:ascii="Arial" w:hAnsi="Arial" w:cs="Arial"/>
        </w:rPr>
        <w:t>W</w:t>
      </w:r>
      <w:r w:rsidR="00E877AA">
        <w:rPr>
          <w:rFonts w:ascii="Arial" w:hAnsi="Arial" w:cs="Arial"/>
        </w:rPr>
        <w:t>illiams from the OP</w:t>
      </w:r>
      <w:r w:rsidR="00AE7A79">
        <w:rPr>
          <w:rFonts w:ascii="Arial" w:hAnsi="Arial" w:cs="Arial"/>
        </w:rPr>
        <w:t>C</w:t>
      </w:r>
      <w:r w:rsidR="00E877AA">
        <w:rPr>
          <w:rFonts w:ascii="Arial" w:hAnsi="Arial" w:cs="Arial"/>
        </w:rPr>
        <w:t xml:space="preserve">C </w:t>
      </w:r>
      <w:r w:rsidR="00611ABE">
        <w:rPr>
          <w:rFonts w:ascii="Arial" w:hAnsi="Arial" w:cs="Arial"/>
        </w:rPr>
        <w:t>who managed</w:t>
      </w:r>
      <w:r w:rsidR="00E877AA" w:rsidRPr="00E877AA">
        <w:rPr>
          <w:rFonts w:ascii="Arial" w:hAnsi="Arial" w:cs="Arial"/>
        </w:rPr>
        <w:t xml:space="preserve"> the </w:t>
      </w:r>
      <w:r w:rsidR="00E877AA">
        <w:rPr>
          <w:rFonts w:ascii="Arial" w:hAnsi="Arial" w:cs="Arial"/>
        </w:rPr>
        <w:t>review</w:t>
      </w:r>
      <w:r w:rsidR="00E877AA" w:rsidRPr="00E877AA">
        <w:rPr>
          <w:rFonts w:ascii="Arial" w:hAnsi="Arial" w:cs="Arial"/>
        </w:rPr>
        <w:t xml:space="preserve"> contract fairly and impartially, making useful suggestions throughout with a view to improving the quality of the final report.</w:t>
      </w:r>
    </w:p>
    <w:p w14:paraId="1370CDC4" w14:textId="77777777" w:rsidR="00C929B4" w:rsidRDefault="00C929B4">
      <w:pPr>
        <w:numPr>
          <w:ilvl w:val="0"/>
          <w:numId w:val="0"/>
        </w:numPr>
        <w:ind w:left="340"/>
        <w:rPr>
          <w:rFonts w:ascii="Arial" w:hAnsi="Arial" w:cs="Arial"/>
        </w:rPr>
      </w:pPr>
      <w:r>
        <w:rPr>
          <w:rFonts w:ascii="Arial" w:hAnsi="Arial" w:cs="Arial"/>
        </w:rPr>
        <w:br w:type="page"/>
      </w:r>
    </w:p>
    <w:p w14:paraId="421FB75F" w14:textId="77777777" w:rsidR="008E1ECC" w:rsidRPr="008E1ECC" w:rsidRDefault="008E1ECC" w:rsidP="008E1ECC">
      <w:pPr>
        <w:numPr>
          <w:ilvl w:val="0"/>
          <w:numId w:val="0"/>
        </w:numPr>
        <w:spacing w:line="360" w:lineRule="auto"/>
        <w:ind w:left="357"/>
        <w:rPr>
          <w:rFonts w:ascii="Arial" w:hAnsi="Arial" w:cs="Arial"/>
        </w:rPr>
      </w:pPr>
    </w:p>
    <w:p w14:paraId="20A8D8D5" w14:textId="2BA6C894" w:rsidR="00DC0672" w:rsidRDefault="00387E4C" w:rsidP="008E1ECC">
      <w:pPr>
        <w:pStyle w:val="Heading1"/>
        <w:numPr>
          <w:ilvl w:val="0"/>
          <w:numId w:val="0"/>
        </w:numPr>
        <w:ind w:left="851"/>
      </w:pPr>
      <w:bookmarkStart w:id="9" w:name="_Toc120796610"/>
      <w:r>
        <w:t>F</w:t>
      </w:r>
      <w:r w:rsidR="00777C21">
        <w:t>OREWORD</w:t>
      </w:r>
      <w:bookmarkEnd w:id="9"/>
    </w:p>
    <w:p w14:paraId="2388C5FA" w14:textId="77777777" w:rsidR="00877EE9" w:rsidRDefault="00877EE9" w:rsidP="00877EE9">
      <w:pPr>
        <w:numPr>
          <w:ilvl w:val="0"/>
          <w:numId w:val="0"/>
        </w:numPr>
        <w:ind w:left="709"/>
      </w:pPr>
    </w:p>
    <w:p w14:paraId="1426F136" w14:textId="7ED74541"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My role as Police and Crime Commissioner is making sure that the people of North Wales have the best police service possible. I made the pledge within my manifesto that the communities of North Wales will be at the centre of my decisions.  To deliver on this promise, I hold the Chief Constable to account to ensure that the Force are working effectively and efficiently. I measure North Wales Police’s performance against my Police and Crime Plan which sets out my priorities and objectives.</w:t>
      </w:r>
    </w:p>
    <w:p w14:paraId="35006D86" w14:textId="77777777"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Delivering Safer Neighbourhoods is my overarching priority and sets the foundation of my Police and Crime Plan. My vision is to make all North Wales communities safe, make sure victims and vulnerable people feel supported, ensure crime and reoffending are low, and people have the confidence in policing and the criminal justice system. </w:t>
      </w:r>
    </w:p>
    <w:p w14:paraId="6C767D67" w14:textId="77777777"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Rural and Wildlife crime are incorporated within this overarching priority due to the significant impact that crime can have on secluded rural communities. The importance of rural and wildlife crime to the people of North Wales was confirmed by my public consultation in 2021 where 83% of the 2,279 individuals who responded stated that rural and wildlife crime was an important priority. Policing rural areas raises its own challenges however as the representative of the North Wales people it is my role to ensure that all communities, urban and rural, receive an excellent policing service. </w:t>
      </w:r>
    </w:p>
    <w:p w14:paraId="18B5BC73" w14:textId="540BECD8"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Following my election, I was frequently asked by members of the public “What difference is there between somebody who is intent on distributing illegal substances and somebody who is intent on illegal hunting?  Both acts are illegal.  Why is it that somebody can be arrested ‘on the suspicion of’ the intent to distribute illegal substances but this does not happen with any suspicious hunt gathering”.  This question was one of the main reasons I commissioned this review.  </w:t>
      </w:r>
    </w:p>
    <w:p w14:paraId="0F0B4E23" w14:textId="250929BC"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This report sets out why trail hunting was not included in the review, and I trust there is an understanding of what is within my remit as a Police and Crime Commissioner - which I am legally, and duty bound to uphold.</w:t>
      </w:r>
    </w:p>
    <w:p w14:paraId="3FC15DB2" w14:textId="77777777"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Following regular correspondence from the public to me directly and to the office raising concerns regarding the way North Wales Police enforce the Hunting Act 2004, I commissioned an independent review. This review considered how well the Hunting Act is policed in North Wales and whether there are any areas for improvement. Along </w:t>
      </w:r>
      <w:r w:rsidRPr="00877EE9">
        <w:rPr>
          <w:rFonts w:ascii="Arial" w:hAnsi="Arial" w:cs="Arial"/>
        </w:rPr>
        <w:lastRenderedPageBreak/>
        <w:t>with what recommendations have been made; listening, understanding and what learning can be gained from this review is vitally important to me.  I hope that any organisations who have an interest in this topic can use this review for reference.</w:t>
      </w:r>
    </w:p>
    <w:p w14:paraId="2DE8A750" w14:textId="647B6696" w:rsidR="00111B0C" w:rsidRDefault="00877EE9" w:rsidP="00877EE9">
      <w:pPr>
        <w:numPr>
          <w:ilvl w:val="0"/>
          <w:numId w:val="0"/>
        </w:numPr>
        <w:spacing w:line="360" w:lineRule="auto"/>
        <w:ind w:left="709"/>
        <w:rPr>
          <w:rFonts w:ascii="Arial" w:hAnsi="Arial" w:cs="Arial"/>
        </w:rPr>
      </w:pPr>
      <w:r w:rsidRPr="00877EE9">
        <w:rPr>
          <w:rFonts w:ascii="Arial" w:hAnsi="Arial" w:cs="Arial"/>
        </w:rPr>
        <w:t xml:space="preserve">Following a procurement process Wrexham Glyndwr University were awarded the contract. I wish to extend my sincere thanks to Professor Iolo Madoc Jones, Andrew </w:t>
      </w:r>
      <w:proofErr w:type="gramStart"/>
      <w:r w:rsidRPr="00877EE9">
        <w:rPr>
          <w:rFonts w:ascii="Arial" w:hAnsi="Arial" w:cs="Arial"/>
        </w:rPr>
        <w:t>Jones</w:t>
      </w:r>
      <w:proofErr w:type="gramEnd"/>
      <w:r w:rsidRPr="00877EE9">
        <w:rPr>
          <w:rFonts w:ascii="Arial" w:hAnsi="Arial" w:cs="Arial"/>
        </w:rPr>
        <w:t xml:space="preserve"> and Caroline Gordon for their work in completing this review in a pragmatic, professional and objective manner.</w:t>
      </w:r>
    </w:p>
    <w:p w14:paraId="6D1B7223" w14:textId="53B9FF13" w:rsidR="003F393B" w:rsidRDefault="009307C5" w:rsidP="00877EE9">
      <w:pPr>
        <w:numPr>
          <w:ilvl w:val="0"/>
          <w:numId w:val="0"/>
        </w:numPr>
        <w:spacing w:line="360" w:lineRule="auto"/>
        <w:ind w:left="709"/>
        <w:rPr>
          <w:rFonts w:ascii="Arial" w:hAnsi="Arial" w:cs="Arial"/>
        </w:rPr>
      </w:pPr>
      <w:r w:rsidRPr="001E3C96">
        <w:rPr>
          <w:noProof/>
          <w:lang w:eastAsia="en-GB"/>
        </w:rPr>
        <w:drawing>
          <wp:inline distT="0" distB="0" distL="0" distR="0" wp14:anchorId="217B5BBD" wp14:editId="147B215A">
            <wp:extent cx="1193800" cy="698500"/>
            <wp:effectExtent l="0" t="0" r="6350" b="635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698500"/>
                    </a:xfrm>
                    <a:prstGeom prst="rect">
                      <a:avLst/>
                    </a:prstGeom>
                    <a:noFill/>
                    <a:ln>
                      <a:noFill/>
                    </a:ln>
                  </pic:spPr>
                </pic:pic>
              </a:graphicData>
            </a:graphic>
          </wp:inline>
        </w:drawing>
      </w:r>
    </w:p>
    <w:p w14:paraId="1647DF29" w14:textId="77777777" w:rsidR="003F393B" w:rsidRDefault="003F393B" w:rsidP="003F393B">
      <w:pPr>
        <w:numPr>
          <w:ilvl w:val="0"/>
          <w:numId w:val="0"/>
        </w:numPr>
        <w:ind w:left="709"/>
      </w:pPr>
      <w:r>
        <w:t xml:space="preserve">Andy Dunbobbin </w:t>
      </w:r>
    </w:p>
    <w:p w14:paraId="0A37B5D8" w14:textId="5E48EA81" w:rsidR="003F393B" w:rsidRPr="00877EE9" w:rsidRDefault="003F393B" w:rsidP="003F393B">
      <w:pPr>
        <w:numPr>
          <w:ilvl w:val="0"/>
          <w:numId w:val="0"/>
        </w:numPr>
        <w:spacing w:line="360" w:lineRule="auto"/>
        <w:ind w:left="709"/>
        <w:rPr>
          <w:rFonts w:ascii="Arial" w:hAnsi="Arial" w:cs="Arial"/>
        </w:rPr>
      </w:pPr>
      <w:r>
        <w:t>North Wales Police and Crime Commissioner</w:t>
      </w:r>
    </w:p>
    <w:p w14:paraId="400B61DB" w14:textId="77777777" w:rsidR="003F393B" w:rsidRDefault="003F393B">
      <w:pPr>
        <w:numPr>
          <w:ilvl w:val="0"/>
          <w:numId w:val="0"/>
        </w:numPr>
        <w:ind w:left="340"/>
      </w:pPr>
    </w:p>
    <w:p w14:paraId="4FB2CD76" w14:textId="77777777" w:rsidR="003F393B" w:rsidRDefault="003F393B">
      <w:pPr>
        <w:numPr>
          <w:ilvl w:val="0"/>
          <w:numId w:val="0"/>
        </w:numPr>
        <w:ind w:left="340"/>
      </w:pPr>
    </w:p>
    <w:p w14:paraId="0DD241E1" w14:textId="4B99C084" w:rsidR="00DC0672" w:rsidRDefault="00DC0672" w:rsidP="003F393B">
      <w:pPr>
        <w:numPr>
          <w:ilvl w:val="0"/>
          <w:numId w:val="0"/>
        </w:numPr>
        <w:ind w:left="340"/>
        <w:rPr>
          <w:rFonts w:asciiTheme="majorHAnsi" w:eastAsiaTheme="majorEastAsia" w:hAnsiTheme="majorHAnsi" w:cstheme="majorBidi"/>
          <w:color w:val="2F5496" w:themeColor="accent1" w:themeShade="BF"/>
          <w:sz w:val="32"/>
          <w:szCs w:val="32"/>
        </w:rPr>
      </w:pPr>
      <w:r>
        <w:br w:type="page"/>
      </w:r>
    </w:p>
    <w:p w14:paraId="55CA916D" w14:textId="7D6153AB" w:rsidR="008E1ECC" w:rsidRDefault="008E1ECC" w:rsidP="008E1ECC">
      <w:pPr>
        <w:pStyle w:val="Heading1"/>
        <w:numPr>
          <w:ilvl w:val="0"/>
          <w:numId w:val="0"/>
        </w:numPr>
        <w:ind w:left="851"/>
      </w:pPr>
      <w:bookmarkStart w:id="10" w:name="_Toc120796611"/>
      <w:r w:rsidRPr="008E1ECC">
        <w:lastRenderedPageBreak/>
        <w:t>E</w:t>
      </w:r>
      <w:r w:rsidR="00777C21">
        <w:t>XECUTIVE SUMMARY</w:t>
      </w:r>
      <w:bookmarkEnd w:id="10"/>
    </w:p>
    <w:p w14:paraId="40C5BC37" w14:textId="77777777" w:rsidR="008E1ECC" w:rsidRPr="008E1ECC" w:rsidRDefault="008E1ECC" w:rsidP="008E1ECC">
      <w:pPr>
        <w:numPr>
          <w:ilvl w:val="0"/>
          <w:numId w:val="0"/>
        </w:numPr>
        <w:ind w:left="709"/>
      </w:pPr>
    </w:p>
    <w:p w14:paraId="5739DB3D" w14:textId="77777777"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Fox Hunting with hounds was made illegal in England and Wales by the 2004 Hunting Act. In some quarters, how the police are enforcing the legislation and responding to incidents connected with hunting is the subject of criticism. This independent review sought to establish </w:t>
      </w:r>
    </w:p>
    <w:p w14:paraId="619C886D" w14:textId="77777777"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What are the enforcement and prosecutorial challenges linked to the legal provisions in the Hunting Act 2004 that arise for the police and the Crown Prosecution Service.</w:t>
      </w:r>
    </w:p>
    <w:p w14:paraId="4D2AB28F" w14:textId="75DD42BD"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 xml:space="preserve">What constitutes good practice in relation to </w:t>
      </w:r>
      <w:r w:rsidR="00EC7564">
        <w:rPr>
          <w:rFonts w:ascii="Arial" w:hAnsi="Arial" w:cs="Arial"/>
        </w:rPr>
        <w:t>p</w:t>
      </w:r>
      <w:r w:rsidRPr="008E1ECC">
        <w:rPr>
          <w:rFonts w:ascii="Arial" w:hAnsi="Arial" w:cs="Arial"/>
        </w:rPr>
        <w:t xml:space="preserve">olicing the </w:t>
      </w:r>
      <w:r w:rsidR="00EC7564">
        <w:rPr>
          <w:rFonts w:ascii="Arial" w:hAnsi="Arial" w:cs="Arial"/>
        </w:rPr>
        <w:t>h</w:t>
      </w:r>
      <w:r w:rsidRPr="008E1ECC">
        <w:rPr>
          <w:rFonts w:ascii="Arial" w:hAnsi="Arial" w:cs="Arial"/>
        </w:rPr>
        <w:t xml:space="preserve">unting ban.  </w:t>
      </w:r>
    </w:p>
    <w:p w14:paraId="7A11068A" w14:textId="77777777"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How well do North Wales Police perform in relation to illegal fox hunting and incidents connected with hunting that are brought to their attention.</w:t>
      </w:r>
    </w:p>
    <w:p w14:paraId="7A34E03A" w14:textId="7AF4CC71"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 xml:space="preserve">How well </w:t>
      </w:r>
      <w:r w:rsidR="00EC7564">
        <w:rPr>
          <w:rFonts w:ascii="Arial" w:hAnsi="Arial" w:cs="Arial"/>
        </w:rPr>
        <w:t xml:space="preserve">does </w:t>
      </w:r>
      <w:r w:rsidRPr="008E1ECC">
        <w:rPr>
          <w:rFonts w:ascii="Arial" w:hAnsi="Arial" w:cs="Arial"/>
        </w:rPr>
        <w:t xml:space="preserve">North Wales Police comply with National Standards in relation to recording, responding, </w:t>
      </w:r>
      <w:proofErr w:type="gramStart"/>
      <w:r w:rsidRPr="008E1ECC">
        <w:rPr>
          <w:rFonts w:ascii="Arial" w:hAnsi="Arial" w:cs="Arial"/>
        </w:rPr>
        <w:t>investigating</w:t>
      </w:r>
      <w:proofErr w:type="gramEnd"/>
      <w:r w:rsidRPr="008E1ECC">
        <w:rPr>
          <w:rFonts w:ascii="Arial" w:hAnsi="Arial" w:cs="Arial"/>
        </w:rPr>
        <w:t xml:space="preserve"> and prosecuting incidents in connection with hunting. </w:t>
      </w:r>
    </w:p>
    <w:p w14:paraId="6D7DE53A" w14:textId="77777777" w:rsidR="00EA3A66" w:rsidRDefault="00EA3A66" w:rsidP="008E1ECC">
      <w:pPr>
        <w:numPr>
          <w:ilvl w:val="0"/>
          <w:numId w:val="0"/>
        </w:numPr>
        <w:spacing w:line="360" w:lineRule="auto"/>
        <w:ind w:left="357"/>
        <w:rPr>
          <w:rFonts w:ascii="Arial" w:hAnsi="Arial" w:cs="Arial"/>
        </w:rPr>
      </w:pPr>
    </w:p>
    <w:p w14:paraId="598B1A43" w14:textId="6816B6A4"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The review involved three elements: a survey, reported incidents review and interviews with key stakeholders. The survey was distributed widely and captured data from a larger sample of respondents than would have been possible through interviews alone and in total 117 eligible responses were received. For the reported incident review the team engaged with North Wales Police to agree protocols for accessing, </w:t>
      </w:r>
      <w:proofErr w:type="gramStart"/>
      <w:r w:rsidRPr="008E1ECC">
        <w:rPr>
          <w:rFonts w:ascii="Arial" w:hAnsi="Arial" w:cs="Arial"/>
        </w:rPr>
        <w:t>examining</w:t>
      </w:r>
      <w:proofErr w:type="gramEnd"/>
      <w:r w:rsidRPr="008E1ECC">
        <w:rPr>
          <w:rFonts w:ascii="Arial" w:hAnsi="Arial" w:cs="Arial"/>
        </w:rPr>
        <w:t xml:space="preserve"> and analysing </w:t>
      </w:r>
      <w:r w:rsidR="00AD6D6C">
        <w:rPr>
          <w:rFonts w:ascii="Arial" w:hAnsi="Arial" w:cs="Arial"/>
        </w:rPr>
        <w:t>F</w:t>
      </w:r>
      <w:r w:rsidRPr="008E1ECC">
        <w:rPr>
          <w:rFonts w:ascii="Arial" w:hAnsi="Arial" w:cs="Arial"/>
        </w:rPr>
        <w:t xml:space="preserve">orce data to review how well the </w:t>
      </w:r>
      <w:r w:rsidR="00AD6D6C">
        <w:rPr>
          <w:rFonts w:ascii="Arial" w:hAnsi="Arial" w:cs="Arial"/>
        </w:rPr>
        <w:t>F</w:t>
      </w:r>
      <w:r w:rsidRPr="008E1ECC">
        <w:rPr>
          <w:rFonts w:ascii="Arial" w:hAnsi="Arial" w:cs="Arial"/>
        </w:rPr>
        <w:t>orce recorded, responded, investigated and processed/prosecuted incidents connected with hunting between 1st January 2018 and 16th March 2020 (when lockdown began).</w:t>
      </w:r>
      <w:r w:rsidR="00EB1099">
        <w:rPr>
          <w:rFonts w:ascii="Arial" w:hAnsi="Arial" w:cs="Arial"/>
        </w:rPr>
        <w:t xml:space="preserve"> </w:t>
      </w:r>
      <w:r w:rsidRPr="008E1ECC">
        <w:rPr>
          <w:rFonts w:ascii="Arial" w:hAnsi="Arial" w:cs="Arial"/>
        </w:rPr>
        <w:t>In total, the police response to 57 incidents w</w:t>
      </w:r>
      <w:r w:rsidR="00AD6D6C">
        <w:rPr>
          <w:rFonts w:ascii="Arial" w:hAnsi="Arial" w:cs="Arial"/>
        </w:rPr>
        <w:t>as</w:t>
      </w:r>
      <w:r w:rsidRPr="008E1ECC">
        <w:rPr>
          <w:rFonts w:ascii="Arial" w:hAnsi="Arial" w:cs="Arial"/>
        </w:rPr>
        <w:t xml:space="preserve"> examined. Finally, for the interviews a sampling frame was created of interested and involved parties and invitations to contribute to the research were distributed. Ten police officers or staff; nine individuals with standing within Monitor/Saboteur organisations, four people involved in hunting; five individuals affected by hunting and five others with insight based on their work were interviewed. Written/video evidence was also submitted by hunt and anti-hunt groups and the Crown Prosecution Service.</w:t>
      </w:r>
    </w:p>
    <w:p w14:paraId="487B6CA8" w14:textId="0F832B1A"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In relation to the first objective </w:t>
      </w:r>
      <w:r w:rsidR="00463E75" w:rsidRPr="008E1ECC">
        <w:rPr>
          <w:rFonts w:ascii="Arial" w:hAnsi="Arial" w:cs="Arial"/>
        </w:rPr>
        <w:t>several</w:t>
      </w:r>
      <w:r w:rsidRPr="008E1ECC">
        <w:rPr>
          <w:rFonts w:ascii="Arial" w:hAnsi="Arial" w:cs="Arial"/>
        </w:rPr>
        <w:t xml:space="preserve"> legal and practical enforcement and prosecutorial challenges were identified. Legally, very specific ‘points to prove’ arise in relation to an offence against Section 1 of the Hunting Act. In summary, it is not enough to prove a fox </w:t>
      </w:r>
      <w:r w:rsidR="0098339A">
        <w:rPr>
          <w:rFonts w:ascii="Arial" w:hAnsi="Arial" w:cs="Arial"/>
        </w:rPr>
        <w:t>has been</w:t>
      </w:r>
      <w:r w:rsidRPr="008E1ECC">
        <w:rPr>
          <w:rFonts w:ascii="Arial" w:hAnsi="Arial" w:cs="Arial"/>
        </w:rPr>
        <w:t xml:space="preserve"> chased or killed. For a successful prosecution to take place, it must be shown beyond a reasonable doubt that an intentional and deliberate chase has taken place. </w:t>
      </w:r>
      <w:r w:rsidRPr="008E1ECC">
        <w:rPr>
          <w:rFonts w:ascii="Arial" w:hAnsi="Arial" w:cs="Arial"/>
        </w:rPr>
        <w:lastRenderedPageBreak/>
        <w:t xml:space="preserve">Practically, gathering any sort of evidence is challenging. Hunting is a fast-moving activity, that usually takes place on private land away from the public gaze, and thereby in a location the police have no automatic right to enter. </w:t>
      </w:r>
    </w:p>
    <w:p w14:paraId="42044D96" w14:textId="16C6745F"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In relation to the second objective, </w:t>
      </w:r>
      <w:r w:rsidR="001641B7">
        <w:rPr>
          <w:rFonts w:ascii="Arial" w:hAnsi="Arial" w:cs="Arial"/>
        </w:rPr>
        <w:t xml:space="preserve">it was found </w:t>
      </w:r>
      <w:r w:rsidRPr="008E1ECC">
        <w:rPr>
          <w:rFonts w:ascii="Arial" w:hAnsi="Arial" w:cs="Arial"/>
        </w:rPr>
        <w:t>the ten</w:t>
      </w:r>
      <w:r w:rsidR="00537862">
        <w:rPr>
          <w:rFonts w:ascii="Arial" w:hAnsi="Arial" w:cs="Arial"/>
        </w:rPr>
        <w:t>e</w:t>
      </w:r>
      <w:r w:rsidRPr="008E1ECC">
        <w:rPr>
          <w:rFonts w:ascii="Arial" w:hAnsi="Arial" w:cs="Arial"/>
        </w:rPr>
        <w:t xml:space="preserve">ts of good practice in relation to </w:t>
      </w:r>
      <w:r w:rsidR="001B0702">
        <w:rPr>
          <w:rFonts w:ascii="Arial" w:hAnsi="Arial" w:cs="Arial"/>
        </w:rPr>
        <w:t>p</w:t>
      </w:r>
      <w:r w:rsidRPr="008E1ECC">
        <w:rPr>
          <w:rFonts w:ascii="Arial" w:hAnsi="Arial" w:cs="Arial"/>
        </w:rPr>
        <w:t>olicing the Hunting Act are in some sense no different to the ten</w:t>
      </w:r>
      <w:r w:rsidR="00396C77">
        <w:rPr>
          <w:rFonts w:ascii="Arial" w:hAnsi="Arial" w:cs="Arial"/>
        </w:rPr>
        <w:t>e</w:t>
      </w:r>
      <w:r w:rsidRPr="008E1ECC">
        <w:rPr>
          <w:rFonts w:ascii="Arial" w:hAnsi="Arial" w:cs="Arial"/>
        </w:rPr>
        <w:t>ts in relation to any police activity. They are distributed across a range of policy and practice statements governing policing activity. Some specific guidance in relation to good practice in relation to the Hunting Act has been issued by the National Police Chief’s Council (NPCC). Wildlife organisations have also published guidance in relation to ‘best practices’ when policing the Hunting Act (R</w:t>
      </w:r>
      <w:r w:rsidR="00441C2E">
        <w:rPr>
          <w:rFonts w:ascii="Arial" w:hAnsi="Arial" w:cs="Arial"/>
        </w:rPr>
        <w:t>oyal Society for the Protection of Animals</w:t>
      </w:r>
      <w:r w:rsidR="001F6452">
        <w:rPr>
          <w:rFonts w:ascii="Arial" w:hAnsi="Arial" w:cs="Arial"/>
        </w:rPr>
        <w:t>/ League Against Cruel Sports</w:t>
      </w:r>
      <w:r w:rsidRPr="008E1ECC">
        <w:rPr>
          <w:rFonts w:ascii="Arial" w:hAnsi="Arial" w:cs="Arial"/>
        </w:rPr>
        <w:t xml:space="preserve"> 2022). In addition, some </w:t>
      </w:r>
      <w:r w:rsidR="00D42324">
        <w:rPr>
          <w:rFonts w:ascii="Arial" w:hAnsi="Arial" w:cs="Arial"/>
        </w:rPr>
        <w:t>p</w:t>
      </w:r>
      <w:r w:rsidRPr="008E1ECC">
        <w:rPr>
          <w:rFonts w:ascii="Arial" w:hAnsi="Arial" w:cs="Arial"/>
        </w:rPr>
        <w:t xml:space="preserve">olice </w:t>
      </w:r>
      <w:r w:rsidR="00D42324">
        <w:rPr>
          <w:rFonts w:ascii="Arial" w:hAnsi="Arial" w:cs="Arial"/>
        </w:rPr>
        <w:t>f</w:t>
      </w:r>
      <w:r w:rsidRPr="008E1ECC">
        <w:rPr>
          <w:rFonts w:ascii="Arial" w:hAnsi="Arial" w:cs="Arial"/>
        </w:rPr>
        <w:t>orce areas have developed bespoke “hunting with dogs” policies for their officers (Gloucestershire Constabulary, 2020). In sum</w:t>
      </w:r>
      <w:r w:rsidR="00D42324">
        <w:rPr>
          <w:rFonts w:ascii="Arial" w:hAnsi="Arial" w:cs="Arial"/>
        </w:rPr>
        <w:t>mary</w:t>
      </w:r>
      <w:r w:rsidRPr="008E1ECC">
        <w:rPr>
          <w:rFonts w:ascii="Arial" w:hAnsi="Arial" w:cs="Arial"/>
        </w:rPr>
        <w:t xml:space="preserve">, there is guidance available on best practice in relation to enforcing the Hunting Act against which to benchmark North Wales Police activity. </w:t>
      </w:r>
    </w:p>
    <w:p w14:paraId="3A214431" w14:textId="3DAED5F5"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North Wales Police’s approach to enforcing the Hunting Act and policing incidents connected with hunting is enshrined in Operation Yarder whose main aims may be summarised as being to facilitate protest; to manage any disorder that might arise during hunt gatherings and to prevent/detect illegal hunting. The </w:t>
      </w:r>
      <w:proofErr w:type="gramStart"/>
      <w:r w:rsidRPr="008E1ECC">
        <w:rPr>
          <w:rFonts w:ascii="Arial" w:hAnsi="Arial" w:cs="Arial"/>
        </w:rPr>
        <w:t>Operation</w:t>
      </w:r>
      <w:proofErr w:type="gramEnd"/>
      <w:r w:rsidRPr="008E1ECC">
        <w:rPr>
          <w:rFonts w:ascii="Arial" w:hAnsi="Arial" w:cs="Arial"/>
        </w:rPr>
        <w:t xml:space="preserve"> and associated activity presented as largely aligned with the various statements of good practice that were reviewed. However, the tactical plan for Operation Yarder was considered by the review team to be less well developed in relation to the aim of preventing/detecting illegal hunting. Moreover, the Operation was primarily understood</w:t>
      </w:r>
      <w:r w:rsidR="00CC1E74">
        <w:rPr>
          <w:rFonts w:ascii="Arial" w:hAnsi="Arial" w:cs="Arial"/>
        </w:rPr>
        <w:t>,</w:t>
      </w:r>
      <w:r w:rsidRPr="008E1ECC">
        <w:rPr>
          <w:rFonts w:ascii="Arial" w:hAnsi="Arial" w:cs="Arial"/>
        </w:rPr>
        <w:t xml:space="preserve"> by those involved in delivering it</w:t>
      </w:r>
      <w:r w:rsidR="00CC1E74">
        <w:rPr>
          <w:rFonts w:ascii="Arial" w:hAnsi="Arial" w:cs="Arial"/>
        </w:rPr>
        <w:t>,</w:t>
      </w:r>
      <w:r w:rsidRPr="008E1ECC">
        <w:rPr>
          <w:rFonts w:ascii="Arial" w:hAnsi="Arial" w:cs="Arial"/>
        </w:rPr>
        <w:t xml:space="preserve"> as intended to manage disorder. </w:t>
      </w:r>
    </w:p>
    <w:p w14:paraId="2941D755" w14:textId="45F3BBEF"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In relation to the third objective the </w:t>
      </w:r>
      <w:r w:rsidR="00CC1E74">
        <w:rPr>
          <w:rFonts w:ascii="Arial" w:hAnsi="Arial" w:cs="Arial"/>
        </w:rPr>
        <w:t>principal</w:t>
      </w:r>
      <w:r w:rsidRPr="008E1ECC">
        <w:rPr>
          <w:rFonts w:ascii="Arial" w:hAnsi="Arial" w:cs="Arial"/>
        </w:rPr>
        <w:t xml:space="preserve"> finding was that individuals involved in hunting were far more satisfied with how the Hunting Act and incidents associated with hunting were being policed than members of anti-hunting groups. The latter considered the police </w:t>
      </w:r>
      <w:r w:rsidR="006A29A3">
        <w:rPr>
          <w:rFonts w:ascii="Arial" w:hAnsi="Arial" w:cs="Arial"/>
        </w:rPr>
        <w:t xml:space="preserve">are </w:t>
      </w:r>
      <w:r w:rsidRPr="008E1ECC">
        <w:rPr>
          <w:rFonts w:ascii="Arial" w:hAnsi="Arial" w:cs="Arial"/>
        </w:rPr>
        <w:t xml:space="preserve">biased in favour of the former group. However, many respondents identified aspects to sabotage, that necessarily increase the likelihood </w:t>
      </w:r>
      <w:r w:rsidR="006A29A3">
        <w:rPr>
          <w:rFonts w:ascii="Arial" w:hAnsi="Arial" w:cs="Arial"/>
        </w:rPr>
        <w:t xml:space="preserve">that </w:t>
      </w:r>
      <w:r w:rsidRPr="008E1ECC">
        <w:rPr>
          <w:rFonts w:ascii="Arial" w:hAnsi="Arial" w:cs="Arial"/>
        </w:rPr>
        <w:t xml:space="preserve">those engaged in it would attract police attention. </w:t>
      </w:r>
    </w:p>
    <w:p w14:paraId="5DEE8EF3" w14:textId="1011DA4A" w:rsidR="008E1ECC" w:rsidRPr="008E1ECC" w:rsidRDefault="00210B07" w:rsidP="008E1ECC">
      <w:pPr>
        <w:numPr>
          <w:ilvl w:val="0"/>
          <w:numId w:val="0"/>
        </w:numPr>
        <w:spacing w:line="360" w:lineRule="auto"/>
        <w:ind w:left="357"/>
        <w:rPr>
          <w:rFonts w:ascii="Arial" w:hAnsi="Arial" w:cs="Arial"/>
        </w:rPr>
      </w:pPr>
      <w:r>
        <w:rPr>
          <w:rFonts w:ascii="Arial" w:hAnsi="Arial" w:cs="Arial"/>
        </w:rPr>
        <w:t>The Review found that</w:t>
      </w:r>
      <w:r w:rsidR="008E1ECC" w:rsidRPr="008E1ECC">
        <w:rPr>
          <w:rFonts w:ascii="Arial" w:hAnsi="Arial" w:cs="Arial"/>
        </w:rPr>
        <w:t xml:space="preserve"> communication between anti-hunting groups and some North Wales Police staff had not always been good. But more recently this had had improved, and a range of respondents were of the view police practices in relation to enforcing the ban on illegal hunting and policing incidents connected with hunting had</w:t>
      </w:r>
      <w:r w:rsidR="007C243B">
        <w:rPr>
          <w:rFonts w:ascii="Arial" w:hAnsi="Arial" w:cs="Arial"/>
        </w:rPr>
        <w:t xml:space="preserve"> also</w:t>
      </w:r>
      <w:r w:rsidR="008E1ECC" w:rsidRPr="008E1ECC">
        <w:rPr>
          <w:rFonts w:ascii="Arial" w:hAnsi="Arial" w:cs="Arial"/>
        </w:rPr>
        <w:t xml:space="preserve"> improved. </w:t>
      </w:r>
    </w:p>
    <w:p w14:paraId="23EEED86" w14:textId="4A2A5D3F"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lastRenderedPageBreak/>
        <w:t xml:space="preserve">North Wales Police were clear they dealt with each party objectively. </w:t>
      </w:r>
      <w:proofErr w:type="gramStart"/>
      <w:r w:rsidRPr="008E1ECC">
        <w:rPr>
          <w:rFonts w:ascii="Arial" w:hAnsi="Arial" w:cs="Arial"/>
        </w:rPr>
        <w:t xml:space="preserve">However, </w:t>
      </w:r>
      <w:r w:rsidR="00210B07">
        <w:rPr>
          <w:rFonts w:ascii="Arial" w:hAnsi="Arial" w:cs="Arial"/>
        </w:rPr>
        <w:t xml:space="preserve"> it</w:t>
      </w:r>
      <w:proofErr w:type="gramEnd"/>
      <w:r w:rsidR="00210B07">
        <w:rPr>
          <w:rFonts w:ascii="Arial" w:hAnsi="Arial" w:cs="Arial"/>
        </w:rPr>
        <w:t xml:space="preserve"> was not clear to the Review team</w:t>
      </w:r>
      <w:r w:rsidR="00C3612C">
        <w:rPr>
          <w:rFonts w:ascii="Arial" w:hAnsi="Arial" w:cs="Arial"/>
        </w:rPr>
        <w:t xml:space="preserve"> how this objectivity was monitored </w:t>
      </w:r>
      <w:r w:rsidRPr="008E1ECC">
        <w:rPr>
          <w:rFonts w:ascii="Arial" w:hAnsi="Arial" w:cs="Arial"/>
        </w:rPr>
        <w:t>given the stereotypes that exist around hunt saboteurs, that police officers were deployed infrequently on Operation Yarder and had minimal training</w:t>
      </w:r>
      <w:r w:rsidR="00C3612C">
        <w:rPr>
          <w:rFonts w:ascii="Arial" w:hAnsi="Arial" w:cs="Arial"/>
        </w:rPr>
        <w:t>.</w:t>
      </w:r>
    </w:p>
    <w:p w14:paraId="201B0114" w14:textId="7E76D04E"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In relation to the fourth objective, the headline finding was that whilst many incidents associated with the Hunting Act or hunt gatherings were responded to in a way that was in line with National Standards, an investigative mindset was absent in too many incidents reported to the police, especially incidents of alleged illegal hunting that control room and police officer/staff were less accustomed to dealing with.</w:t>
      </w:r>
      <w:r w:rsidR="00CB3C5A">
        <w:rPr>
          <w:rFonts w:ascii="Arial" w:hAnsi="Arial" w:cs="Arial"/>
        </w:rPr>
        <w:t xml:space="preserve"> </w:t>
      </w:r>
      <w:r w:rsidR="004F1159">
        <w:rPr>
          <w:rFonts w:ascii="Arial" w:hAnsi="Arial" w:cs="Arial"/>
        </w:rPr>
        <w:t>A</w:t>
      </w:r>
      <w:r w:rsidR="00DD021F">
        <w:rPr>
          <w:rFonts w:ascii="Arial" w:hAnsi="Arial" w:cs="Arial"/>
        </w:rPr>
        <w:t xml:space="preserve">n </w:t>
      </w:r>
      <w:r w:rsidR="004F1159">
        <w:rPr>
          <w:rFonts w:ascii="Arial" w:hAnsi="Arial" w:cs="Arial"/>
        </w:rPr>
        <w:t>analysis of cases from 2022, however, suggested more recently this had improved</w:t>
      </w:r>
      <w:r w:rsidR="00DD021F">
        <w:rPr>
          <w:rFonts w:ascii="Arial" w:hAnsi="Arial" w:cs="Arial"/>
        </w:rPr>
        <w:t>.</w:t>
      </w:r>
    </w:p>
    <w:p w14:paraId="4705161C" w14:textId="4967DDCA"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In this review we conclude by noting fox hunting is not a national policing priority. Because of this, enforcing the Hunting Act is not a priority for North Wales Police and it is not at all clear, given how people local to North Wales see things, that this should change. To an objective eye, North Wales Police practices for enforcing the hunting ban and its resource commitment to managing incidents associated with hunting align well with good practice guides.  In the 12 months leading up to this review North Wales Police had been refreshing its </w:t>
      </w:r>
      <w:r w:rsidR="004F4C91">
        <w:rPr>
          <w:rFonts w:ascii="Arial" w:hAnsi="Arial" w:cs="Arial"/>
        </w:rPr>
        <w:t>approach a</w:t>
      </w:r>
      <w:r w:rsidRPr="008E1ECC">
        <w:rPr>
          <w:rFonts w:ascii="Arial" w:hAnsi="Arial" w:cs="Arial"/>
        </w:rPr>
        <w:t>nd practices associated with enforcing the hunting ban and incidents associated with it. Our review ends therefore with a commendation for this, and recommendations that seek to consolidate and build on the progress</w:t>
      </w:r>
      <w:r w:rsidR="006F6F8B">
        <w:rPr>
          <w:rFonts w:ascii="Arial" w:hAnsi="Arial" w:cs="Arial"/>
        </w:rPr>
        <w:t xml:space="preserve"> </w:t>
      </w:r>
      <w:r w:rsidR="00DE56AD">
        <w:rPr>
          <w:rFonts w:ascii="Arial" w:hAnsi="Arial" w:cs="Arial"/>
        </w:rPr>
        <w:t>that has been</w:t>
      </w:r>
      <w:r w:rsidR="00A7554C">
        <w:rPr>
          <w:rFonts w:ascii="Arial" w:hAnsi="Arial" w:cs="Arial"/>
        </w:rPr>
        <w:t xml:space="preserve"> </w:t>
      </w:r>
      <w:r w:rsidR="006F6F8B">
        <w:rPr>
          <w:rFonts w:ascii="Arial" w:hAnsi="Arial" w:cs="Arial"/>
        </w:rPr>
        <w:t>made</w:t>
      </w:r>
      <w:r w:rsidR="00A7554C">
        <w:rPr>
          <w:rFonts w:ascii="Arial" w:hAnsi="Arial" w:cs="Arial"/>
        </w:rPr>
        <w:t>:</w:t>
      </w:r>
    </w:p>
    <w:p w14:paraId="292E12B4" w14:textId="28232CE2"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1</w:t>
      </w:r>
      <w:r w:rsidRPr="008E1ECC">
        <w:rPr>
          <w:rFonts w:ascii="Arial" w:hAnsi="Arial" w:cs="Arial"/>
        </w:rPr>
        <w:t xml:space="preserve">: Ensure JCC staff are further briefed on taking calls relating to </w:t>
      </w:r>
      <w:r w:rsidR="00766833">
        <w:rPr>
          <w:rFonts w:ascii="Arial" w:hAnsi="Arial" w:cs="Arial"/>
        </w:rPr>
        <w:t>h</w:t>
      </w:r>
      <w:r w:rsidRPr="008E1ECC">
        <w:rPr>
          <w:rFonts w:ascii="Arial" w:hAnsi="Arial" w:cs="Arial"/>
        </w:rPr>
        <w:t>unting, of the distinction between trail hunting (legal) and illegal fox hunting and on the information to obtain when an incident is reported.</w:t>
      </w:r>
    </w:p>
    <w:p w14:paraId="679057C2"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2:</w:t>
      </w:r>
      <w:r w:rsidRPr="008E1ECC">
        <w:rPr>
          <w:rFonts w:ascii="Arial" w:hAnsi="Arial" w:cs="Arial"/>
        </w:rPr>
        <w:t xml:space="preserve"> Ensure JCC staff and police officers regularly deployed on Operation Yarder receive training/guidance on the points to prove related to illegal hunting including advice on what questions to ask when an incident is reported; and how to deal with evidence.</w:t>
      </w:r>
    </w:p>
    <w:p w14:paraId="27839B8C"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3</w:t>
      </w:r>
      <w:r w:rsidRPr="008E1ECC">
        <w:rPr>
          <w:rFonts w:ascii="Arial" w:hAnsi="Arial" w:cs="Arial"/>
        </w:rPr>
        <w:t>: Ensure JCC staff and police officers record, and close incidents related to hunting with hounds with due reference to the ‘hunting’ context</w:t>
      </w:r>
    </w:p>
    <w:p w14:paraId="7EF31D2D" w14:textId="687DACD2"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4:</w:t>
      </w:r>
      <w:r w:rsidRPr="008E1ECC">
        <w:rPr>
          <w:rFonts w:ascii="Arial" w:hAnsi="Arial" w:cs="Arial"/>
        </w:rPr>
        <w:t xml:space="preserve"> Notwithstanding the challenges involved in proving cases, all incidents of illegal fox hunting should be approached with an investigative mind set where no pre-conceptions are applied, for example that a statement by a hunt or anti-hunt campaigner will inevitably be of limited evidential value</w:t>
      </w:r>
      <w:r w:rsidR="00766833">
        <w:rPr>
          <w:rFonts w:ascii="Arial" w:hAnsi="Arial" w:cs="Arial"/>
        </w:rPr>
        <w:t>.</w:t>
      </w:r>
    </w:p>
    <w:p w14:paraId="4FB346F3" w14:textId="1937E244"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lastRenderedPageBreak/>
        <w:t>Recommendation 5:</w:t>
      </w:r>
      <w:r w:rsidRPr="008E1ECC">
        <w:rPr>
          <w:rFonts w:ascii="Arial" w:hAnsi="Arial" w:cs="Arial"/>
        </w:rPr>
        <w:t xml:space="preserve"> Ensure all police officers and staff, including Rural Crime Team Officers document their actions and decisions on </w:t>
      </w:r>
      <w:r w:rsidR="00766833">
        <w:rPr>
          <w:rFonts w:ascii="Arial" w:hAnsi="Arial" w:cs="Arial"/>
        </w:rPr>
        <w:t>relevant databases.</w:t>
      </w:r>
    </w:p>
    <w:p w14:paraId="2BB5BF01"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6:</w:t>
      </w:r>
      <w:r w:rsidRPr="008E1ECC">
        <w:rPr>
          <w:rFonts w:ascii="Arial" w:hAnsi="Arial" w:cs="Arial"/>
        </w:rPr>
        <w:t xml:space="preserve"> Linked to the previous recommendation, North Wales Police should ensure JCC supervisors more actively scrutinise hunt related incidents to satisfy themselves that crime-recording follows national standards and that the rationale for the decisions made (especially closing cases when further avenues of investigation exist) are clearly recorded.</w:t>
      </w:r>
    </w:p>
    <w:p w14:paraId="766D6453"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7:</w:t>
      </w:r>
      <w:r w:rsidRPr="008E1ECC">
        <w:rPr>
          <w:rFonts w:ascii="Arial" w:hAnsi="Arial" w:cs="Arial"/>
        </w:rPr>
        <w:t xml:space="preserve"> North Wales Police should continue to have structured constructive conversations with hunt and anti-hunting groups, listening and responding to views and reporting back on key decisions and the effect of changes made when concerns are raised.</w:t>
      </w:r>
    </w:p>
    <w:p w14:paraId="5DAEB19F"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8</w:t>
      </w:r>
      <w:r w:rsidRPr="008E1ECC">
        <w:rPr>
          <w:rFonts w:ascii="Arial" w:hAnsi="Arial" w:cs="Arial"/>
        </w:rPr>
        <w:t>: North Wales Police should review Operation Yarder and engage with hunt and anti-hunt groups to consider the possibility that a more intelligence led approach would better reflect policing priorities and resources.</w:t>
      </w:r>
    </w:p>
    <w:p w14:paraId="11E10924"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9</w:t>
      </w:r>
      <w:r w:rsidRPr="008E1ECC">
        <w:rPr>
          <w:rFonts w:ascii="Arial" w:hAnsi="Arial" w:cs="Arial"/>
        </w:rPr>
        <w:t>: North Wales Police/CPS should continue to liaise closely over charging decisions and seek an objective expert witness to review the evidence in relevant cases.</w:t>
      </w:r>
    </w:p>
    <w:p w14:paraId="01285E88" w14:textId="036BF6E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Recommendation 10:</w:t>
      </w:r>
      <w:r w:rsidRPr="008E1ECC">
        <w:rPr>
          <w:rFonts w:ascii="Arial" w:hAnsi="Arial" w:cs="Arial"/>
        </w:rPr>
        <w:t xml:space="preserve"> North Wales Police should continue to explore ways of using social media appropriately to show the challenges of rural policing as well as to build relationships with the communities they serve</w:t>
      </w:r>
      <w:r w:rsidR="004B2F15">
        <w:rPr>
          <w:rFonts w:ascii="Arial" w:hAnsi="Arial" w:cs="Arial"/>
        </w:rPr>
        <w:t>.</w:t>
      </w:r>
    </w:p>
    <w:p w14:paraId="2BB978A8" w14:textId="77777777" w:rsidR="00C929B4" w:rsidRPr="00683F86" w:rsidRDefault="00C929B4" w:rsidP="00683F86">
      <w:pPr>
        <w:numPr>
          <w:ilvl w:val="0"/>
          <w:numId w:val="0"/>
        </w:numPr>
        <w:spacing w:line="360" w:lineRule="auto"/>
        <w:ind w:left="709"/>
        <w:rPr>
          <w:rFonts w:ascii="Arial" w:hAnsi="Arial" w:cs="Arial"/>
        </w:rPr>
      </w:pPr>
    </w:p>
    <w:p w14:paraId="4DA01139" w14:textId="77777777" w:rsidR="00640F02" w:rsidRDefault="00640F02" w:rsidP="00640F02">
      <w:pPr>
        <w:pStyle w:val="Heading1"/>
        <w:numPr>
          <w:ilvl w:val="0"/>
          <w:numId w:val="0"/>
        </w:numPr>
        <w:ind w:left="851"/>
      </w:pPr>
    </w:p>
    <w:p w14:paraId="689F400F" w14:textId="77777777" w:rsidR="00640F02" w:rsidRDefault="00640F02" w:rsidP="00640F02">
      <w:pPr>
        <w:pStyle w:val="Heading1"/>
        <w:numPr>
          <w:ilvl w:val="0"/>
          <w:numId w:val="0"/>
        </w:numPr>
        <w:ind w:left="851"/>
      </w:pPr>
    </w:p>
    <w:p w14:paraId="1D259B27" w14:textId="77777777" w:rsidR="00B07C49" w:rsidRDefault="00B07C49">
      <w:pPr>
        <w:numPr>
          <w:ilvl w:val="0"/>
          <w:numId w:val="0"/>
        </w:numPr>
        <w:ind w:left="340"/>
        <w:rPr>
          <w:rFonts w:asciiTheme="majorHAnsi" w:eastAsiaTheme="majorEastAsia" w:hAnsiTheme="majorHAnsi" w:cstheme="majorBidi"/>
          <w:color w:val="2F5496" w:themeColor="accent1" w:themeShade="BF"/>
          <w:sz w:val="26"/>
          <w:szCs w:val="26"/>
        </w:rPr>
      </w:pPr>
      <w:r>
        <w:br w:type="page"/>
      </w:r>
    </w:p>
    <w:p w14:paraId="7C9E4557" w14:textId="41C38C79" w:rsidR="00AF5023" w:rsidRDefault="00AF5023" w:rsidP="00CB532F">
      <w:pPr>
        <w:pStyle w:val="ListParagraph"/>
        <w:numPr>
          <w:ilvl w:val="0"/>
          <w:numId w:val="0"/>
        </w:numPr>
        <w:ind w:left="1429"/>
      </w:pPr>
      <w:r>
        <w:lastRenderedPageBreak/>
        <w:t> </w:t>
      </w:r>
    </w:p>
    <w:p w14:paraId="2705BB44" w14:textId="07AA4E46" w:rsidR="00E41D82" w:rsidRDefault="00BF0571" w:rsidP="00640F02">
      <w:pPr>
        <w:pStyle w:val="Heading1"/>
        <w:numPr>
          <w:ilvl w:val="0"/>
          <w:numId w:val="0"/>
        </w:numPr>
        <w:ind w:left="851"/>
      </w:pPr>
      <w:bookmarkStart w:id="11" w:name="_Toc115250950"/>
      <w:bookmarkStart w:id="12" w:name="_Toc115251028"/>
      <w:bookmarkStart w:id="13" w:name="_Toc120796612"/>
      <w:r>
        <w:t xml:space="preserve">1. </w:t>
      </w:r>
      <w:r w:rsidR="00E41D82" w:rsidRPr="00212C5A">
        <w:t>I</w:t>
      </w:r>
      <w:r w:rsidR="00AF333F">
        <w:t>NTRODUCTION</w:t>
      </w:r>
      <w:bookmarkEnd w:id="11"/>
      <w:bookmarkEnd w:id="12"/>
      <w:bookmarkEnd w:id="13"/>
    </w:p>
    <w:p w14:paraId="22C07B84" w14:textId="34430FFF" w:rsidR="009E1220" w:rsidRDefault="009E1220" w:rsidP="00500B89">
      <w:pPr>
        <w:numPr>
          <w:ilvl w:val="0"/>
          <w:numId w:val="0"/>
        </w:numPr>
        <w:ind w:left="709" w:hanging="709"/>
      </w:pPr>
    </w:p>
    <w:p w14:paraId="0BC974CB" w14:textId="108FA82C" w:rsidR="00500B89" w:rsidRDefault="00500B89" w:rsidP="00500B89">
      <w:pPr>
        <w:pStyle w:val="Heading2"/>
      </w:pPr>
      <w:bookmarkStart w:id="14" w:name="_Toc115250951"/>
      <w:bookmarkStart w:id="15" w:name="_Toc115251029"/>
      <w:bookmarkStart w:id="16" w:name="_Toc120796613"/>
      <w:r>
        <w:t xml:space="preserve">The </w:t>
      </w:r>
      <w:r w:rsidR="005C7AE1">
        <w:t>c</w:t>
      </w:r>
      <w:r>
        <w:t>ontext</w:t>
      </w:r>
      <w:bookmarkEnd w:id="14"/>
      <w:bookmarkEnd w:id="15"/>
      <w:bookmarkEnd w:id="16"/>
    </w:p>
    <w:p w14:paraId="4BCC7831" w14:textId="77777777" w:rsidR="00500B89" w:rsidRPr="00500B89" w:rsidRDefault="00500B89" w:rsidP="00500B89">
      <w:pPr>
        <w:numPr>
          <w:ilvl w:val="0"/>
          <w:numId w:val="0"/>
        </w:numPr>
        <w:ind w:left="709"/>
      </w:pPr>
    </w:p>
    <w:p w14:paraId="517B046B" w14:textId="7BEB2894" w:rsidR="004B6897" w:rsidRPr="00212C5A" w:rsidRDefault="004B2F15" w:rsidP="004B6897">
      <w:pPr>
        <w:spacing w:line="360" w:lineRule="auto"/>
      </w:pPr>
      <w:r>
        <w:rPr>
          <w:rFonts w:ascii="Arial" w:hAnsi="Arial" w:cs="Arial"/>
        </w:rPr>
        <w:t xml:space="preserve">There are </w:t>
      </w:r>
      <w:r w:rsidR="00DA0895">
        <w:rPr>
          <w:rFonts w:ascii="Arial" w:hAnsi="Arial" w:cs="Arial"/>
        </w:rPr>
        <w:t>sensitivities around</w:t>
      </w:r>
      <w:r w:rsidR="00323A8A">
        <w:rPr>
          <w:rFonts w:ascii="Arial" w:hAnsi="Arial" w:cs="Arial"/>
        </w:rPr>
        <w:t xml:space="preserve"> the appropriate</w:t>
      </w:r>
      <w:r w:rsidR="00DA0895">
        <w:rPr>
          <w:rFonts w:ascii="Arial" w:hAnsi="Arial" w:cs="Arial"/>
        </w:rPr>
        <w:t xml:space="preserve"> terminology</w:t>
      </w:r>
      <w:r w:rsidR="00323A8A">
        <w:rPr>
          <w:rFonts w:ascii="Arial" w:hAnsi="Arial" w:cs="Arial"/>
        </w:rPr>
        <w:t xml:space="preserve"> to use when </w:t>
      </w:r>
      <w:r w:rsidR="00E41D82" w:rsidRPr="004B6897">
        <w:rPr>
          <w:rFonts w:ascii="Arial" w:hAnsi="Arial" w:cs="Arial"/>
        </w:rPr>
        <w:t xml:space="preserve">in relation to fox hunting. For the purposes of this </w:t>
      </w:r>
      <w:r w:rsidR="00E956A5" w:rsidRPr="004B6897">
        <w:rPr>
          <w:rFonts w:ascii="Arial" w:hAnsi="Arial" w:cs="Arial"/>
        </w:rPr>
        <w:t>review,</w:t>
      </w:r>
      <w:r w:rsidR="00E41D82" w:rsidRPr="004B6897">
        <w:rPr>
          <w:rFonts w:ascii="Arial" w:hAnsi="Arial" w:cs="Arial"/>
        </w:rPr>
        <w:t xml:space="preserve"> </w:t>
      </w:r>
      <w:r w:rsidR="00611ABE" w:rsidRPr="004B6897">
        <w:rPr>
          <w:rFonts w:ascii="Arial" w:hAnsi="Arial" w:cs="Arial"/>
        </w:rPr>
        <w:t>we use</w:t>
      </w:r>
      <w:r w:rsidR="00E41D82" w:rsidRPr="004B6897">
        <w:rPr>
          <w:rFonts w:ascii="Arial" w:hAnsi="Arial" w:cs="Arial"/>
        </w:rPr>
        <w:t xml:space="preserve"> the term ‘hunting’ and ‘hunt’ to cover fox, trail, drag</w:t>
      </w:r>
      <w:r w:rsidR="00F74CB4">
        <w:rPr>
          <w:rFonts w:ascii="Arial" w:hAnsi="Arial" w:cs="Arial"/>
        </w:rPr>
        <w:t>/clean boot</w:t>
      </w:r>
      <w:r w:rsidR="00B219E1">
        <w:rPr>
          <w:rFonts w:ascii="Arial" w:hAnsi="Arial" w:cs="Arial"/>
        </w:rPr>
        <w:t xml:space="preserve"> </w:t>
      </w:r>
      <w:r w:rsidR="00E41D82" w:rsidRPr="004B6897">
        <w:rPr>
          <w:rFonts w:ascii="Arial" w:hAnsi="Arial" w:cs="Arial"/>
        </w:rPr>
        <w:t xml:space="preserve">(mounted or walking) hunting; </w:t>
      </w:r>
      <w:r w:rsidR="006566FB">
        <w:rPr>
          <w:rFonts w:ascii="Arial" w:hAnsi="Arial" w:cs="Arial"/>
        </w:rPr>
        <w:t xml:space="preserve">but </w:t>
      </w:r>
      <w:r w:rsidR="00E41D82" w:rsidRPr="004B6897">
        <w:rPr>
          <w:rFonts w:ascii="Arial" w:hAnsi="Arial" w:cs="Arial"/>
        </w:rPr>
        <w:t xml:space="preserve">subsidiary terms when seeking to be more specific in our concerns. We recognise that for some </w:t>
      </w:r>
      <w:r w:rsidR="003566CF">
        <w:rPr>
          <w:rFonts w:ascii="Arial" w:hAnsi="Arial" w:cs="Arial"/>
        </w:rPr>
        <w:t xml:space="preserve">the term </w:t>
      </w:r>
      <w:r w:rsidR="00E2389F">
        <w:rPr>
          <w:rFonts w:ascii="Arial" w:hAnsi="Arial" w:cs="Arial"/>
        </w:rPr>
        <w:t>‘</w:t>
      </w:r>
      <w:r w:rsidR="00FF720C">
        <w:rPr>
          <w:rFonts w:ascii="Arial" w:hAnsi="Arial" w:cs="Arial"/>
        </w:rPr>
        <w:t xml:space="preserve">hunt </w:t>
      </w:r>
      <w:r w:rsidR="003566CF">
        <w:rPr>
          <w:rFonts w:ascii="Arial" w:hAnsi="Arial" w:cs="Arial"/>
        </w:rPr>
        <w:t>saboteur</w:t>
      </w:r>
      <w:r w:rsidR="00E2389F">
        <w:rPr>
          <w:rFonts w:ascii="Arial" w:hAnsi="Arial" w:cs="Arial"/>
        </w:rPr>
        <w:t>’</w:t>
      </w:r>
      <w:r w:rsidR="003566CF">
        <w:rPr>
          <w:rFonts w:ascii="Arial" w:hAnsi="Arial" w:cs="Arial"/>
        </w:rPr>
        <w:t xml:space="preserve"> is problematic</w:t>
      </w:r>
      <w:r w:rsidR="00147A19">
        <w:rPr>
          <w:rFonts w:ascii="Arial" w:hAnsi="Arial" w:cs="Arial"/>
        </w:rPr>
        <w:t xml:space="preserve"> and that </w:t>
      </w:r>
      <w:r w:rsidR="00E41D82" w:rsidRPr="004B6897">
        <w:rPr>
          <w:rFonts w:ascii="Arial" w:hAnsi="Arial" w:cs="Arial"/>
        </w:rPr>
        <w:t>it is appropriate to draw a distinction between hunt ‘monitors’ and hunt ‘</w:t>
      </w:r>
      <w:r w:rsidR="00194A10" w:rsidRPr="004B6897">
        <w:rPr>
          <w:rFonts w:ascii="Arial" w:hAnsi="Arial" w:cs="Arial"/>
        </w:rPr>
        <w:t>saboteurs</w:t>
      </w:r>
      <w:r w:rsidR="00E41D82" w:rsidRPr="004B6897">
        <w:rPr>
          <w:rFonts w:ascii="Arial" w:hAnsi="Arial" w:cs="Arial"/>
        </w:rPr>
        <w:t xml:space="preserve">. However, we use the </w:t>
      </w:r>
      <w:r w:rsidR="00611ABE" w:rsidRPr="004B6897">
        <w:rPr>
          <w:rFonts w:ascii="Arial" w:hAnsi="Arial" w:cs="Arial"/>
        </w:rPr>
        <w:t>term ‘</w:t>
      </w:r>
      <w:r w:rsidR="00E41D82" w:rsidRPr="004B6897">
        <w:rPr>
          <w:rFonts w:ascii="Arial" w:hAnsi="Arial" w:cs="Arial"/>
        </w:rPr>
        <w:t>saboteur</w:t>
      </w:r>
      <w:r w:rsidR="00611ABE" w:rsidRPr="004B6897">
        <w:rPr>
          <w:rFonts w:ascii="Arial" w:hAnsi="Arial" w:cs="Arial"/>
        </w:rPr>
        <w:t>’</w:t>
      </w:r>
      <w:r w:rsidR="00611ABE">
        <w:rPr>
          <w:rFonts w:ascii="Arial" w:hAnsi="Arial" w:cs="Arial"/>
        </w:rPr>
        <w:t xml:space="preserve"> </w:t>
      </w:r>
      <w:r w:rsidR="00611ABE" w:rsidRPr="004B6897">
        <w:rPr>
          <w:rFonts w:ascii="Arial" w:hAnsi="Arial" w:cs="Arial"/>
        </w:rPr>
        <w:t>in</w:t>
      </w:r>
      <w:r w:rsidR="00E41D82" w:rsidRPr="004B6897">
        <w:rPr>
          <w:rFonts w:ascii="Arial" w:hAnsi="Arial" w:cs="Arial"/>
        </w:rPr>
        <w:t xml:space="preserve"> this report because we feel it is a term associated with sufficient common sense understanding to be useful.</w:t>
      </w:r>
      <w:r w:rsidR="004B6897">
        <w:rPr>
          <w:rFonts w:ascii="Arial" w:hAnsi="Arial" w:cs="Arial"/>
        </w:rPr>
        <w:t xml:space="preserve"> </w:t>
      </w:r>
      <w:r w:rsidR="003F1731">
        <w:rPr>
          <w:rFonts w:ascii="Arial" w:hAnsi="Arial" w:cs="Arial"/>
        </w:rPr>
        <w:t xml:space="preserve">It is also </w:t>
      </w:r>
      <w:r w:rsidR="00611ABE">
        <w:rPr>
          <w:rFonts w:ascii="Arial" w:hAnsi="Arial" w:cs="Arial"/>
        </w:rPr>
        <w:t>a term</w:t>
      </w:r>
      <w:r w:rsidR="003F1731">
        <w:rPr>
          <w:rFonts w:ascii="Arial" w:hAnsi="Arial" w:cs="Arial"/>
        </w:rPr>
        <w:t xml:space="preserve"> widely used by anti-hunt campaigners</w:t>
      </w:r>
      <w:r w:rsidR="002642DA">
        <w:rPr>
          <w:rFonts w:ascii="Arial" w:hAnsi="Arial" w:cs="Arial"/>
        </w:rPr>
        <w:t xml:space="preserve"> themselves. Be that as it may</w:t>
      </w:r>
      <w:r w:rsidR="0055343B">
        <w:rPr>
          <w:rFonts w:ascii="Arial" w:hAnsi="Arial" w:cs="Arial"/>
        </w:rPr>
        <w:t>,</w:t>
      </w:r>
      <w:r w:rsidR="002642DA">
        <w:rPr>
          <w:rFonts w:ascii="Arial" w:hAnsi="Arial" w:cs="Arial"/>
        </w:rPr>
        <w:t xml:space="preserve"> we </w:t>
      </w:r>
      <w:r w:rsidR="00611ABE">
        <w:rPr>
          <w:rFonts w:ascii="Arial" w:hAnsi="Arial" w:cs="Arial"/>
        </w:rPr>
        <w:t>do use</w:t>
      </w:r>
      <w:r w:rsidR="00DF7579">
        <w:rPr>
          <w:rFonts w:ascii="Arial" w:hAnsi="Arial" w:cs="Arial"/>
        </w:rPr>
        <w:t xml:space="preserve"> the term anti-hunt campaigners when referring to a broader group who might not engage with </w:t>
      </w:r>
      <w:r w:rsidR="006E73FF">
        <w:rPr>
          <w:rFonts w:ascii="Arial" w:hAnsi="Arial" w:cs="Arial"/>
        </w:rPr>
        <w:t>sabotaging</w:t>
      </w:r>
      <w:r w:rsidR="00DF7579">
        <w:rPr>
          <w:rFonts w:ascii="Arial" w:hAnsi="Arial" w:cs="Arial"/>
        </w:rPr>
        <w:t xml:space="preserve"> fox hunting.</w:t>
      </w:r>
      <w:r w:rsidR="009B3C8C">
        <w:rPr>
          <w:rFonts w:ascii="Arial" w:hAnsi="Arial" w:cs="Arial"/>
        </w:rPr>
        <w:t xml:space="preserve"> </w:t>
      </w:r>
      <w:r w:rsidR="00E956A5">
        <w:rPr>
          <w:rFonts w:ascii="Arial" w:hAnsi="Arial" w:cs="Arial"/>
        </w:rPr>
        <w:t>Finally,</w:t>
      </w:r>
      <w:r w:rsidR="009B3C8C">
        <w:rPr>
          <w:rFonts w:ascii="Arial" w:hAnsi="Arial" w:cs="Arial"/>
        </w:rPr>
        <w:t xml:space="preserve"> </w:t>
      </w:r>
      <w:r w:rsidR="004A48FE">
        <w:rPr>
          <w:rFonts w:ascii="Arial" w:hAnsi="Arial" w:cs="Arial"/>
        </w:rPr>
        <w:t>w</w:t>
      </w:r>
      <w:r w:rsidR="007D37CF">
        <w:rPr>
          <w:rFonts w:ascii="Arial" w:hAnsi="Arial" w:cs="Arial"/>
        </w:rPr>
        <w:t xml:space="preserve">e </w:t>
      </w:r>
      <w:r w:rsidR="00611ABE">
        <w:rPr>
          <w:rFonts w:ascii="Arial" w:hAnsi="Arial" w:cs="Arial"/>
        </w:rPr>
        <w:t>appreciate ‘</w:t>
      </w:r>
      <w:r w:rsidR="00F77494">
        <w:rPr>
          <w:rFonts w:ascii="Arial" w:hAnsi="Arial" w:cs="Arial"/>
        </w:rPr>
        <w:t>protest’ and ‘protestors’ are problematic word</w:t>
      </w:r>
      <w:r w:rsidR="00D85C6C">
        <w:rPr>
          <w:rFonts w:ascii="Arial" w:hAnsi="Arial" w:cs="Arial"/>
        </w:rPr>
        <w:t>s</w:t>
      </w:r>
      <w:r w:rsidR="00F77494">
        <w:rPr>
          <w:rFonts w:ascii="Arial" w:hAnsi="Arial" w:cs="Arial"/>
        </w:rPr>
        <w:t xml:space="preserve"> to use </w:t>
      </w:r>
      <w:r w:rsidR="00611ABE">
        <w:rPr>
          <w:rFonts w:ascii="Arial" w:hAnsi="Arial" w:cs="Arial"/>
        </w:rPr>
        <w:t>to describe</w:t>
      </w:r>
      <w:r w:rsidR="002E7E34">
        <w:rPr>
          <w:rFonts w:ascii="Arial" w:hAnsi="Arial" w:cs="Arial"/>
        </w:rPr>
        <w:t xml:space="preserve"> </w:t>
      </w:r>
      <w:r w:rsidR="00D206A0">
        <w:rPr>
          <w:rFonts w:ascii="Arial" w:hAnsi="Arial" w:cs="Arial"/>
        </w:rPr>
        <w:t xml:space="preserve">people </w:t>
      </w:r>
      <w:r w:rsidR="002E7E34">
        <w:rPr>
          <w:rFonts w:ascii="Arial" w:hAnsi="Arial" w:cs="Arial"/>
        </w:rPr>
        <w:t>who</w:t>
      </w:r>
      <w:r w:rsidR="00D206A0">
        <w:rPr>
          <w:rFonts w:ascii="Arial" w:hAnsi="Arial" w:cs="Arial"/>
        </w:rPr>
        <w:t xml:space="preserve">se </w:t>
      </w:r>
      <w:r w:rsidR="00611ABE">
        <w:rPr>
          <w:rFonts w:ascii="Arial" w:hAnsi="Arial" w:cs="Arial"/>
        </w:rPr>
        <w:t>own understanding</w:t>
      </w:r>
      <w:r w:rsidR="00D206A0">
        <w:rPr>
          <w:rFonts w:ascii="Arial" w:hAnsi="Arial" w:cs="Arial"/>
        </w:rPr>
        <w:t xml:space="preserve"> of </w:t>
      </w:r>
      <w:r w:rsidR="00E956A5">
        <w:rPr>
          <w:rFonts w:ascii="Arial" w:hAnsi="Arial" w:cs="Arial"/>
        </w:rPr>
        <w:t>their action</w:t>
      </w:r>
      <w:r w:rsidR="00D206A0">
        <w:rPr>
          <w:rFonts w:ascii="Arial" w:hAnsi="Arial" w:cs="Arial"/>
        </w:rPr>
        <w:t xml:space="preserve"> is that they are trying to </w:t>
      </w:r>
      <w:r w:rsidR="007D37CF">
        <w:rPr>
          <w:rFonts w:ascii="Arial" w:hAnsi="Arial" w:cs="Arial"/>
        </w:rPr>
        <w:t>ensure the law is being followed</w:t>
      </w:r>
      <w:r w:rsidR="008A0106">
        <w:rPr>
          <w:rFonts w:ascii="Arial" w:hAnsi="Arial" w:cs="Arial"/>
        </w:rPr>
        <w:t xml:space="preserve">. </w:t>
      </w:r>
      <w:r w:rsidR="007D37CF">
        <w:rPr>
          <w:rFonts w:ascii="Arial" w:hAnsi="Arial" w:cs="Arial"/>
        </w:rPr>
        <w:t xml:space="preserve"> </w:t>
      </w:r>
      <w:r w:rsidR="00D206A0">
        <w:rPr>
          <w:rFonts w:ascii="Arial" w:hAnsi="Arial" w:cs="Arial"/>
        </w:rPr>
        <w:t xml:space="preserve">However, again we believe </w:t>
      </w:r>
      <w:r w:rsidR="00F77494">
        <w:rPr>
          <w:rFonts w:ascii="Arial" w:hAnsi="Arial" w:cs="Arial"/>
        </w:rPr>
        <w:t xml:space="preserve">these </w:t>
      </w:r>
      <w:r w:rsidR="005E1D9E">
        <w:rPr>
          <w:rFonts w:ascii="Arial" w:hAnsi="Arial" w:cs="Arial"/>
        </w:rPr>
        <w:t xml:space="preserve">are the </w:t>
      </w:r>
      <w:r w:rsidR="00F77494">
        <w:rPr>
          <w:rFonts w:ascii="Arial" w:hAnsi="Arial" w:cs="Arial"/>
        </w:rPr>
        <w:t xml:space="preserve">terms </w:t>
      </w:r>
      <w:r w:rsidR="007151CB">
        <w:rPr>
          <w:rFonts w:ascii="Arial" w:hAnsi="Arial" w:cs="Arial"/>
        </w:rPr>
        <w:t>a</w:t>
      </w:r>
      <w:r w:rsidR="00625DAE">
        <w:rPr>
          <w:rFonts w:ascii="Arial" w:hAnsi="Arial" w:cs="Arial"/>
        </w:rPr>
        <w:t xml:space="preserve"> non</w:t>
      </w:r>
      <w:r w:rsidR="003C2157">
        <w:rPr>
          <w:rFonts w:ascii="Arial" w:hAnsi="Arial" w:cs="Arial"/>
        </w:rPr>
        <w:t>-</w:t>
      </w:r>
      <w:r w:rsidR="00625DAE">
        <w:rPr>
          <w:rFonts w:ascii="Arial" w:hAnsi="Arial" w:cs="Arial"/>
        </w:rPr>
        <w:t xml:space="preserve">specialist audience will </w:t>
      </w:r>
      <w:r w:rsidR="00E25EE9">
        <w:rPr>
          <w:rFonts w:ascii="Arial" w:hAnsi="Arial" w:cs="Arial"/>
        </w:rPr>
        <w:t xml:space="preserve">best </w:t>
      </w:r>
      <w:r w:rsidR="005E1D9E">
        <w:rPr>
          <w:rFonts w:ascii="Arial" w:hAnsi="Arial" w:cs="Arial"/>
        </w:rPr>
        <w:t>understand.</w:t>
      </w:r>
    </w:p>
    <w:p w14:paraId="20AC2827" w14:textId="3BF8070A" w:rsidR="008A25DF" w:rsidRDefault="00E41D82" w:rsidP="00212C5A">
      <w:pPr>
        <w:spacing w:line="360" w:lineRule="auto"/>
        <w:rPr>
          <w:rFonts w:ascii="Arial" w:hAnsi="Arial" w:cs="Arial"/>
        </w:rPr>
      </w:pPr>
      <w:r w:rsidRPr="00212C5A">
        <w:rPr>
          <w:rFonts w:ascii="Arial" w:hAnsi="Arial" w:cs="Arial"/>
        </w:rPr>
        <w:t xml:space="preserve">Fox Hunting with hounds was made illegal in England and Wales by the </w:t>
      </w:r>
      <w:r w:rsidR="00A46AB3">
        <w:rPr>
          <w:rFonts w:ascii="Arial" w:hAnsi="Arial" w:cs="Arial"/>
        </w:rPr>
        <w:t>Hunting Act</w:t>
      </w:r>
      <w:r w:rsidR="003174A4">
        <w:rPr>
          <w:rFonts w:ascii="Arial" w:hAnsi="Arial" w:cs="Arial"/>
        </w:rPr>
        <w:t xml:space="preserve"> 2004</w:t>
      </w:r>
      <w:r w:rsidRPr="00212C5A">
        <w:rPr>
          <w:rFonts w:ascii="Arial" w:hAnsi="Arial" w:cs="Arial"/>
        </w:rPr>
        <w:t>. Supporters of fox hunting with hounds argue that criminalising hunting of this nature suppresse</w:t>
      </w:r>
      <w:r w:rsidR="00546591">
        <w:rPr>
          <w:rFonts w:ascii="Arial" w:hAnsi="Arial" w:cs="Arial"/>
        </w:rPr>
        <w:t>s</w:t>
      </w:r>
      <w:r w:rsidRPr="00212C5A">
        <w:rPr>
          <w:rFonts w:ascii="Arial" w:hAnsi="Arial" w:cs="Arial"/>
        </w:rPr>
        <w:t xml:space="preserve"> a particular rural personal or cultural identity. It remove</w:t>
      </w:r>
      <w:r w:rsidR="00546591">
        <w:rPr>
          <w:rFonts w:ascii="Arial" w:hAnsi="Arial" w:cs="Arial"/>
        </w:rPr>
        <w:t>s</w:t>
      </w:r>
      <w:r w:rsidRPr="00212C5A">
        <w:rPr>
          <w:rFonts w:ascii="Arial" w:hAnsi="Arial" w:cs="Arial"/>
        </w:rPr>
        <w:t xml:space="preserve"> from rural areas a source of much needed income</w:t>
      </w:r>
      <w:r w:rsidR="00F24F65">
        <w:rPr>
          <w:rFonts w:ascii="Arial" w:hAnsi="Arial" w:cs="Arial"/>
        </w:rPr>
        <w:t>,</w:t>
      </w:r>
      <w:r w:rsidRPr="00212C5A">
        <w:rPr>
          <w:rFonts w:ascii="Arial" w:hAnsi="Arial" w:cs="Arial"/>
        </w:rPr>
        <w:t xml:space="preserve"> harms conservation efforts </w:t>
      </w:r>
      <w:r w:rsidR="00611ABE" w:rsidRPr="00212C5A">
        <w:rPr>
          <w:rFonts w:ascii="Arial" w:hAnsi="Arial" w:cs="Arial"/>
        </w:rPr>
        <w:t>and allows the</w:t>
      </w:r>
      <w:r w:rsidRPr="00212C5A">
        <w:rPr>
          <w:rFonts w:ascii="Arial" w:hAnsi="Arial" w:cs="Arial"/>
        </w:rPr>
        <w:t xml:space="preserve"> number of animals that prey on livestock to swell. </w:t>
      </w:r>
    </w:p>
    <w:p w14:paraId="4162DCFB" w14:textId="5DA8E5A2" w:rsidR="00E41D82" w:rsidRPr="00212C5A" w:rsidRDefault="00E41D82" w:rsidP="00212C5A">
      <w:pPr>
        <w:spacing w:line="360" w:lineRule="auto"/>
        <w:rPr>
          <w:rFonts w:ascii="Arial" w:hAnsi="Arial" w:cs="Arial"/>
        </w:rPr>
      </w:pPr>
      <w:r w:rsidRPr="00212C5A">
        <w:rPr>
          <w:rFonts w:ascii="Arial" w:hAnsi="Arial" w:cs="Arial"/>
        </w:rPr>
        <w:t xml:space="preserve">Conversely, supporters of the law against fox hunting with hounds argue such </w:t>
      </w:r>
      <w:r w:rsidR="00611ABE" w:rsidRPr="00212C5A">
        <w:rPr>
          <w:rFonts w:ascii="Arial" w:hAnsi="Arial" w:cs="Arial"/>
        </w:rPr>
        <w:t xml:space="preserve">hunting </w:t>
      </w:r>
      <w:r w:rsidR="00611ABE">
        <w:rPr>
          <w:rFonts w:ascii="Arial" w:hAnsi="Arial" w:cs="Arial"/>
        </w:rPr>
        <w:t>serves</w:t>
      </w:r>
      <w:r w:rsidRPr="00212C5A">
        <w:rPr>
          <w:rFonts w:ascii="Arial" w:hAnsi="Arial" w:cs="Arial"/>
        </w:rPr>
        <w:t xml:space="preserve"> no practical purpose. They associate an animal being chased and then killed by hounds with cruelty</w:t>
      </w:r>
      <w:r w:rsidR="00A2692C">
        <w:rPr>
          <w:rFonts w:ascii="Arial" w:hAnsi="Arial" w:cs="Arial"/>
        </w:rPr>
        <w:t xml:space="preserve">. </w:t>
      </w:r>
    </w:p>
    <w:p w14:paraId="08C44F8C" w14:textId="5A6DC342" w:rsidR="00E41D82" w:rsidRPr="00212C5A" w:rsidRDefault="00E41D82" w:rsidP="00212C5A">
      <w:pPr>
        <w:spacing w:line="360" w:lineRule="auto"/>
        <w:rPr>
          <w:rFonts w:ascii="Arial" w:hAnsi="Arial" w:cs="Arial"/>
        </w:rPr>
      </w:pPr>
      <w:r w:rsidRPr="00212C5A">
        <w:rPr>
          <w:rFonts w:ascii="Arial" w:hAnsi="Arial" w:cs="Arial"/>
        </w:rPr>
        <w:t>It is not necessary to engage with these debates for the purpose of this review. The arguments for and against fox hunting</w:t>
      </w:r>
      <w:r w:rsidR="001221AE">
        <w:rPr>
          <w:rFonts w:ascii="Arial" w:hAnsi="Arial" w:cs="Arial"/>
        </w:rPr>
        <w:t xml:space="preserve"> </w:t>
      </w:r>
      <w:r w:rsidRPr="00212C5A">
        <w:rPr>
          <w:rFonts w:ascii="Arial" w:hAnsi="Arial" w:cs="Arial"/>
        </w:rPr>
        <w:t xml:space="preserve">have been rehearsed at some </w:t>
      </w:r>
      <w:r w:rsidR="00611ABE" w:rsidRPr="00212C5A">
        <w:rPr>
          <w:rFonts w:ascii="Arial" w:hAnsi="Arial" w:cs="Arial"/>
        </w:rPr>
        <w:t>length in</w:t>
      </w:r>
      <w:r w:rsidRPr="00212C5A">
        <w:rPr>
          <w:rFonts w:ascii="Arial" w:hAnsi="Arial" w:cs="Arial"/>
        </w:rPr>
        <w:t xml:space="preserve"> the courts of England and Wales and </w:t>
      </w:r>
      <w:r w:rsidR="0072574E">
        <w:rPr>
          <w:rFonts w:ascii="Arial" w:hAnsi="Arial" w:cs="Arial"/>
        </w:rPr>
        <w:t>the European Court</w:t>
      </w:r>
      <w:r w:rsidR="006A1BD1">
        <w:rPr>
          <w:rFonts w:ascii="Arial" w:hAnsi="Arial" w:cs="Arial"/>
        </w:rPr>
        <w:t xml:space="preserve"> of Human Rights.</w:t>
      </w:r>
      <w:r w:rsidRPr="00212C5A">
        <w:rPr>
          <w:rFonts w:ascii="Arial" w:hAnsi="Arial" w:cs="Arial"/>
        </w:rPr>
        <w:t xml:space="preserve"> At present, fox hunting with hounds is illegal</w:t>
      </w:r>
      <w:r w:rsidR="00C23866">
        <w:rPr>
          <w:rFonts w:ascii="Arial" w:hAnsi="Arial" w:cs="Arial"/>
        </w:rPr>
        <w:t>.</w:t>
      </w:r>
      <w:r w:rsidRPr="00212C5A">
        <w:rPr>
          <w:rFonts w:ascii="Arial" w:hAnsi="Arial" w:cs="Arial"/>
        </w:rPr>
        <w:t xml:space="preserve"> This places a duty on </w:t>
      </w:r>
      <w:r w:rsidR="00105044">
        <w:rPr>
          <w:rFonts w:ascii="Arial" w:hAnsi="Arial" w:cs="Arial"/>
        </w:rPr>
        <w:t>North Wales Police</w:t>
      </w:r>
      <w:r w:rsidRPr="00212C5A">
        <w:rPr>
          <w:rFonts w:ascii="Arial" w:hAnsi="Arial" w:cs="Arial"/>
        </w:rPr>
        <w:t xml:space="preserve"> to enforce the </w:t>
      </w:r>
      <w:r w:rsidR="00FB63BC">
        <w:rPr>
          <w:rFonts w:ascii="Arial" w:hAnsi="Arial" w:cs="Arial"/>
        </w:rPr>
        <w:t>law</w:t>
      </w:r>
      <w:r w:rsidR="00ED5AAB">
        <w:rPr>
          <w:rFonts w:ascii="Arial" w:hAnsi="Arial" w:cs="Arial"/>
        </w:rPr>
        <w:t>.</w:t>
      </w:r>
    </w:p>
    <w:p w14:paraId="1864C15A" w14:textId="77777777" w:rsidR="00F6727D" w:rsidRDefault="00EE267D" w:rsidP="00212C5A">
      <w:pPr>
        <w:spacing w:line="360" w:lineRule="auto"/>
        <w:rPr>
          <w:rFonts w:ascii="Arial" w:hAnsi="Arial" w:cs="Arial"/>
        </w:rPr>
      </w:pPr>
      <w:r>
        <w:rPr>
          <w:rFonts w:ascii="Arial" w:hAnsi="Arial" w:cs="Arial"/>
        </w:rPr>
        <w:lastRenderedPageBreak/>
        <w:t>In some quarters</w:t>
      </w:r>
      <w:r w:rsidR="00E41D82" w:rsidRPr="00212C5A">
        <w:rPr>
          <w:rFonts w:ascii="Arial" w:hAnsi="Arial" w:cs="Arial"/>
        </w:rPr>
        <w:t>, how the</w:t>
      </w:r>
      <w:r w:rsidR="00802AB3">
        <w:rPr>
          <w:rFonts w:ascii="Arial" w:hAnsi="Arial" w:cs="Arial"/>
        </w:rPr>
        <w:t xml:space="preserve"> police are doing this </w:t>
      </w:r>
      <w:r w:rsidR="00E41D82" w:rsidRPr="00212C5A">
        <w:rPr>
          <w:rFonts w:ascii="Arial" w:hAnsi="Arial" w:cs="Arial"/>
        </w:rPr>
        <w:t xml:space="preserve">is </w:t>
      </w:r>
      <w:r w:rsidR="00C13641">
        <w:rPr>
          <w:rFonts w:ascii="Arial" w:hAnsi="Arial" w:cs="Arial"/>
        </w:rPr>
        <w:t xml:space="preserve">the subject of criticism. </w:t>
      </w:r>
      <w:r w:rsidR="00E41D82" w:rsidRPr="00212C5A">
        <w:rPr>
          <w:rFonts w:ascii="Arial" w:hAnsi="Arial" w:cs="Arial"/>
        </w:rPr>
        <w:t xml:space="preserve">This is </w:t>
      </w:r>
      <w:r w:rsidR="008D54C4">
        <w:rPr>
          <w:rFonts w:ascii="Arial" w:hAnsi="Arial" w:cs="Arial"/>
        </w:rPr>
        <w:t xml:space="preserve">primarily linked to </w:t>
      </w:r>
      <w:r w:rsidR="00985A7D">
        <w:rPr>
          <w:rFonts w:ascii="Arial" w:hAnsi="Arial" w:cs="Arial"/>
        </w:rPr>
        <w:t>perceptions about t</w:t>
      </w:r>
      <w:r w:rsidR="00E42764">
        <w:rPr>
          <w:rFonts w:ascii="Arial" w:hAnsi="Arial" w:cs="Arial"/>
        </w:rPr>
        <w:t>he</w:t>
      </w:r>
      <w:r w:rsidR="00985A7D">
        <w:rPr>
          <w:rFonts w:ascii="Arial" w:hAnsi="Arial" w:cs="Arial"/>
        </w:rPr>
        <w:t xml:space="preserve"> legitimacy of trail hunting.</w:t>
      </w:r>
    </w:p>
    <w:p w14:paraId="6E2C5079" w14:textId="40067A4D" w:rsidR="00E41D82" w:rsidRDefault="00E41D82" w:rsidP="00212C5A">
      <w:pPr>
        <w:spacing w:line="360" w:lineRule="auto"/>
        <w:rPr>
          <w:rFonts w:ascii="Arial" w:hAnsi="Arial" w:cs="Arial"/>
        </w:rPr>
      </w:pPr>
      <w:r w:rsidRPr="00212C5A">
        <w:rPr>
          <w:rFonts w:ascii="Arial" w:hAnsi="Arial" w:cs="Arial"/>
        </w:rPr>
        <w:t xml:space="preserve">In response to fox hunting with hounds being made illegal, organisers of </w:t>
      </w:r>
      <w:r w:rsidR="00611ABE">
        <w:rPr>
          <w:rFonts w:ascii="Arial" w:hAnsi="Arial" w:cs="Arial"/>
        </w:rPr>
        <w:t xml:space="preserve">fox </w:t>
      </w:r>
      <w:r w:rsidR="00611ABE" w:rsidRPr="00212C5A">
        <w:rPr>
          <w:rFonts w:ascii="Arial" w:hAnsi="Arial" w:cs="Arial"/>
        </w:rPr>
        <w:t>hunts</w:t>
      </w:r>
      <w:r w:rsidR="001D73CA">
        <w:rPr>
          <w:rFonts w:ascii="Arial" w:hAnsi="Arial" w:cs="Arial"/>
        </w:rPr>
        <w:t xml:space="preserve"> </w:t>
      </w:r>
      <w:r w:rsidRPr="00212C5A">
        <w:rPr>
          <w:rFonts w:ascii="Arial" w:hAnsi="Arial" w:cs="Arial"/>
        </w:rPr>
        <w:t xml:space="preserve">changed their practices to focus on simulated ‘hunts’ involving the field and followers </w:t>
      </w:r>
      <w:r w:rsidR="007B1577">
        <w:rPr>
          <w:rFonts w:ascii="Arial" w:hAnsi="Arial" w:cs="Arial"/>
        </w:rPr>
        <w:t xml:space="preserve">engaging in drag hunting </w:t>
      </w:r>
      <w:r w:rsidR="00611ABE">
        <w:rPr>
          <w:rFonts w:ascii="Arial" w:hAnsi="Arial" w:cs="Arial"/>
        </w:rPr>
        <w:t xml:space="preserve">or </w:t>
      </w:r>
      <w:r w:rsidR="00611ABE" w:rsidRPr="00212C5A">
        <w:rPr>
          <w:rFonts w:ascii="Arial" w:hAnsi="Arial" w:cs="Arial"/>
        </w:rPr>
        <w:t>trail</w:t>
      </w:r>
      <w:r w:rsidR="007B1577">
        <w:rPr>
          <w:rFonts w:ascii="Arial" w:hAnsi="Arial" w:cs="Arial"/>
        </w:rPr>
        <w:t xml:space="preserve"> hunting</w:t>
      </w:r>
      <w:r w:rsidRPr="00212C5A">
        <w:rPr>
          <w:rFonts w:ascii="Arial" w:hAnsi="Arial" w:cs="Arial"/>
        </w:rPr>
        <w:t xml:space="preserve">. </w:t>
      </w:r>
    </w:p>
    <w:p w14:paraId="56086252" w14:textId="24D7FEAB" w:rsidR="00ED5240" w:rsidRDefault="005C7042" w:rsidP="00CD3BF9">
      <w:pPr>
        <w:spacing w:line="360" w:lineRule="auto"/>
        <w:rPr>
          <w:rFonts w:ascii="Arial" w:hAnsi="Arial" w:cs="Arial"/>
        </w:rPr>
      </w:pPr>
      <w:r>
        <w:rPr>
          <w:rFonts w:ascii="Arial" w:hAnsi="Arial" w:cs="Arial"/>
        </w:rPr>
        <w:t>Although there is some variability, i</w:t>
      </w:r>
      <w:r w:rsidR="00CD3BF9" w:rsidRPr="00CD3BF9">
        <w:rPr>
          <w:rFonts w:ascii="Arial" w:hAnsi="Arial" w:cs="Arial"/>
        </w:rPr>
        <w:t xml:space="preserve">n drag </w:t>
      </w:r>
      <w:r w:rsidR="00611ABE" w:rsidRPr="00CD3BF9">
        <w:rPr>
          <w:rFonts w:ascii="Arial" w:hAnsi="Arial" w:cs="Arial"/>
        </w:rPr>
        <w:t>hunting</w:t>
      </w:r>
      <w:r w:rsidR="00611ABE">
        <w:rPr>
          <w:rFonts w:ascii="Arial" w:hAnsi="Arial" w:cs="Arial"/>
        </w:rPr>
        <w:t xml:space="preserve">, </w:t>
      </w:r>
      <w:r w:rsidR="00611ABE" w:rsidRPr="00CD3BF9">
        <w:rPr>
          <w:rFonts w:ascii="Arial" w:hAnsi="Arial" w:cs="Arial"/>
        </w:rPr>
        <w:t>hounds</w:t>
      </w:r>
      <w:r w:rsidR="00CD3BF9" w:rsidRPr="00CD3BF9">
        <w:rPr>
          <w:rFonts w:ascii="Arial" w:hAnsi="Arial" w:cs="Arial"/>
        </w:rPr>
        <w:t xml:space="preserve"> hunt an artificial non-animal scent pulled by a drag, laid</w:t>
      </w:r>
      <w:r w:rsidR="00CD3BF9">
        <w:rPr>
          <w:rFonts w:ascii="Arial" w:hAnsi="Arial" w:cs="Arial"/>
        </w:rPr>
        <w:t xml:space="preserve"> </w:t>
      </w:r>
      <w:r w:rsidR="00CD3BF9" w:rsidRPr="00CD3BF9">
        <w:rPr>
          <w:rFonts w:ascii="Arial" w:hAnsi="Arial" w:cs="Arial"/>
        </w:rPr>
        <w:t xml:space="preserve">down over a predetermined route which is known to riders and those controlling </w:t>
      </w:r>
      <w:r w:rsidR="008D1DB5">
        <w:rPr>
          <w:rFonts w:ascii="Arial" w:hAnsi="Arial" w:cs="Arial"/>
        </w:rPr>
        <w:t xml:space="preserve">the </w:t>
      </w:r>
      <w:r w:rsidR="00CD3BF9" w:rsidRPr="00CD3BF9">
        <w:rPr>
          <w:rFonts w:ascii="Arial" w:hAnsi="Arial" w:cs="Arial"/>
        </w:rPr>
        <w:t>hounds.</w:t>
      </w:r>
      <w:r w:rsidR="00F578E1">
        <w:rPr>
          <w:rFonts w:ascii="Arial" w:hAnsi="Arial" w:cs="Arial"/>
        </w:rPr>
        <w:t xml:space="preserve"> </w:t>
      </w:r>
    </w:p>
    <w:p w14:paraId="6E2B5AAF" w14:textId="28CFB0D0" w:rsidR="00A34BAC" w:rsidRDefault="00D04D53" w:rsidP="00726DEA">
      <w:pPr>
        <w:spacing w:line="360" w:lineRule="auto"/>
        <w:rPr>
          <w:rFonts w:ascii="Arial" w:hAnsi="Arial" w:cs="Arial"/>
        </w:rPr>
      </w:pPr>
      <w:r w:rsidRPr="00D04D53">
        <w:rPr>
          <w:rFonts w:ascii="Arial" w:hAnsi="Arial" w:cs="Arial"/>
        </w:rPr>
        <w:t xml:space="preserve">Trail </w:t>
      </w:r>
      <w:r w:rsidR="00611ABE" w:rsidRPr="00D04D53">
        <w:rPr>
          <w:rFonts w:ascii="Arial" w:hAnsi="Arial" w:cs="Arial"/>
        </w:rPr>
        <w:t>hunting will</w:t>
      </w:r>
      <w:r w:rsidRPr="00D04D53">
        <w:rPr>
          <w:rFonts w:ascii="Arial" w:hAnsi="Arial" w:cs="Arial"/>
        </w:rPr>
        <w:t xml:space="preserve"> bare </w:t>
      </w:r>
      <w:r w:rsidR="002E47A7">
        <w:rPr>
          <w:rFonts w:ascii="Arial" w:hAnsi="Arial" w:cs="Arial"/>
        </w:rPr>
        <w:t>more of</w:t>
      </w:r>
      <w:r w:rsidRPr="00D04D53">
        <w:rPr>
          <w:rFonts w:ascii="Arial" w:hAnsi="Arial" w:cs="Arial"/>
        </w:rPr>
        <w:t xml:space="preserve"> the hallmarks of real fox hunting. </w:t>
      </w:r>
      <w:r w:rsidR="008642E2" w:rsidRPr="001D3843">
        <w:rPr>
          <w:rFonts w:ascii="Arial" w:hAnsi="Arial" w:cs="Arial"/>
        </w:rPr>
        <w:t>I</w:t>
      </w:r>
      <w:r w:rsidR="00CD3BF9" w:rsidRPr="001D3843">
        <w:rPr>
          <w:rFonts w:ascii="Arial" w:hAnsi="Arial" w:cs="Arial"/>
        </w:rPr>
        <w:t xml:space="preserve">n trail </w:t>
      </w:r>
      <w:r w:rsidR="00611ABE" w:rsidRPr="001D3843">
        <w:rPr>
          <w:rFonts w:ascii="Arial" w:hAnsi="Arial" w:cs="Arial"/>
        </w:rPr>
        <w:t>hunting hounds</w:t>
      </w:r>
      <w:r w:rsidR="00CD3BF9" w:rsidRPr="001D3843">
        <w:rPr>
          <w:rFonts w:ascii="Arial" w:hAnsi="Arial" w:cs="Arial"/>
        </w:rPr>
        <w:t xml:space="preserve"> hunt an artificial animal scent trail laid down over a route that is usually not </w:t>
      </w:r>
      <w:r w:rsidR="00611ABE" w:rsidRPr="001D3843">
        <w:rPr>
          <w:rFonts w:ascii="Arial" w:hAnsi="Arial" w:cs="Arial"/>
        </w:rPr>
        <w:t>shared with</w:t>
      </w:r>
      <w:r w:rsidR="00CD3BF9" w:rsidRPr="001D3843">
        <w:rPr>
          <w:rFonts w:ascii="Arial" w:hAnsi="Arial" w:cs="Arial"/>
        </w:rPr>
        <w:t xml:space="preserve"> riders and those controlling the hounds</w:t>
      </w:r>
      <w:r w:rsidR="008642E2" w:rsidRPr="001D3843">
        <w:rPr>
          <w:rFonts w:ascii="Arial" w:hAnsi="Arial" w:cs="Arial"/>
        </w:rPr>
        <w:t>.</w:t>
      </w:r>
      <w:r w:rsidR="007A272D" w:rsidRPr="001D3843">
        <w:rPr>
          <w:rFonts w:ascii="Arial" w:hAnsi="Arial" w:cs="Arial"/>
        </w:rPr>
        <w:t xml:space="preserve"> </w:t>
      </w:r>
      <w:r w:rsidR="00A34BAC">
        <w:rPr>
          <w:rFonts w:ascii="Arial" w:hAnsi="Arial" w:cs="Arial"/>
        </w:rPr>
        <w:t>T</w:t>
      </w:r>
      <w:r w:rsidR="001D3843" w:rsidRPr="001D3843">
        <w:rPr>
          <w:rFonts w:ascii="Arial" w:hAnsi="Arial" w:cs="Arial"/>
        </w:rPr>
        <w:t>errier</w:t>
      </w:r>
      <w:r w:rsidR="00E92401">
        <w:rPr>
          <w:rFonts w:ascii="Arial" w:hAnsi="Arial" w:cs="Arial"/>
        </w:rPr>
        <w:t xml:space="preserve"> </w:t>
      </w:r>
      <w:r w:rsidR="001D3843" w:rsidRPr="001D3843">
        <w:rPr>
          <w:rFonts w:ascii="Arial" w:hAnsi="Arial" w:cs="Arial"/>
        </w:rPr>
        <w:t>men/</w:t>
      </w:r>
      <w:r w:rsidR="00271CED">
        <w:rPr>
          <w:rFonts w:ascii="Arial" w:hAnsi="Arial" w:cs="Arial"/>
        </w:rPr>
        <w:t>C</w:t>
      </w:r>
      <w:r w:rsidR="001D3843" w:rsidRPr="001D3843">
        <w:rPr>
          <w:rFonts w:ascii="Arial" w:hAnsi="Arial" w:cs="Arial"/>
        </w:rPr>
        <w:t>ountrymen</w:t>
      </w:r>
      <w:r w:rsidR="00E92401">
        <w:rPr>
          <w:rFonts w:ascii="Arial" w:hAnsi="Arial" w:cs="Arial"/>
        </w:rPr>
        <w:t xml:space="preserve">, </w:t>
      </w:r>
      <w:r w:rsidR="001D3843" w:rsidRPr="001D3843">
        <w:rPr>
          <w:rFonts w:ascii="Arial" w:hAnsi="Arial" w:cs="Arial"/>
        </w:rPr>
        <w:t xml:space="preserve">whose traditional role was to dig out (flush) foxes who take to </w:t>
      </w:r>
      <w:r w:rsidR="00611ABE" w:rsidRPr="001D3843">
        <w:rPr>
          <w:rFonts w:ascii="Arial" w:hAnsi="Arial" w:cs="Arial"/>
        </w:rPr>
        <w:t>ground</w:t>
      </w:r>
      <w:r w:rsidR="00E92401">
        <w:rPr>
          <w:rFonts w:ascii="Arial" w:hAnsi="Arial" w:cs="Arial"/>
        </w:rPr>
        <w:t>,</w:t>
      </w:r>
      <w:r w:rsidR="00611ABE" w:rsidRPr="001D3843">
        <w:rPr>
          <w:rFonts w:ascii="Arial" w:hAnsi="Arial" w:cs="Arial"/>
        </w:rPr>
        <w:t xml:space="preserve"> follow</w:t>
      </w:r>
      <w:r w:rsidR="001D3843" w:rsidRPr="001D3843">
        <w:rPr>
          <w:rFonts w:ascii="Arial" w:hAnsi="Arial" w:cs="Arial"/>
        </w:rPr>
        <w:t xml:space="preserve"> the field on horseback or quad bikes.</w:t>
      </w:r>
    </w:p>
    <w:p w14:paraId="2CA3A303" w14:textId="07DE98F7" w:rsidR="00695188" w:rsidRPr="001D3843" w:rsidRDefault="00A34BAC" w:rsidP="00726DEA">
      <w:pPr>
        <w:spacing w:line="360" w:lineRule="auto"/>
        <w:rPr>
          <w:rFonts w:ascii="Arial" w:hAnsi="Arial" w:cs="Arial"/>
        </w:rPr>
      </w:pPr>
      <w:r>
        <w:rPr>
          <w:rFonts w:ascii="Arial" w:hAnsi="Arial" w:cs="Arial"/>
        </w:rPr>
        <w:t xml:space="preserve">Trail hunting is also associated with </w:t>
      </w:r>
      <w:r w:rsidR="00370166" w:rsidRPr="001D3843">
        <w:rPr>
          <w:rFonts w:ascii="Arial" w:hAnsi="Arial" w:cs="Arial"/>
        </w:rPr>
        <w:t>pre-season preparations being made. A</w:t>
      </w:r>
      <w:r w:rsidR="009D32ED" w:rsidRPr="001D3843">
        <w:rPr>
          <w:rFonts w:ascii="Arial" w:hAnsi="Arial" w:cs="Arial"/>
        </w:rPr>
        <w:t xml:space="preserve">ssociated </w:t>
      </w:r>
      <w:r w:rsidR="00370166" w:rsidRPr="001D3843">
        <w:rPr>
          <w:rFonts w:ascii="Arial" w:hAnsi="Arial" w:cs="Arial"/>
        </w:rPr>
        <w:t xml:space="preserve">with fox hunting when it was </w:t>
      </w:r>
      <w:r w:rsidR="00271CED">
        <w:rPr>
          <w:rFonts w:ascii="Arial" w:hAnsi="Arial" w:cs="Arial"/>
        </w:rPr>
        <w:t>legal</w:t>
      </w:r>
      <w:r w:rsidR="00370166" w:rsidRPr="001D3843">
        <w:rPr>
          <w:rFonts w:ascii="Arial" w:hAnsi="Arial" w:cs="Arial"/>
        </w:rPr>
        <w:t xml:space="preserve"> was </w:t>
      </w:r>
      <w:r w:rsidR="00AE76C5" w:rsidRPr="001D3843">
        <w:rPr>
          <w:rFonts w:ascii="Arial" w:hAnsi="Arial" w:cs="Arial"/>
        </w:rPr>
        <w:t>the</w:t>
      </w:r>
      <w:r w:rsidR="00EF4CBA" w:rsidRPr="001D3843">
        <w:rPr>
          <w:rFonts w:ascii="Arial" w:hAnsi="Arial" w:cs="Arial"/>
        </w:rPr>
        <w:t xml:space="preserve"> practice </w:t>
      </w:r>
      <w:r w:rsidR="00611ABE" w:rsidRPr="001D3843">
        <w:rPr>
          <w:rFonts w:ascii="Arial" w:hAnsi="Arial" w:cs="Arial"/>
        </w:rPr>
        <w:t>of ‘</w:t>
      </w:r>
      <w:r w:rsidR="00695188" w:rsidRPr="001D3843">
        <w:rPr>
          <w:rFonts w:ascii="Arial" w:hAnsi="Arial" w:cs="Arial"/>
        </w:rPr>
        <w:t>cubbing</w:t>
      </w:r>
      <w:r w:rsidR="005463DE" w:rsidRPr="001D3843">
        <w:rPr>
          <w:rFonts w:ascii="Arial" w:hAnsi="Arial" w:cs="Arial"/>
        </w:rPr>
        <w:t>’</w:t>
      </w:r>
      <w:r w:rsidR="005463DE">
        <w:rPr>
          <w:rFonts w:ascii="Arial" w:hAnsi="Arial" w:cs="Arial"/>
        </w:rPr>
        <w:t>.</w:t>
      </w:r>
      <w:r w:rsidR="00A477C7">
        <w:rPr>
          <w:rFonts w:ascii="Arial" w:hAnsi="Arial" w:cs="Arial"/>
        </w:rPr>
        <w:t xml:space="preserve"> </w:t>
      </w:r>
      <w:proofErr w:type="gramStart"/>
      <w:r w:rsidR="004A4CC7">
        <w:rPr>
          <w:rFonts w:ascii="Arial" w:hAnsi="Arial" w:cs="Arial"/>
        </w:rPr>
        <w:t>This involved hounds</w:t>
      </w:r>
      <w:proofErr w:type="gramEnd"/>
      <w:r w:rsidR="00695188" w:rsidRPr="001D3843">
        <w:rPr>
          <w:rFonts w:ascii="Arial" w:hAnsi="Arial" w:cs="Arial"/>
        </w:rPr>
        <w:t xml:space="preserve"> being taken out in the early morning to search for cubs </w:t>
      </w:r>
      <w:r w:rsidR="007A272D" w:rsidRPr="001D3843">
        <w:rPr>
          <w:rFonts w:ascii="Arial" w:hAnsi="Arial" w:cs="Arial"/>
        </w:rPr>
        <w:t>to</w:t>
      </w:r>
      <w:r w:rsidR="00695188" w:rsidRPr="001D3843">
        <w:rPr>
          <w:rFonts w:ascii="Arial" w:hAnsi="Arial" w:cs="Arial"/>
        </w:rPr>
        <w:t xml:space="preserve"> becom</w:t>
      </w:r>
      <w:r w:rsidR="007A272D" w:rsidRPr="001D3843">
        <w:rPr>
          <w:rFonts w:ascii="Arial" w:hAnsi="Arial" w:cs="Arial"/>
        </w:rPr>
        <w:t>e</w:t>
      </w:r>
      <w:r w:rsidR="000A438E" w:rsidRPr="001D3843">
        <w:rPr>
          <w:rFonts w:ascii="Arial" w:hAnsi="Arial" w:cs="Arial"/>
        </w:rPr>
        <w:t xml:space="preserve"> familiar with</w:t>
      </w:r>
      <w:r w:rsidR="00695188" w:rsidRPr="001D3843">
        <w:rPr>
          <w:rFonts w:ascii="Arial" w:hAnsi="Arial" w:cs="Arial"/>
        </w:rPr>
        <w:t xml:space="preserve"> the scent of </w:t>
      </w:r>
      <w:r w:rsidR="000A438E" w:rsidRPr="001D3843">
        <w:rPr>
          <w:rFonts w:ascii="Arial" w:hAnsi="Arial" w:cs="Arial"/>
        </w:rPr>
        <w:t xml:space="preserve">the </w:t>
      </w:r>
      <w:r w:rsidR="00695188" w:rsidRPr="001D3843">
        <w:rPr>
          <w:rFonts w:ascii="Arial" w:hAnsi="Arial" w:cs="Arial"/>
        </w:rPr>
        <w:t xml:space="preserve">fox (the scent of young foxes being especially strong in the early hours). </w:t>
      </w:r>
      <w:r w:rsidR="00AA3816" w:rsidRPr="001D3843">
        <w:rPr>
          <w:rFonts w:ascii="Arial" w:hAnsi="Arial" w:cs="Arial"/>
        </w:rPr>
        <w:t xml:space="preserve">In trail </w:t>
      </w:r>
      <w:r w:rsidR="00611ABE" w:rsidRPr="001D3843">
        <w:rPr>
          <w:rFonts w:ascii="Arial" w:hAnsi="Arial" w:cs="Arial"/>
        </w:rPr>
        <w:t>hunting the</w:t>
      </w:r>
      <w:r w:rsidR="00AA3816" w:rsidRPr="001D3843">
        <w:rPr>
          <w:rFonts w:ascii="Arial" w:hAnsi="Arial" w:cs="Arial"/>
        </w:rPr>
        <w:t xml:space="preserve"> practice </w:t>
      </w:r>
      <w:r w:rsidR="00611ABE" w:rsidRPr="001D3843">
        <w:rPr>
          <w:rFonts w:ascii="Arial" w:hAnsi="Arial" w:cs="Arial"/>
        </w:rPr>
        <w:t>of dog</w:t>
      </w:r>
      <w:r w:rsidR="00AA3816" w:rsidRPr="001D3843">
        <w:rPr>
          <w:rFonts w:ascii="Arial" w:hAnsi="Arial" w:cs="Arial"/>
        </w:rPr>
        <w:t xml:space="preserve"> exercising in the morning prior to the season</w:t>
      </w:r>
      <w:r w:rsidR="001F2E67">
        <w:rPr>
          <w:rFonts w:ascii="Arial" w:hAnsi="Arial" w:cs="Arial"/>
        </w:rPr>
        <w:t xml:space="preserve"> starting</w:t>
      </w:r>
      <w:r w:rsidR="00AA3816" w:rsidRPr="001D3843">
        <w:rPr>
          <w:rFonts w:ascii="Arial" w:hAnsi="Arial" w:cs="Arial"/>
        </w:rPr>
        <w:t xml:space="preserve"> simulates this activity</w:t>
      </w:r>
      <w:r w:rsidR="00DA566F" w:rsidRPr="001D3843">
        <w:rPr>
          <w:rFonts w:ascii="Arial" w:hAnsi="Arial" w:cs="Arial"/>
        </w:rPr>
        <w:t>.</w:t>
      </w:r>
    </w:p>
    <w:p w14:paraId="56A21BC9" w14:textId="4C63B1D5" w:rsidR="00CD3BF9" w:rsidRPr="00BE0428" w:rsidRDefault="00721DF4" w:rsidP="00CD3BF9">
      <w:pPr>
        <w:spacing w:line="360" w:lineRule="auto"/>
        <w:rPr>
          <w:rFonts w:ascii="Arial" w:hAnsi="Arial" w:cs="Arial"/>
        </w:rPr>
      </w:pPr>
      <w:r w:rsidRPr="00BE0428">
        <w:rPr>
          <w:rFonts w:ascii="Arial" w:hAnsi="Arial" w:cs="Arial"/>
        </w:rPr>
        <w:t>T</w:t>
      </w:r>
      <w:r w:rsidR="00694A9D" w:rsidRPr="00BE0428">
        <w:rPr>
          <w:rFonts w:ascii="Arial" w:hAnsi="Arial" w:cs="Arial"/>
        </w:rPr>
        <w:t xml:space="preserve">he rationale </w:t>
      </w:r>
      <w:r w:rsidR="00AB5D7D" w:rsidRPr="00BE0428">
        <w:rPr>
          <w:rFonts w:ascii="Arial" w:hAnsi="Arial" w:cs="Arial"/>
        </w:rPr>
        <w:t>given for trail hunting is that</w:t>
      </w:r>
      <w:r w:rsidR="00011C59">
        <w:rPr>
          <w:rFonts w:ascii="Arial" w:hAnsi="Arial" w:cs="Arial"/>
        </w:rPr>
        <w:t xml:space="preserve"> it allows important aspects of rural identity to be performed </w:t>
      </w:r>
      <w:r w:rsidR="00611ABE">
        <w:rPr>
          <w:rFonts w:ascii="Arial" w:hAnsi="Arial" w:cs="Arial"/>
        </w:rPr>
        <w:t xml:space="preserve">and </w:t>
      </w:r>
      <w:r w:rsidR="00611ABE" w:rsidRPr="00BE0428">
        <w:rPr>
          <w:rFonts w:ascii="Arial" w:hAnsi="Arial" w:cs="Arial"/>
        </w:rPr>
        <w:t>keeps</w:t>
      </w:r>
      <w:r w:rsidR="00694A9D" w:rsidRPr="00BE0428">
        <w:rPr>
          <w:rFonts w:ascii="Arial" w:hAnsi="Arial" w:cs="Arial"/>
        </w:rPr>
        <w:t xml:space="preserve"> </w:t>
      </w:r>
      <w:r w:rsidR="00352382" w:rsidRPr="00BE0428">
        <w:rPr>
          <w:rFonts w:ascii="Arial" w:hAnsi="Arial" w:cs="Arial"/>
        </w:rPr>
        <w:t xml:space="preserve">hounds </w:t>
      </w:r>
      <w:r w:rsidR="00DA566F" w:rsidRPr="00BE0428">
        <w:rPr>
          <w:rFonts w:ascii="Arial" w:hAnsi="Arial" w:cs="Arial"/>
        </w:rPr>
        <w:t>trained</w:t>
      </w:r>
      <w:r w:rsidR="00352382" w:rsidRPr="00BE0428">
        <w:rPr>
          <w:rFonts w:ascii="Arial" w:hAnsi="Arial" w:cs="Arial"/>
        </w:rPr>
        <w:t xml:space="preserve"> and </w:t>
      </w:r>
      <w:r w:rsidR="00694A9D" w:rsidRPr="00BE0428">
        <w:rPr>
          <w:rFonts w:ascii="Arial" w:hAnsi="Arial" w:cs="Arial"/>
        </w:rPr>
        <w:t xml:space="preserve">staff </w:t>
      </w:r>
      <w:r w:rsidR="00506E22" w:rsidRPr="00BE0428">
        <w:rPr>
          <w:rFonts w:ascii="Arial" w:hAnsi="Arial" w:cs="Arial"/>
        </w:rPr>
        <w:t>employed</w:t>
      </w:r>
      <w:r w:rsidR="00DA566F" w:rsidRPr="00BE0428">
        <w:rPr>
          <w:rFonts w:ascii="Arial" w:hAnsi="Arial" w:cs="Arial"/>
        </w:rPr>
        <w:t xml:space="preserve"> ready</w:t>
      </w:r>
      <w:r w:rsidR="00694A9D" w:rsidRPr="00BE0428">
        <w:rPr>
          <w:rFonts w:ascii="Arial" w:hAnsi="Arial" w:cs="Arial"/>
        </w:rPr>
        <w:t xml:space="preserve"> for </w:t>
      </w:r>
      <w:r w:rsidR="00352382" w:rsidRPr="00BE0428">
        <w:rPr>
          <w:rFonts w:ascii="Arial" w:hAnsi="Arial" w:cs="Arial"/>
        </w:rPr>
        <w:t xml:space="preserve">deployment </w:t>
      </w:r>
      <w:r w:rsidR="001442A5" w:rsidRPr="00BE0428">
        <w:rPr>
          <w:rFonts w:ascii="Arial" w:hAnsi="Arial" w:cs="Arial"/>
        </w:rPr>
        <w:t xml:space="preserve">as </w:t>
      </w:r>
      <w:r w:rsidR="005050B6" w:rsidRPr="00BE0428">
        <w:rPr>
          <w:rFonts w:ascii="Arial" w:hAnsi="Arial" w:cs="Arial"/>
        </w:rPr>
        <w:t>efforts to repeal</w:t>
      </w:r>
      <w:r w:rsidR="00694A9D" w:rsidRPr="00BE0428">
        <w:rPr>
          <w:rFonts w:ascii="Arial" w:hAnsi="Arial" w:cs="Arial"/>
        </w:rPr>
        <w:t xml:space="preserve"> the </w:t>
      </w:r>
      <w:r w:rsidR="00A46AB3">
        <w:rPr>
          <w:rFonts w:ascii="Arial" w:hAnsi="Arial" w:cs="Arial"/>
        </w:rPr>
        <w:t xml:space="preserve">Hunting </w:t>
      </w:r>
      <w:r w:rsidR="00611ABE">
        <w:rPr>
          <w:rFonts w:ascii="Arial" w:hAnsi="Arial" w:cs="Arial"/>
        </w:rPr>
        <w:t>Act</w:t>
      </w:r>
      <w:r w:rsidR="00611ABE" w:rsidRPr="00BE0428">
        <w:rPr>
          <w:rFonts w:ascii="Arial" w:hAnsi="Arial" w:cs="Arial"/>
        </w:rPr>
        <w:t xml:space="preserve"> are</w:t>
      </w:r>
      <w:r w:rsidR="00AB5D7D" w:rsidRPr="00BE0428">
        <w:rPr>
          <w:rFonts w:ascii="Arial" w:hAnsi="Arial" w:cs="Arial"/>
        </w:rPr>
        <w:t xml:space="preserve"> </w:t>
      </w:r>
      <w:r w:rsidR="001442A5" w:rsidRPr="00BE0428">
        <w:rPr>
          <w:rFonts w:ascii="Arial" w:hAnsi="Arial" w:cs="Arial"/>
        </w:rPr>
        <w:t>pursued</w:t>
      </w:r>
      <w:r w:rsidR="006E4454">
        <w:rPr>
          <w:rFonts w:ascii="Arial" w:hAnsi="Arial" w:cs="Arial"/>
        </w:rPr>
        <w:t xml:space="preserve">. </w:t>
      </w:r>
      <w:r w:rsidR="00403BEA">
        <w:rPr>
          <w:rFonts w:ascii="Arial" w:hAnsi="Arial" w:cs="Arial"/>
        </w:rPr>
        <w:t>T</w:t>
      </w:r>
      <w:r w:rsidR="006E4454">
        <w:rPr>
          <w:rFonts w:ascii="Arial" w:hAnsi="Arial" w:cs="Arial"/>
        </w:rPr>
        <w:t xml:space="preserve">his is not an unrealistic prospect. </w:t>
      </w:r>
      <w:r w:rsidR="00813F26">
        <w:rPr>
          <w:rFonts w:ascii="Arial" w:hAnsi="Arial" w:cs="Arial"/>
        </w:rPr>
        <w:t xml:space="preserve">Albeit it did not happen, </w:t>
      </w:r>
      <w:r w:rsidR="00CF3662">
        <w:rPr>
          <w:rFonts w:ascii="Arial" w:hAnsi="Arial" w:cs="Arial"/>
        </w:rPr>
        <w:t>the</w:t>
      </w:r>
      <w:r w:rsidR="000651E8" w:rsidRPr="00BE0428">
        <w:rPr>
          <w:rFonts w:ascii="Arial" w:hAnsi="Arial" w:cs="Arial"/>
        </w:rPr>
        <w:t xml:space="preserve"> Coalition Agreement</w:t>
      </w:r>
      <w:r w:rsidR="00CF3662">
        <w:rPr>
          <w:rFonts w:ascii="Arial" w:hAnsi="Arial" w:cs="Arial"/>
        </w:rPr>
        <w:t xml:space="preserve"> of 2010</w:t>
      </w:r>
      <w:r w:rsidR="0040382D">
        <w:rPr>
          <w:rFonts w:ascii="Arial" w:hAnsi="Arial" w:cs="Arial"/>
        </w:rPr>
        <w:t xml:space="preserve"> and</w:t>
      </w:r>
      <w:r w:rsidR="00CF3662">
        <w:rPr>
          <w:rFonts w:ascii="Arial" w:hAnsi="Arial" w:cs="Arial"/>
        </w:rPr>
        <w:t xml:space="preserve"> the</w:t>
      </w:r>
      <w:r w:rsidR="000651E8" w:rsidRPr="00BE0428">
        <w:rPr>
          <w:rFonts w:ascii="Arial" w:hAnsi="Arial" w:cs="Arial"/>
        </w:rPr>
        <w:t xml:space="preserve"> Conservative Manifesto </w:t>
      </w:r>
      <w:r w:rsidR="00CF3662">
        <w:rPr>
          <w:rFonts w:ascii="Arial" w:hAnsi="Arial" w:cs="Arial"/>
        </w:rPr>
        <w:t xml:space="preserve">in 2015 </w:t>
      </w:r>
      <w:r w:rsidR="000651E8" w:rsidRPr="00BE0428">
        <w:rPr>
          <w:rFonts w:ascii="Arial" w:hAnsi="Arial" w:cs="Arial"/>
        </w:rPr>
        <w:t xml:space="preserve">both stated that the </w:t>
      </w:r>
      <w:r w:rsidR="002A673C">
        <w:rPr>
          <w:rFonts w:ascii="Arial" w:hAnsi="Arial" w:cs="Arial"/>
        </w:rPr>
        <w:t>G</w:t>
      </w:r>
      <w:r w:rsidR="000651E8" w:rsidRPr="00BE0428">
        <w:rPr>
          <w:rFonts w:ascii="Arial" w:hAnsi="Arial" w:cs="Arial"/>
        </w:rPr>
        <w:t>overnment would find Parliamentary time to debate hunting again</w:t>
      </w:r>
      <w:r w:rsidR="002A673C">
        <w:rPr>
          <w:rFonts w:ascii="Arial" w:hAnsi="Arial" w:cs="Arial"/>
        </w:rPr>
        <w:t>.</w:t>
      </w:r>
    </w:p>
    <w:p w14:paraId="6B70BC6E" w14:textId="10B3ED8C" w:rsidR="008249C0" w:rsidRPr="00362E21" w:rsidRDefault="00D66D6D" w:rsidP="0071471F">
      <w:pPr>
        <w:spacing w:line="360" w:lineRule="auto"/>
        <w:rPr>
          <w:rFonts w:ascii="Arial" w:hAnsi="Arial" w:cs="Arial"/>
        </w:rPr>
      </w:pPr>
      <w:r>
        <w:rPr>
          <w:rFonts w:ascii="Arial" w:hAnsi="Arial" w:cs="Arial"/>
        </w:rPr>
        <w:t>Whilst drag hunting is acceptable to most anti</w:t>
      </w:r>
      <w:r w:rsidR="00EF472A">
        <w:rPr>
          <w:rFonts w:ascii="Arial" w:hAnsi="Arial" w:cs="Arial"/>
        </w:rPr>
        <w:t>-</w:t>
      </w:r>
      <w:r>
        <w:rPr>
          <w:rFonts w:ascii="Arial" w:hAnsi="Arial" w:cs="Arial"/>
        </w:rPr>
        <w:t xml:space="preserve">hunt campaigners, </w:t>
      </w:r>
      <w:r w:rsidR="00D14232" w:rsidRPr="00362E21">
        <w:rPr>
          <w:rFonts w:ascii="Arial" w:hAnsi="Arial" w:cs="Arial"/>
        </w:rPr>
        <w:t>t</w:t>
      </w:r>
      <w:r w:rsidR="008249C0" w:rsidRPr="00362E21">
        <w:rPr>
          <w:rFonts w:ascii="Arial" w:hAnsi="Arial" w:cs="Arial"/>
        </w:rPr>
        <w:t>rail hunting</w:t>
      </w:r>
      <w:r w:rsidR="00940023" w:rsidRPr="00362E21">
        <w:rPr>
          <w:rFonts w:ascii="Arial" w:hAnsi="Arial" w:cs="Arial"/>
        </w:rPr>
        <w:t xml:space="preserve"> </w:t>
      </w:r>
      <w:r w:rsidR="00D14232" w:rsidRPr="00362E21">
        <w:rPr>
          <w:rFonts w:ascii="Arial" w:hAnsi="Arial" w:cs="Arial"/>
        </w:rPr>
        <w:t>is</w:t>
      </w:r>
      <w:r w:rsidR="008249C0" w:rsidRPr="00362E21">
        <w:rPr>
          <w:rFonts w:ascii="Arial" w:hAnsi="Arial" w:cs="Arial"/>
        </w:rPr>
        <w:t xml:space="preserve"> considered to be </w:t>
      </w:r>
      <w:r w:rsidR="00EB1631" w:rsidRPr="00362E21">
        <w:rPr>
          <w:rFonts w:ascii="Arial" w:hAnsi="Arial" w:cs="Arial"/>
        </w:rPr>
        <w:t xml:space="preserve">illegitimate. </w:t>
      </w:r>
      <w:r w:rsidR="00D14232" w:rsidRPr="00362E21">
        <w:rPr>
          <w:rFonts w:ascii="Arial" w:hAnsi="Arial" w:cs="Arial"/>
        </w:rPr>
        <w:t xml:space="preserve">It is considered </w:t>
      </w:r>
      <w:r w:rsidR="00EC7F4C">
        <w:rPr>
          <w:rFonts w:ascii="Arial" w:hAnsi="Arial" w:cs="Arial"/>
        </w:rPr>
        <w:t xml:space="preserve">by them </w:t>
      </w:r>
      <w:r w:rsidR="00D14232" w:rsidRPr="00362E21">
        <w:rPr>
          <w:rFonts w:ascii="Arial" w:hAnsi="Arial" w:cs="Arial"/>
        </w:rPr>
        <w:t xml:space="preserve">to be an </w:t>
      </w:r>
      <w:r w:rsidR="008249C0" w:rsidRPr="00362E21">
        <w:rPr>
          <w:rFonts w:ascii="Arial" w:hAnsi="Arial" w:cs="Arial"/>
        </w:rPr>
        <w:t>invention</w:t>
      </w:r>
      <w:r w:rsidR="00C524F8" w:rsidRPr="00362E21">
        <w:rPr>
          <w:rFonts w:ascii="Arial" w:hAnsi="Arial" w:cs="Arial"/>
        </w:rPr>
        <w:t xml:space="preserve"> </w:t>
      </w:r>
      <w:r w:rsidR="008249C0" w:rsidRPr="00362E21">
        <w:rPr>
          <w:rFonts w:ascii="Arial" w:hAnsi="Arial" w:cs="Arial"/>
        </w:rPr>
        <w:t xml:space="preserve">developed </w:t>
      </w:r>
      <w:r w:rsidR="00795AF6" w:rsidRPr="00362E21">
        <w:rPr>
          <w:rFonts w:ascii="Arial" w:hAnsi="Arial" w:cs="Arial"/>
        </w:rPr>
        <w:t>as a</w:t>
      </w:r>
      <w:r w:rsidR="008249C0" w:rsidRPr="00362E21">
        <w:rPr>
          <w:rFonts w:ascii="Arial" w:hAnsi="Arial" w:cs="Arial"/>
        </w:rPr>
        <w:t xml:space="preserve"> smokescreen for continued fox hunting. </w:t>
      </w:r>
    </w:p>
    <w:p w14:paraId="7BD06612" w14:textId="1B9FF932" w:rsidR="00E41D82" w:rsidRDefault="007D3095" w:rsidP="00212C5A">
      <w:pPr>
        <w:spacing w:line="360" w:lineRule="auto"/>
        <w:rPr>
          <w:rFonts w:ascii="Arial" w:hAnsi="Arial" w:cs="Arial"/>
        </w:rPr>
      </w:pPr>
      <w:r>
        <w:rPr>
          <w:rFonts w:ascii="Arial" w:hAnsi="Arial" w:cs="Arial"/>
        </w:rPr>
        <w:t>Suspicion</w:t>
      </w:r>
      <w:r w:rsidR="001E14BC">
        <w:rPr>
          <w:rFonts w:ascii="Arial" w:hAnsi="Arial" w:cs="Arial"/>
        </w:rPr>
        <w:t>s</w:t>
      </w:r>
      <w:r>
        <w:rPr>
          <w:rFonts w:ascii="Arial" w:hAnsi="Arial" w:cs="Arial"/>
        </w:rPr>
        <w:t xml:space="preserve"> that </w:t>
      </w:r>
      <w:r w:rsidR="00E41D82" w:rsidRPr="00212C5A">
        <w:rPr>
          <w:rFonts w:ascii="Arial" w:hAnsi="Arial" w:cs="Arial"/>
        </w:rPr>
        <w:t xml:space="preserve">trail hunting is simply an invention created to mask fox hunting were amplified </w:t>
      </w:r>
      <w:r w:rsidR="001F2E67">
        <w:rPr>
          <w:rFonts w:ascii="Arial" w:hAnsi="Arial" w:cs="Arial"/>
        </w:rPr>
        <w:t>in</w:t>
      </w:r>
      <w:r w:rsidR="00E41D82" w:rsidRPr="00212C5A">
        <w:rPr>
          <w:rFonts w:ascii="Arial" w:hAnsi="Arial" w:cs="Arial"/>
        </w:rPr>
        <w:t xml:space="preserve"> 2020 when a secretly filmed video was released showing individuals associated </w:t>
      </w:r>
      <w:r w:rsidR="00611ABE" w:rsidRPr="00212C5A">
        <w:rPr>
          <w:rFonts w:ascii="Arial" w:hAnsi="Arial" w:cs="Arial"/>
        </w:rPr>
        <w:t>with the</w:t>
      </w:r>
      <w:r w:rsidR="00E41D82" w:rsidRPr="00212C5A">
        <w:rPr>
          <w:rFonts w:ascii="Arial" w:hAnsi="Arial" w:cs="Arial"/>
        </w:rPr>
        <w:t xml:space="preserve"> Hunting </w:t>
      </w:r>
      <w:r w:rsidR="00627346">
        <w:rPr>
          <w:rFonts w:ascii="Arial" w:hAnsi="Arial" w:cs="Arial"/>
        </w:rPr>
        <w:t>O</w:t>
      </w:r>
      <w:r w:rsidR="00E41D82" w:rsidRPr="00212C5A">
        <w:rPr>
          <w:rFonts w:ascii="Arial" w:hAnsi="Arial" w:cs="Arial"/>
        </w:rPr>
        <w:t xml:space="preserve">ffice addressing an online crowd of over </w:t>
      </w:r>
      <w:r w:rsidR="00EC7F4C" w:rsidRPr="00212C5A">
        <w:rPr>
          <w:rFonts w:ascii="Arial" w:hAnsi="Arial" w:cs="Arial"/>
        </w:rPr>
        <w:t>one hundred</w:t>
      </w:r>
      <w:r w:rsidR="00E41D82" w:rsidRPr="00212C5A">
        <w:rPr>
          <w:rFonts w:ascii="Arial" w:hAnsi="Arial" w:cs="Arial"/>
        </w:rPr>
        <w:t xml:space="preserve"> hunt masters </w:t>
      </w:r>
      <w:r w:rsidR="00795AF6" w:rsidRPr="00212C5A">
        <w:rPr>
          <w:rFonts w:ascii="Arial" w:hAnsi="Arial" w:cs="Arial"/>
        </w:rPr>
        <w:t>and seeming</w:t>
      </w:r>
      <w:r w:rsidR="001E14BC">
        <w:rPr>
          <w:rFonts w:ascii="Arial" w:hAnsi="Arial" w:cs="Arial"/>
        </w:rPr>
        <w:t xml:space="preserve"> to be</w:t>
      </w:r>
      <w:r w:rsidR="00846663">
        <w:rPr>
          <w:rFonts w:ascii="Arial" w:hAnsi="Arial" w:cs="Arial"/>
        </w:rPr>
        <w:t xml:space="preserve"> </w:t>
      </w:r>
      <w:r w:rsidR="00E41D82" w:rsidRPr="00212C5A">
        <w:rPr>
          <w:rFonts w:ascii="Arial" w:hAnsi="Arial" w:cs="Arial"/>
        </w:rPr>
        <w:t xml:space="preserve">discussing ways of using trail hunts to disguise live fox hunting. The director of the Masters of Foxhound Association </w:t>
      </w:r>
      <w:r w:rsidR="00795AF6" w:rsidRPr="00212C5A">
        <w:rPr>
          <w:rFonts w:ascii="Arial" w:hAnsi="Arial" w:cs="Arial"/>
        </w:rPr>
        <w:t>was fined</w:t>
      </w:r>
      <w:r w:rsidR="00E41D82" w:rsidRPr="00212C5A">
        <w:rPr>
          <w:rFonts w:ascii="Arial" w:hAnsi="Arial" w:cs="Arial"/>
        </w:rPr>
        <w:t xml:space="preserve"> for </w:t>
      </w:r>
      <w:r w:rsidR="00E41D82" w:rsidRPr="00212C5A">
        <w:rPr>
          <w:rFonts w:ascii="Arial" w:hAnsi="Arial" w:cs="Arial"/>
        </w:rPr>
        <w:lastRenderedPageBreak/>
        <w:t xml:space="preserve">intentionally encouraging or assisting others to commit an offence. Albeit </w:t>
      </w:r>
      <w:r w:rsidR="0099506E">
        <w:rPr>
          <w:rFonts w:ascii="Arial" w:hAnsi="Arial" w:cs="Arial"/>
        </w:rPr>
        <w:t xml:space="preserve">the </w:t>
      </w:r>
      <w:r w:rsidR="00E41D82" w:rsidRPr="00212C5A">
        <w:rPr>
          <w:rFonts w:ascii="Arial" w:hAnsi="Arial" w:cs="Arial"/>
        </w:rPr>
        <w:t xml:space="preserve">conviction </w:t>
      </w:r>
      <w:r w:rsidR="0099506E">
        <w:rPr>
          <w:rFonts w:ascii="Arial" w:hAnsi="Arial" w:cs="Arial"/>
        </w:rPr>
        <w:t>was subsequently overturned</w:t>
      </w:r>
      <w:r w:rsidR="00E41D82" w:rsidRPr="00212C5A">
        <w:rPr>
          <w:rFonts w:ascii="Arial" w:hAnsi="Arial" w:cs="Arial"/>
        </w:rPr>
        <w:t xml:space="preserve">, more than 2.3 million acres of land owned </w:t>
      </w:r>
      <w:r w:rsidR="00795AF6" w:rsidRPr="00212C5A">
        <w:rPr>
          <w:rFonts w:ascii="Arial" w:hAnsi="Arial" w:cs="Arial"/>
        </w:rPr>
        <w:t>by organisations</w:t>
      </w:r>
      <w:r w:rsidR="00E41D82" w:rsidRPr="00212C5A">
        <w:rPr>
          <w:rFonts w:ascii="Arial" w:hAnsi="Arial" w:cs="Arial"/>
        </w:rPr>
        <w:t xml:space="preserve"> such as National Trust, Lake District National Park</w:t>
      </w:r>
      <w:r w:rsidR="00680E12">
        <w:rPr>
          <w:rFonts w:ascii="Arial" w:hAnsi="Arial" w:cs="Arial"/>
        </w:rPr>
        <w:t xml:space="preserve"> </w:t>
      </w:r>
      <w:r w:rsidR="00E41D82" w:rsidRPr="00212C5A">
        <w:rPr>
          <w:rFonts w:ascii="Arial" w:hAnsi="Arial" w:cs="Arial"/>
        </w:rPr>
        <w:t xml:space="preserve">and Natural Resources Wales </w:t>
      </w:r>
      <w:r w:rsidR="00C15B77">
        <w:rPr>
          <w:rFonts w:ascii="Arial" w:hAnsi="Arial" w:cs="Arial"/>
        </w:rPr>
        <w:t>has since been</w:t>
      </w:r>
      <w:r w:rsidR="00C56B1E">
        <w:rPr>
          <w:rFonts w:ascii="Arial" w:hAnsi="Arial" w:cs="Arial"/>
        </w:rPr>
        <w:t xml:space="preserve"> </w:t>
      </w:r>
      <w:r w:rsidR="00E41D82" w:rsidRPr="00212C5A">
        <w:rPr>
          <w:rFonts w:ascii="Arial" w:hAnsi="Arial" w:cs="Arial"/>
        </w:rPr>
        <w:t>unavailable for hunting.</w:t>
      </w:r>
    </w:p>
    <w:p w14:paraId="0750BC1F" w14:textId="051834BD" w:rsidR="003B4098" w:rsidRDefault="00544D7A" w:rsidP="00544D7A">
      <w:pPr>
        <w:spacing w:line="360" w:lineRule="auto"/>
        <w:rPr>
          <w:rFonts w:ascii="Arial" w:hAnsi="Arial" w:cs="Arial"/>
        </w:rPr>
      </w:pPr>
      <w:r w:rsidRPr="00544D7A">
        <w:rPr>
          <w:rFonts w:ascii="Arial" w:hAnsi="Arial" w:cs="Arial"/>
        </w:rPr>
        <w:t>Just as it is not necessary for us to engage with the debate as to whether fox hunting</w:t>
      </w:r>
      <w:r w:rsidR="00EF472A">
        <w:rPr>
          <w:rFonts w:ascii="Arial" w:hAnsi="Arial" w:cs="Arial"/>
        </w:rPr>
        <w:t xml:space="preserve"> with hounds </w:t>
      </w:r>
      <w:r w:rsidRPr="00544D7A">
        <w:rPr>
          <w:rFonts w:ascii="Arial" w:hAnsi="Arial" w:cs="Arial"/>
        </w:rPr>
        <w:t xml:space="preserve">should be made illegal or not, it is not necessary for us to </w:t>
      </w:r>
      <w:r w:rsidR="00EC7F4C" w:rsidRPr="00544D7A">
        <w:rPr>
          <w:rFonts w:ascii="Arial" w:hAnsi="Arial" w:cs="Arial"/>
        </w:rPr>
        <w:t>enter</w:t>
      </w:r>
      <w:r w:rsidRPr="00544D7A">
        <w:rPr>
          <w:rFonts w:ascii="Arial" w:hAnsi="Arial" w:cs="Arial"/>
        </w:rPr>
        <w:t xml:space="preserve"> the debate about whether trail hunting is legitimate or not.  </w:t>
      </w:r>
      <w:r w:rsidR="00057320">
        <w:rPr>
          <w:rFonts w:ascii="Arial" w:hAnsi="Arial" w:cs="Arial"/>
        </w:rPr>
        <w:t>S</w:t>
      </w:r>
      <w:r w:rsidRPr="00544D7A">
        <w:rPr>
          <w:rFonts w:ascii="Arial" w:hAnsi="Arial" w:cs="Arial"/>
        </w:rPr>
        <w:t>imulated hunting was not outlawed by the 2004 Act</w:t>
      </w:r>
      <w:r w:rsidR="00795AF6">
        <w:rPr>
          <w:rFonts w:ascii="Arial" w:hAnsi="Arial" w:cs="Arial"/>
        </w:rPr>
        <w:t xml:space="preserve">. </w:t>
      </w:r>
      <w:r w:rsidR="005B7E7B">
        <w:rPr>
          <w:rFonts w:ascii="Arial" w:hAnsi="Arial" w:cs="Arial"/>
        </w:rPr>
        <w:t>A</w:t>
      </w:r>
      <w:r w:rsidR="006113E9">
        <w:rPr>
          <w:rFonts w:ascii="Arial" w:hAnsi="Arial" w:cs="Arial"/>
        </w:rPr>
        <w:t>ccordingly</w:t>
      </w:r>
      <w:r w:rsidR="00270DFA">
        <w:rPr>
          <w:rFonts w:ascii="Arial" w:hAnsi="Arial" w:cs="Arial"/>
        </w:rPr>
        <w:t>,</w:t>
      </w:r>
      <w:r w:rsidR="006113E9">
        <w:rPr>
          <w:rFonts w:ascii="Arial" w:hAnsi="Arial" w:cs="Arial"/>
        </w:rPr>
        <w:t xml:space="preserve"> </w:t>
      </w:r>
      <w:r w:rsidR="007D79D7">
        <w:rPr>
          <w:rFonts w:ascii="Arial" w:hAnsi="Arial" w:cs="Arial"/>
        </w:rPr>
        <w:t>no</w:t>
      </w:r>
      <w:r w:rsidR="007B05F1">
        <w:rPr>
          <w:rFonts w:ascii="Arial" w:hAnsi="Arial" w:cs="Arial"/>
        </w:rPr>
        <w:t xml:space="preserve"> </w:t>
      </w:r>
      <w:r w:rsidR="007D79D7">
        <w:rPr>
          <w:rFonts w:ascii="Arial" w:hAnsi="Arial" w:cs="Arial"/>
        </w:rPr>
        <w:t xml:space="preserve">specific </w:t>
      </w:r>
      <w:r w:rsidR="007B05F1">
        <w:rPr>
          <w:rFonts w:ascii="Arial" w:hAnsi="Arial" w:cs="Arial"/>
        </w:rPr>
        <w:t xml:space="preserve">obligation </w:t>
      </w:r>
      <w:r w:rsidR="00795AF6">
        <w:rPr>
          <w:rFonts w:ascii="Arial" w:hAnsi="Arial" w:cs="Arial"/>
        </w:rPr>
        <w:t>falls</w:t>
      </w:r>
      <w:r w:rsidR="0032709D">
        <w:rPr>
          <w:rFonts w:ascii="Arial" w:hAnsi="Arial" w:cs="Arial"/>
        </w:rPr>
        <w:t xml:space="preserve"> upon</w:t>
      </w:r>
      <w:r w:rsidR="00221D1B">
        <w:rPr>
          <w:rFonts w:ascii="Arial" w:hAnsi="Arial" w:cs="Arial"/>
        </w:rPr>
        <w:t xml:space="preserve"> </w:t>
      </w:r>
      <w:r w:rsidR="00105044">
        <w:rPr>
          <w:rFonts w:ascii="Arial" w:hAnsi="Arial" w:cs="Arial"/>
        </w:rPr>
        <w:t>North Wales Police</w:t>
      </w:r>
      <w:r w:rsidR="007D79D7">
        <w:rPr>
          <w:rFonts w:ascii="Arial" w:hAnsi="Arial" w:cs="Arial"/>
        </w:rPr>
        <w:t xml:space="preserve"> in relation to</w:t>
      </w:r>
      <w:r w:rsidR="006F7A71">
        <w:rPr>
          <w:rFonts w:ascii="Arial" w:hAnsi="Arial" w:cs="Arial"/>
        </w:rPr>
        <w:t xml:space="preserve"> p</w:t>
      </w:r>
      <w:r w:rsidR="00700BA0">
        <w:rPr>
          <w:rFonts w:ascii="Arial" w:hAnsi="Arial" w:cs="Arial"/>
        </w:rPr>
        <w:t>olicing</w:t>
      </w:r>
      <w:r w:rsidR="007D79D7">
        <w:rPr>
          <w:rFonts w:ascii="Arial" w:hAnsi="Arial" w:cs="Arial"/>
        </w:rPr>
        <w:t xml:space="preserve"> that activity</w:t>
      </w:r>
      <w:r w:rsidR="00E82957">
        <w:rPr>
          <w:rFonts w:ascii="Arial" w:hAnsi="Arial" w:cs="Arial"/>
        </w:rPr>
        <w:t>.</w:t>
      </w:r>
    </w:p>
    <w:p w14:paraId="04E8B488" w14:textId="684E5B48" w:rsidR="00E41D82" w:rsidRPr="00980F1C" w:rsidRDefault="00AD209D" w:rsidP="00A264FE">
      <w:pPr>
        <w:spacing w:line="360" w:lineRule="auto"/>
        <w:rPr>
          <w:rFonts w:ascii="Arial" w:hAnsi="Arial" w:cs="Arial"/>
        </w:rPr>
      </w:pPr>
      <w:r>
        <w:rPr>
          <w:rFonts w:ascii="Arial" w:hAnsi="Arial" w:cs="Arial"/>
        </w:rPr>
        <w:t>However,</w:t>
      </w:r>
      <w:r w:rsidR="003C16E8" w:rsidRPr="00980F1C">
        <w:rPr>
          <w:rFonts w:ascii="Arial" w:hAnsi="Arial" w:cs="Arial"/>
        </w:rPr>
        <w:t xml:space="preserve"> </w:t>
      </w:r>
      <w:r w:rsidR="00795AF6" w:rsidRPr="00980F1C">
        <w:rPr>
          <w:rFonts w:ascii="Arial" w:hAnsi="Arial" w:cs="Arial"/>
        </w:rPr>
        <w:t>believing that</w:t>
      </w:r>
      <w:r w:rsidR="00A1475C" w:rsidRPr="00980F1C">
        <w:rPr>
          <w:rFonts w:ascii="Arial" w:hAnsi="Arial" w:cs="Arial"/>
        </w:rPr>
        <w:t xml:space="preserve"> t</w:t>
      </w:r>
      <w:r w:rsidR="00DF542D" w:rsidRPr="00980F1C">
        <w:rPr>
          <w:rFonts w:ascii="Arial" w:hAnsi="Arial" w:cs="Arial"/>
        </w:rPr>
        <w:t>rail hunting is really fox hunting</w:t>
      </w:r>
      <w:r w:rsidR="00DE3CC1">
        <w:rPr>
          <w:rFonts w:ascii="Arial" w:hAnsi="Arial" w:cs="Arial"/>
        </w:rPr>
        <w:t xml:space="preserve"> with hounds </w:t>
      </w:r>
      <w:r w:rsidR="00DF542D" w:rsidRPr="00980F1C">
        <w:rPr>
          <w:rFonts w:ascii="Arial" w:hAnsi="Arial" w:cs="Arial"/>
        </w:rPr>
        <w:t xml:space="preserve">in </w:t>
      </w:r>
      <w:r w:rsidR="00795AF6" w:rsidRPr="00980F1C">
        <w:rPr>
          <w:rFonts w:ascii="Arial" w:hAnsi="Arial" w:cs="Arial"/>
        </w:rPr>
        <w:t>disguise, some</w:t>
      </w:r>
      <w:r w:rsidR="00E41D82" w:rsidRPr="00980F1C">
        <w:rPr>
          <w:rFonts w:ascii="Arial" w:hAnsi="Arial" w:cs="Arial"/>
        </w:rPr>
        <w:t xml:space="preserve"> </w:t>
      </w:r>
      <w:r w:rsidR="00723227" w:rsidRPr="00980F1C">
        <w:rPr>
          <w:rFonts w:ascii="Arial" w:hAnsi="Arial" w:cs="Arial"/>
        </w:rPr>
        <w:t>individuals</w:t>
      </w:r>
      <w:r w:rsidR="00E41D82" w:rsidRPr="00980F1C">
        <w:rPr>
          <w:rFonts w:ascii="Arial" w:hAnsi="Arial" w:cs="Arial"/>
        </w:rPr>
        <w:t xml:space="preserve"> will turn up at </w:t>
      </w:r>
      <w:r w:rsidR="00A1475C" w:rsidRPr="00980F1C">
        <w:rPr>
          <w:rFonts w:ascii="Arial" w:hAnsi="Arial" w:cs="Arial"/>
        </w:rPr>
        <w:t xml:space="preserve">trail </w:t>
      </w:r>
      <w:r w:rsidR="00E41D82" w:rsidRPr="00980F1C">
        <w:rPr>
          <w:rFonts w:ascii="Arial" w:hAnsi="Arial" w:cs="Arial"/>
        </w:rPr>
        <w:t>hunts to ‘monitor’</w:t>
      </w:r>
      <w:r w:rsidR="00723227" w:rsidRPr="00980F1C">
        <w:rPr>
          <w:rFonts w:ascii="Arial" w:hAnsi="Arial" w:cs="Arial"/>
        </w:rPr>
        <w:t xml:space="preserve"> </w:t>
      </w:r>
      <w:r w:rsidR="00895184" w:rsidRPr="00980F1C">
        <w:rPr>
          <w:rFonts w:ascii="Arial" w:hAnsi="Arial" w:cs="Arial"/>
        </w:rPr>
        <w:t xml:space="preserve">the </w:t>
      </w:r>
      <w:r w:rsidR="006C73E5" w:rsidRPr="00980F1C">
        <w:rPr>
          <w:rFonts w:ascii="Arial" w:hAnsi="Arial" w:cs="Arial"/>
        </w:rPr>
        <w:t>hunting</w:t>
      </w:r>
      <w:r w:rsidR="00895184" w:rsidRPr="00980F1C">
        <w:rPr>
          <w:rFonts w:ascii="Arial" w:hAnsi="Arial" w:cs="Arial"/>
        </w:rPr>
        <w:t xml:space="preserve"> taking place</w:t>
      </w:r>
      <w:r w:rsidR="00E41D82" w:rsidRPr="00980F1C">
        <w:rPr>
          <w:rFonts w:ascii="Arial" w:hAnsi="Arial" w:cs="Arial"/>
        </w:rPr>
        <w:t>.</w:t>
      </w:r>
      <w:r w:rsidR="00192ACD" w:rsidRPr="00980F1C">
        <w:rPr>
          <w:rFonts w:ascii="Arial" w:hAnsi="Arial" w:cs="Arial"/>
        </w:rPr>
        <w:t xml:space="preserve"> </w:t>
      </w:r>
      <w:r w:rsidR="00910FE9">
        <w:rPr>
          <w:rFonts w:ascii="Arial" w:hAnsi="Arial" w:cs="Arial"/>
        </w:rPr>
        <w:t xml:space="preserve">Where evidence of fox hunting </w:t>
      </w:r>
      <w:r w:rsidR="00795AF6">
        <w:rPr>
          <w:rFonts w:ascii="Arial" w:hAnsi="Arial" w:cs="Arial"/>
        </w:rPr>
        <w:t>is perceived</w:t>
      </w:r>
      <w:r w:rsidR="00910FE9">
        <w:rPr>
          <w:rFonts w:ascii="Arial" w:hAnsi="Arial" w:cs="Arial"/>
        </w:rPr>
        <w:t xml:space="preserve"> to exist, they will expect police to act to enforce the provisions of the </w:t>
      </w:r>
      <w:r w:rsidR="00A46AB3">
        <w:rPr>
          <w:rFonts w:ascii="Arial" w:hAnsi="Arial" w:cs="Arial"/>
        </w:rPr>
        <w:t>Hunting Act</w:t>
      </w:r>
      <w:r w:rsidR="00910FE9">
        <w:rPr>
          <w:rFonts w:ascii="Arial" w:hAnsi="Arial" w:cs="Arial"/>
        </w:rPr>
        <w:t>. Where this does not happen</w:t>
      </w:r>
      <w:r w:rsidR="00DE3CC1">
        <w:rPr>
          <w:rFonts w:ascii="Arial" w:hAnsi="Arial" w:cs="Arial"/>
        </w:rPr>
        <w:t xml:space="preserve"> to the extent expected</w:t>
      </w:r>
      <w:r w:rsidR="00910FE9">
        <w:rPr>
          <w:rFonts w:ascii="Arial" w:hAnsi="Arial" w:cs="Arial"/>
        </w:rPr>
        <w:t xml:space="preserve">, </w:t>
      </w:r>
      <w:r w:rsidR="00DE3CC1">
        <w:rPr>
          <w:rFonts w:ascii="Arial" w:hAnsi="Arial" w:cs="Arial"/>
        </w:rPr>
        <w:t>attempts may be made to sabotage</w:t>
      </w:r>
      <w:r w:rsidR="00EE6ACE" w:rsidRPr="00980F1C">
        <w:rPr>
          <w:rFonts w:ascii="Arial" w:hAnsi="Arial" w:cs="Arial"/>
        </w:rPr>
        <w:t xml:space="preserve"> or </w:t>
      </w:r>
      <w:r w:rsidR="00E41D82" w:rsidRPr="00980F1C">
        <w:rPr>
          <w:rFonts w:ascii="Arial" w:hAnsi="Arial" w:cs="Arial"/>
        </w:rPr>
        <w:t>disrupt</w:t>
      </w:r>
      <w:r w:rsidR="00966A4E" w:rsidRPr="00980F1C">
        <w:rPr>
          <w:rFonts w:ascii="Arial" w:hAnsi="Arial" w:cs="Arial"/>
        </w:rPr>
        <w:t xml:space="preserve"> </w:t>
      </w:r>
      <w:r w:rsidR="00DE3CC1">
        <w:rPr>
          <w:rFonts w:ascii="Arial" w:hAnsi="Arial" w:cs="Arial"/>
        </w:rPr>
        <w:t>a</w:t>
      </w:r>
      <w:r w:rsidR="00133F11" w:rsidRPr="00980F1C">
        <w:rPr>
          <w:rFonts w:ascii="Arial" w:hAnsi="Arial" w:cs="Arial"/>
        </w:rPr>
        <w:t xml:space="preserve"> </w:t>
      </w:r>
      <w:r w:rsidR="00966A4E" w:rsidRPr="00980F1C">
        <w:rPr>
          <w:rFonts w:ascii="Arial" w:hAnsi="Arial" w:cs="Arial"/>
        </w:rPr>
        <w:t>hunt from taking p</w:t>
      </w:r>
      <w:r w:rsidR="007B33FE" w:rsidRPr="00980F1C">
        <w:rPr>
          <w:rFonts w:ascii="Arial" w:hAnsi="Arial" w:cs="Arial"/>
        </w:rPr>
        <w:t>lace</w:t>
      </w:r>
      <w:r w:rsidR="00E41D82" w:rsidRPr="00980F1C">
        <w:rPr>
          <w:rFonts w:ascii="Arial" w:hAnsi="Arial" w:cs="Arial"/>
        </w:rPr>
        <w:t>.</w:t>
      </w:r>
      <w:r w:rsidR="00EE6ACE" w:rsidRPr="00980F1C">
        <w:rPr>
          <w:rFonts w:ascii="Arial" w:hAnsi="Arial" w:cs="Arial"/>
        </w:rPr>
        <w:t xml:space="preserve"> This could be </w:t>
      </w:r>
      <w:r w:rsidR="00E41D82" w:rsidRPr="00980F1C">
        <w:rPr>
          <w:rFonts w:ascii="Arial" w:hAnsi="Arial" w:cs="Arial"/>
        </w:rPr>
        <w:t xml:space="preserve">by </w:t>
      </w:r>
      <w:r w:rsidR="00F029E0" w:rsidRPr="00980F1C">
        <w:rPr>
          <w:rFonts w:ascii="Arial" w:hAnsi="Arial" w:cs="Arial"/>
        </w:rPr>
        <w:t xml:space="preserve">confronting people involved in hunts, </w:t>
      </w:r>
      <w:r w:rsidR="00E41D82" w:rsidRPr="00980F1C">
        <w:rPr>
          <w:rFonts w:ascii="Arial" w:hAnsi="Arial" w:cs="Arial"/>
        </w:rPr>
        <w:t>obstructing the field, laying down false scents, distracting a pack of hounds or closing off access to thoroughfares</w:t>
      </w:r>
      <w:r w:rsidR="00DE3CC1">
        <w:rPr>
          <w:rFonts w:ascii="Arial" w:hAnsi="Arial" w:cs="Arial"/>
        </w:rPr>
        <w:t>,</w:t>
      </w:r>
      <w:r w:rsidR="004523B3" w:rsidRPr="00980F1C">
        <w:rPr>
          <w:rFonts w:ascii="Arial" w:hAnsi="Arial" w:cs="Arial"/>
        </w:rPr>
        <w:t xml:space="preserve"> some of which may amount to illegal behaviour.</w:t>
      </w:r>
      <w:r w:rsidR="001F50AF">
        <w:rPr>
          <w:rFonts w:ascii="Arial" w:hAnsi="Arial" w:cs="Arial"/>
        </w:rPr>
        <w:t xml:space="preserve"> </w:t>
      </w:r>
    </w:p>
    <w:p w14:paraId="64A3C716" w14:textId="76203E9C" w:rsidR="00324A06" w:rsidRDefault="00450579" w:rsidP="00212C5A">
      <w:pPr>
        <w:spacing w:line="360" w:lineRule="auto"/>
        <w:rPr>
          <w:rFonts w:ascii="Arial" w:hAnsi="Arial" w:cs="Arial"/>
        </w:rPr>
      </w:pPr>
      <w:r>
        <w:rPr>
          <w:rFonts w:ascii="Arial" w:hAnsi="Arial" w:cs="Arial"/>
        </w:rPr>
        <w:t>D</w:t>
      </w:r>
      <w:r w:rsidRPr="00450579">
        <w:rPr>
          <w:rFonts w:ascii="Arial" w:hAnsi="Arial" w:cs="Arial"/>
        </w:rPr>
        <w:t xml:space="preserve">isruptive behaviour </w:t>
      </w:r>
      <w:r w:rsidR="000E5E6E">
        <w:rPr>
          <w:rFonts w:ascii="Arial" w:hAnsi="Arial" w:cs="Arial"/>
        </w:rPr>
        <w:t xml:space="preserve">by saboteurs </w:t>
      </w:r>
      <w:r w:rsidR="00795AF6" w:rsidRPr="00450579">
        <w:rPr>
          <w:rFonts w:ascii="Arial" w:hAnsi="Arial" w:cs="Arial"/>
        </w:rPr>
        <w:t>will not be</w:t>
      </w:r>
      <w:r w:rsidRPr="00450579">
        <w:rPr>
          <w:rFonts w:ascii="Arial" w:hAnsi="Arial" w:cs="Arial"/>
        </w:rPr>
        <w:t xml:space="preserve"> </w:t>
      </w:r>
      <w:r w:rsidR="00795AF6" w:rsidRPr="00450579">
        <w:rPr>
          <w:rFonts w:ascii="Arial" w:hAnsi="Arial" w:cs="Arial"/>
        </w:rPr>
        <w:t>welcomed by</w:t>
      </w:r>
      <w:r w:rsidRPr="00450579">
        <w:rPr>
          <w:rFonts w:ascii="Arial" w:hAnsi="Arial" w:cs="Arial"/>
        </w:rPr>
        <w:t xml:space="preserve"> those taking part in trail hunting. On the basis trail hunting is not outlawed and </w:t>
      </w:r>
      <w:r w:rsidR="00795AF6" w:rsidRPr="00450579">
        <w:rPr>
          <w:rFonts w:ascii="Arial" w:hAnsi="Arial" w:cs="Arial"/>
        </w:rPr>
        <w:t>where concerns</w:t>
      </w:r>
      <w:r w:rsidRPr="00450579">
        <w:rPr>
          <w:rFonts w:ascii="Arial" w:hAnsi="Arial" w:cs="Arial"/>
        </w:rPr>
        <w:t xml:space="preserve"> arise that the disruptive activities of saboteurs pose a risk to riders and their hounds, they will </w:t>
      </w:r>
      <w:r w:rsidR="00795AF6" w:rsidRPr="00450579">
        <w:rPr>
          <w:rFonts w:ascii="Arial" w:hAnsi="Arial" w:cs="Arial"/>
        </w:rPr>
        <w:t>expect the</w:t>
      </w:r>
      <w:r w:rsidRPr="00450579">
        <w:rPr>
          <w:rFonts w:ascii="Arial" w:hAnsi="Arial" w:cs="Arial"/>
        </w:rPr>
        <w:t xml:space="preserve"> police to act so as to allow trail hunting to proceed</w:t>
      </w:r>
      <w:r w:rsidR="001F50AF">
        <w:rPr>
          <w:rFonts w:ascii="Arial" w:hAnsi="Arial" w:cs="Arial"/>
        </w:rPr>
        <w:t>.</w:t>
      </w:r>
      <w:r w:rsidR="00DC68A8">
        <w:rPr>
          <w:rFonts w:ascii="Arial" w:hAnsi="Arial" w:cs="Arial"/>
        </w:rPr>
        <w:t xml:space="preserve"> </w:t>
      </w:r>
    </w:p>
    <w:p w14:paraId="53CCBBE0" w14:textId="41F19412" w:rsidR="00E41D82" w:rsidRPr="003A4CB0" w:rsidRDefault="00EF4B71" w:rsidP="00D506C6">
      <w:pPr>
        <w:spacing w:line="360" w:lineRule="auto"/>
        <w:rPr>
          <w:rFonts w:ascii="Arial" w:hAnsi="Arial" w:cs="Arial"/>
        </w:rPr>
      </w:pPr>
      <w:r w:rsidRPr="003A4CB0">
        <w:rPr>
          <w:rFonts w:ascii="Arial" w:hAnsi="Arial" w:cs="Arial"/>
        </w:rPr>
        <w:t xml:space="preserve">Supporters </w:t>
      </w:r>
      <w:r w:rsidR="00795AF6" w:rsidRPr="003A4CB0">
        <w:rPr>
          <w:rFonts w:ascii="Arial" w:hAnsi="Arial" w:cs="Arial"/>
        </w:rPr>
        <w:t>of trail</w:t>
      </w:r>
      <w:r w:rsidRPr="003A4CB0">
        <w:rPr>
          <w:rFonts w:ascii="Arial" w:hAnsi="Arial" w:cs="Arial"/>
        </w:rPr>
        <w:t xml:space="preserve"> hunting argue that the police are sometimes too </w:t>
      </w:r>
      <w:r w:rsidR="00B10329" w:rsidRPr="003A4CB0">
        <w:rPr>
          <w:rFonts w:ascii="Arial" w:hAnsi="Arial" w:cs="Arial"/>
        </w:rPr>
        <w:t>slow to act to allow trail hunting to take place</w:t>
      </w:r>
      <w:r w:rsidR="005B4C3C" w:rsidRPr="003A4CB0">
        <w:rPr>
          <w:rFonts w:ascii="Arial" w:hAnsi="Arial" w:cs="Arial"/>
        </w:rPr>
        <w:t xml:space="preserve"> or to protect riders</w:t>
      </w:r>
      <w:r w:rsidR="00483154" w:rsidRPr="003A4CB0">
        <w:rPr>
          <w:rFonts w:ascii="Arial" w:hAnsi="Arial" w:cs="Arial"/>
        </w:rPr>
        <w:t xml:space="preserve">. Or that they are too </w:t>
      </w:r>
      <w:r w:rsidRPr="003A4CB0">
        <w:rPr>
          <w:rFonts w:ascii="Arial" w:hAnsi="Arial" w:cs="Arial"/>
        </w:rPr>
        <w:t xml:space="preserve">willing to </w:t>
      </w:r>
      <w:r w:rsidR="006D3A22" w:rsidRPr="003A4CB0">
        <w:rPr>
          <w:rFonts w:ascii="Arial" w:hAnsi="Arial" w:cs="Arial"/>
        </w:rPr>
        <w:t>accept</w:t>
      </w:r>
      <w:r w:rsidRPr="003A4CB0">
        <w:rPr>
          <w:rFonts w:ascii="Arial" w:hAnsi="Arial" w:cs="Arial"/>
        </w:rPr>
        <w:t xml:space="preserve"> the claims of hunt saboteur</w:t>
      </w:r>
      <w:r w:rsidR="006F19A3">
        <w:rPr>
          <w:rFonts w:ascii="Arial" w:hAnsi="Arial" w:cs="Arial"/>
        </w:rPr>
        <w:t>s</w:t>
      </w:r>
      <w:r w:rsidRPr="003A4CB0">
        <w:rPr>
          <w:rFonts w:ascii="Arial" w:hAnsi="Arial" w:cs="Arial"/>
        </w:rPr>
        <w:t xml:space="preserve"> that they are engaged</w:t>
      </w:r>
      <w:r w:rsidR="00DF71C6" w:rsidRPr="003A4CB0">
        <w:rPr>
          <w:rFonts w:ascii="Arial" w:hAnsi="Arial" w:cs="Arial"/>
        </w:rPr>
        <w:t xml:space="preserve"> </w:t>
      </w:r>
      <w:r w:rsidRPr="003A4CB0">
        <w:rPr>
          <w:rFonts w:ascii="Arial" w:hAnsi="Arial" w:cs="Arial"/>
        </w:rPr>
        <w:t xml:space="preserve">in </w:t>
      </w:r>
      <w:r w:rsidR="00FC160A">
        <w:rPr>
          <w:rFonts w:ascii="Arial" w:hAnsi="Arial" w:cs="Arial"/>
        </w:rPr>
        <w:t xml:space="preserve">illegal </w:t>
      </w:r>
      <w:r w:rsidRPr="003A4CB0">
        <w:rPr>
          <w:rFonts w:ascii="Arial" w:hAnsi="Arial" w:cs="Arial"/>
        </w:rPr>
        <w:t>fox</w:t>
      </w:r>
      <w:r w:rsidR="0001146B" w:rsidRPr="003A4CB0">
        <w:rPr>
          <w:rFonts w:ascii="Arial" w:hAnsi="Arial" w:cs="Arial"/>
        </w:rPr>
        <w:t xml:space="preserve"> </w:t>
      </w:r>
      <w:r w:rsidRPr="003A4CB0">
        <w:rPr>
          <w:rFonts w:ascii="Arial" w:hAnsi="Arial" w:cs="Arial"/>
        </w:rPr>
        <w:t>hunting</w:t>
      </w:r>
      <w:r w:rsidR="006D3A22" w:rsidRPr="003A4CB0">
        <w:rPr>
          <w:rFonts w:ascii="Arial" w:hAnsi="Arial" w:cs="Arial"/>
        </w:rPr>
        <w:t>.</w:t>
      </w:r>
      <w:r w:rsidR="00232334" w:rsidRPr="003A4CB0">
        <w:rPr>
          <w:rFonts w:ascii="Arial" w:hAnsi="Arial" w:cs="Arial"/>
        </w:rPr>
        <w:t xml:space="preserve"> </w:t>
      </w:r>
      <w:r w:rsidR="00726C46" w:rsidRPr="003A4CB0">
        <w:rPr>
          <w:rFonts w:ascii="Arial" w:hAnsi="Arial" w:cs="Arial"/>
        </w:rPr>
        <w:t xml:space="preserve">Conversely </w:t>
      </w:r>
      <w:r w:rsidR="00795AF6" w:rsidRPr="003A4CB0">
        <w:rPr>
          <w:rFonts w:ascii="Arial" w:hAnsi="Arial" w:cs="Arial"/>
        </w:rPr>
        <w:t>a common</w:t>
      </w:r>
      <w:r w:rsidR="00483154" w:rsidRPr="003A4CB0">
        <w:rPr>
          <w:rFonts w:ascii="Arial" w:hAnsi="Arial" w:cs="Arial"/>
        </w:rPr>
        <w:t xml:space="preserve"> view amongst hunt monitor and sabotage communities is that the police </w:t>
      </w:r>
      <w:r w:rsidR="00E956A5" w:rsidRPr="003A4CB0">
        <w:rPr>
          <w:rFonts w:ascii="Arial" w:hAnsi="Arial" w:cs="Arial"/>
        </w:rPr>
        <w:t xml:space="preserve">are </w:t>
      </w:r>
      <w:r w:rsidR="00DD17E8" w:rsidRPr="003A4CB0">
        <w:rPr>
          <w:rFonts w:ascii="Arial" w:hAnsi="Arial" w:cs="Arial"/>
        </w:rPr>
        <w:t>sympathetic to</w:t>
      </w:r>
      <w:r w:rsidR="00483154" w:rsidRPr="003A4CB0">
        <w:rPr>
          <w:rFonts w:ascii="Arial" w:hAnsi="Arial" w:cs="Arial"/>
        </w:rPr>
        <w:t xml:space="preserve"> </w:t>
      </w:r>
      <w:r w:rsidR="00DD17E8" w:rsidRPr="003A4CB0">
        <w:rPr>
          <w:rFonts w:ascii="Arial" w:hAnsi="Arial" w:cs="Arial"/>
        </w:rPr>
        <w:t>individuals who</w:t>
      </w:r>
      <w:r w:rsidR="00483154" w:rsidRPr="003A4CB0">
        <w:rPr>
          <w:rFonts w:ascii="Arial" w:hAnsi="Arial" w:cs="Arial"/>
        </w:rPr>
        <w:t xml:space="preserve"> engage in trail hunting and uninterested in prosecuting offences against the </w:t>
      </w:r>
      <w:r w:rsidR="00A46AB3">
        <w:rPr>
          <w:rFonts w:ascii="Arial" w:hAnsi="Arial" w:cs="Arial"/>
        </w:rPr>
        <w:t>Hunting Act</w:t>
      </w:r>
      <w:r w:rsidR="000E5E6E">
        <w:rPr>
          <w:rFonts w:ascii="Arial" w:hAnsi="Arial" w:cs="Arial"/>
        </w:rPr>
        <w:t xml:space="preserve"> </w:t>
      </w:r>
      <w:r w:rsidR="00E41D82" w:rsidRPr="003A4CB0">
        <w:rPr>
          <w:rFonts w:ascii="Arial" w:hAnsi="Arial" w:cs="Arial"/>
        </w:rPr>
        <w:t>(</w:t>
      </w:r>
      <w:r w:rsidR="00AD51A1">
        <w:rPr>
          <w:rFonts w:ascii="Arial" w:hAnsi="Arial" w:cs="Arial"/>
        </w:rPr>
        <w:t>Action Against Fox Hunting,</w:t>
      </w:r>
      <w:r w:rsidR="00E41D82" w:rsidRPr="003A4CB0">
        <w:rPr>
          <w:rFonts w:ascii="Arial" w:hAnsi="Arial" w:cs="Arial"/>
        </w:rPr>
        <w:t xml:space="preserve"> 2020)</w:t>
      </w:r>
      <w:r w:rsidR="0037161A">
        <w:rPr>
          <w:rFonts w:ascii="Arial" w:hAnsi="Arial" w:cs="Arial"/>
        </w:rPr>
        <w:t>.</w:t>
      </w:r>
    </w:p>
    <w:p w14:paraId="7375ACA2" w14:textId="76CD20E9" w:rsidR="00500B89" w:rsidRDefault="00500B89" w:rsidP="00500B89">
      <w:pPr>
        <w:pStyle w:val="Heading2"/>
      </w:pPr>
      <w:bookmarkStart w:id="17" w:name="_Toc115250952"/>
      <w:bookmarkStart w:id="18" w:name="_Toc115251030"/>
      <w:bookmarkStart w:id="19" w:name="_Toc120796614"/>
      <w:r>
        <w:t>Study aims and objectives</w:t>
      </w:r>
      <w:bookmarkEnd w:id="17"/>
      <w:bookmarkEnd w:id="18"/>
      <w:bookmarkEnd w:id="19"/>
    </w:p>
    <w:p w14:paraId="6D5A9C39" w14:textId="77777777" w:rsidR="006A6888" w:rsidRPr="006A6888" w:rsidRDefault="006A6888" w:rsidP="006A6888">
      <w:pPr>
        <w:numPr>
          <w:ilvl w:val="0"/>
          <w:numId w:val="0"/>
        </w:numPr>
        <w:ind w:left="709"/>
      </w:pPr>
    </w:p>
    <w:p w14:paraId="5642BA69" w14:textId="3B44A0A0" w:rsidR="00E41D82" w:rsidRPr="00212C5A" w:rsidRDefault="00E41D82" w:rsidP="00212C5A">
      <w:pPr>
        <w:spacing w:line="360" w:lineRule="auto"/>
        <w:rPr>
          <w:rFonts w:ascii="Arial" w:hAnsi="Arial" w:cs="Arial"/>
        </w:rPr>
      </w:pPr>
      <w:r w:rsidRPr="00212C5A">
        <w:rPr>
          <w:rFonts w:ascii="Arial" w:hAnsi="Arial" w:cs="Arial"/>
        </w:rPr>
        <w:t>This independent review engages with this context</w:t>
      </w:r>
      <w:r w:rsidR="00084DA9">
        <w:rPr>
          <w:rFonts w:ascii="Arial" w:hAnsi="Arial" w:cs="Arial"/>
        </w:rPr>
        <w:t xml:space="preserve"> and explores:</w:t>
      </w:r>
      <w:r w:rsidRPr="00212C5A">
        <w:rPr>
          <w:rFonts w:ascii="Arial" w:hAnsi="Arial" w:cs="Arial"/>
        </w:rPr>
        <w:t xml:space="preserve"> </w:t>
      </w:r>
    </w:p>
    <w:p w14:paraId="58F62715" w14:textId="04B76222" w:rsidR="00E41D82" w:rsidRPr="001D36D6" w:rsidRDefault="00E41D82" w:rsidP="001D36D6">
      <w:pPr>
        <w:pStyle w:val="ListParagraph"/>
        <w:numPr>
          <w:ilvl w:val="0"/>
          <w:numId w:val="7"/>
        </w:numPr>
        <w:spacing w:line="360" w:lineRule="auto"/>
        <w:rPr>
          <w:rFonts w:ascii="Arial" w:hAnsi="Arial" w:cs="Arial"/>
        </w:rPr>
      </w:pPr>
      <w:r w:rsidRPr="001D36D6">
        <w:rPr>
          <w:rFonts w:ascii="Arial" w:hAnsi="Arial" w:cs="Arial"/>
        </w:rPr>
        <w:t xml:space="preserve">What are the enforcement and prosecutorial challenges linked to the legal provisions in the </w:t>
      </w:r>
      <w:r w:rsidR="00A46AB3">
        <w:rPr>
          <w:rFonts w:ascii="Arial" w:hAnsi="Arial" w:cs="Arial"/>
        </w:rPr>
        <w:t>Hunting Act</w:t>
      </w:r>
      <w:r w:rsidRPr="001D36D6">
        <w:rPr>
          <w:rFonts w:ascii="Arial" w:hAnsi="Arial" w:cs="Arial"/>
        </w:rPr>
        <w:t xml:space="preserve"> 2004 that arise </w:t>
      </w:r>
      <w:r w:rsidR="00795AF6" w:rsidRPr="001D36D6">
        <w:rPr>
          <w:rFonts w:ascii="Arial" w:hAnsi="Arial" w:cs="Arial"/>
        </w:rPr>
        <w:t>for the</w:t>
      </w:r>
      <w:r w:rsidRPr="001D36D6">
        <w:rPr>
          <w:rFonts w:ascii="Arial" w:hAnsi="Arial" w:cs="Arial"/>
        </w:rPr>
        <w:t xml:space="preserve"> police and the Crown Prosecution Service</w:t>
      </w:r>
      <w:r w:rsidR="005B25AF">
        <w:rPr>
          <w:rFonts w:ascii="Arial" w:hAnsi="Arial" w:cs="Arial"/>
        </w:rPr>
        <w:t>?</w:t>
      </w:r>
    </w:p>
    <w:p w14:paraId="764641C5" w14:textId="4E412CF1" w:rsidR="00E41D82" w:rsidRPr="001D36D6" w:rsidRDefault="00E41D82" w:rsidP="001D36D6">
      <w:pPr>
        <w:pStyle w:val="ListParagraph"/>
        <w:numPr>
          <w:ilvl w:val="0"/>
          <w:numId w:val="7"/>
        </w:numPr>
        <w:spacing w:line="360" w:lineRule="auto"/>
        <w:rPr>
          <w:rFonts w:ascii="Arial" w:hAnsi="Arial" w:cs="Arial"/>
        </w:rPr>
      </w:pPr>
      <w:r w:rsidRPr="001D36D6">
        <w:rPr>
          <w:rFonts w:ascii="Arial" w:hAnsi="Arial" w:cs="Arial"/>
        </w:rPr>
        <w:lastRenderedPageBreak/>
        <w:t xml:space="preserve">What constitutes good practice in relation to </w:t>
      </w:r>
      <w:r w:rsidR="005B25AF">
        <w:rPr>
          <w:rFonts w:ascii="Arial" w:hAnsi="Arial" w:cs="Arial"/>
        </w:rPr>
        <w:t>p</w:t>
      </w:r>
      <w:r w:rsidRPr="001D36D6">
        <w:rPr>
          <w:rFonts w:ascii="Arial" w:hAnsi="Arial" w:cs="Arial"/>
        </w:rPr>
        <w:t xml:space="preserve">olicing the </w:t>
      </w:r>
      <w:r w:rsidR="005B25AF">
        <w:rPr>
          <w:rFonts w:ascii="Arial" w:hAnsi="Arial" w:cs="Arial"/>
        </w:rPr>
        <w:t>h</w:t>
      </w:r>
      <w:r w:rsidRPr="001D36D6">
        <w:rPr>
          <w:rFonts w:ascii="Arial" w:hAnsi="Arial" w:cs="Arial"/>
        </w:rPr>
        <w:t>unting ban</w:t>
      </w:r>
      <w:r w:rsidR="00A5511A">
        <w:rPr>
          <w:rFonts w:ascii="Arial" w:hAnsi="Arial" w:cs="Arial"/>
        </w:rPr>
        <w:t>.</w:t>
      </w:r>
      <w:r w:rsidRPr="001D36D6">
        <w:rPr>
          <w:rFonts w:ascii="Arial" w:hAnsi="Arial" w:cs="Arial"/>
        </w:rPr>
        <w:t xml:space="preserve">  </w:t>
      </w:r>
    </w:p>
    <w:p w14:paraId="0F9C230B" w14:textId="25DD767B" w:rsidR="00CC6898" w:rsidRDefault="00E41D82" w:rsidP="00CC6898">
      <w:pPr>
        <w:pStyle w:val="ListParagraph"/>
        <w:numPr>
          <w:ilvl w:val="0"/>
          <w:numId w:val="7"/>
        </w:numPr>
        <w:spacing w:line="360" w:lineRule="auto"/>
        <w:rPr>
          <w:rFonts w:ascii="Arial" w:hAnsi="Arial" w:cs="Arial"/>
        </w:rPr>
      </w:pPr>
      <w:r w:rsidRPr="001D36D6">
        <w:rPr>
          <w:rFonts w:ascii="Arial" w:hAnsi="Arial" w:cs="Arial"/>
        </w:rPr>
        <w:t xml:space="preserve">How well do </w:t>
      </w:r>
      <w:r w:rsidR="00105044">
        <w:rPr>
          <w:rFonts w:ascii="Arial" w:hAnsi="Arial" w:cs="Arial"/>
        </w:rPr>
        <w:t>North Wales Police</w:t>
      </w:r>
      <w:r w:rsidRPr="001D36D6">
        <w:rPr>
          <w:rFonts w:ascii="Arial" w:hAnsi="Arial" w:cs="Arial"/>
        </w:rPr>
        <w:t xml:space="preserve"> perform in relation to i</w:t>
      </w:r>
      <w:r w:rsidR="000F59A0">
        <w:rPr>
          <w:rFonts w:ascii="Arial" w:hAnsi="Arial" w:cs="Arial"/>
        </w:rPr>
        <w:t>llegal</w:t>
      </w:r>
      <w:r w:rsidRPr="001D36D6">
        <w:rPr>
          <w:rFonts w:ascii="Arial" w:hAnsi="Arial" w:cs="Arial"/>
        </w:rPr>
        <w:t xml:space="preserve"> fox hunting </w:t>
      </w:r>
      <w:r w:rsidR="00B74261">
        <w:rPr>
          <w:rFonts w:ascii="Arial" w:hAnsi="Arial" w:cs="Arial"/>
        </w:rPr>
        <w:t xml:space="preserve">and </w:t>
      </w:r>
      <w:r w:rsidR="00795AF6" w:rsidRPr="00B74261">
        <w:rPr>
          <w:rFonts w:ascii="Arial" w:hAnsi="Arial" w:cs="Arial"/>
        </w:rPr>
        <w:t>incidents connected</w:t>
      </w:r>
      <w:r w:rsidR="00B74261" w:rsidRPr="00B74261">
        <w:rPr>
          <w:rFonts w:ascii="Arial" w:hAnsi="Arial" w:cs="Arial"/>
        </w:rPr>
        <w:t xml:space="preserve"> with hunting</w:t>
      </w:r>
      <w:r w:rsidR="00B74261">
        <w:rPr>
          <w:rFonts w:ascii="Arial" w:hAnsi="Arial" w:cs="Arial"/>
        </w:rPr>
        <w:t xml:space="preserve"> </w:t>
      </w:r>
      <w:r w:rsidRPr="001D36D6">
        <w:rPr>
          <w:rFonts w:ascii="Arial" w:hAnsi="Arial" w:cs="Arial"/>
        </w:rPr>
        <w:t>that are brought to their attention</w:t>
      </w:r>
      <w:r w:rsidR="005B25AF">
        <w:rPr>
          <w:rFonts w:ascii="Arial" w:hAnsi="Arial" w:cs="Arial"/>
        </w:rPr>
        <w:t>?</w:t>
      </w:r>
    </w:p>
    <w:p w14:paraId="195A1EE1" w14:textId="529E3176" w:rsidR="00E41D82" w:rsidRPr="00CC6898" w:rsidRDefault="00E41D82" w:rsidP="00CC6898">
      <w:pPr>
        <w:pStyle w:val="ListParagraph"/>
        <w:numPr>
          <w:ilvl w:val="0"/>
          <w:numId w:val="7"/>
        </w:numPr>
        <w:spacing w:line="360" w:lineRule="auto"/>
        <w:rPr>
          <w:rFonts w:ascii="Arial" w:hAnsi="Arial" w:cs="Arial"/>
        </w:rPr>
      </w:pPr>
      <w:r w:rsidRPr="00CC6898">
        <w:rPr>
          <w:rFonts w:ascii="Arial" w:hAnsi="Arial" w:cs="Arial"/>
        </w:rPr>
        <w:t xml:space="preserve">How well </w:t>
      </w:r>
      <w:r w:rsidR="005B25AF">
        <w:rPr>
          <w:rFonts w:ascii="Arial" w:hAnsi="Arial" w:cs="Arial"/>
        </w:rPr>
        <w:t xml:space="preserve">do </w:t>
      </w:r>
      <w:r w:rsidR="00105044">
        <w:rPr>
          <w:rFonts w:ascii="Arial" w:hAnsi="Arial" w:cs="Arial"/>
        </w:rPr>
        <w:t>North Wales Police</w:t>
      </w:r>
      <w:r w:rsidRPr="00CC6898">
        <w:rPr>
          <w:rFonts w:ascii="Arial" w:hAnsi="Arial" w:cs="Arial"/>
        </w:rPr>
        <w:t xml:space="preserve"> comply with National Standards in relation to recording, responding, </w:t>
      </w:r>
      <w:proofErr w:type="gramStart"/>
      <w:r w:rsidRPr="00CC6898">
        <w:rPr>
          <w:rFonts w:ascii="Arial" w:hAnsi="Arial" w:cs="Arial"/>
        </w:rPr>
        <w:t>investigating</w:t>
      </w:r>
      <w:proofErr w:type="gramEnd"/>
      <w:r w:rsidRPr="00CC6898">
        <w:rPr>
          <w:rFonts w:ascii="Arial" w:hAnsi="Arial" w:cs="Arial"/>
        </w:rPr>
        <w:t xml:space="preserve"> and prosecuting incidents in connection with hunting</w:t>
      </w:r>
      <w:r w:rsidR="005B25AF">
        <w:rPr>
          <w:rFonts w:ascii="Arial" w:hAnsi="Arial" w:cs="Arial"/>
        </w:rPr>
        <w:t>?</w:t>
      </w:r>
      <w:r w:rsidRPr="00212C5A">
        <w:t> </w:t>
      </w:r>
    </w:p>
    <w:p w14:paraId="315F5EB4" w14:textId="26B35AEB" w:rsidR="001D36D6" w:rsidRDefault="001D36D6">
      <w:pPr>
        <w:numPr>
          <w:ilvl w:val="0"/>
          <w:numId w:val="0"/>
        </w:numPr>
        <w:ind w:left="340"/>
        <w:rPr>
          <w:rFonts w:ascii="Arial" w:hAnsi="Arial" w:cs="Arial"/>
        </w:rPr>
      </w:pPr>
      <w:r>
        <w:rPr>
          <w:rFonts w:ascii="Arial" w:hAnsi="Arial" w:cs="Arial"/>
        </w:rPr>
        <w:br w:type="page"/>
      </w:r>
    </w:p>
    <w:p w14:paraId="49B3B306" w14:textId="77777777" w:rsidR="00E41D82" w:rsidRPr="00212C5A" w:rsidRDefault="00E41D82" w:rsidP="00CF3717">
      <w:pPr>
        <w:numPr>
          <w:ilvl w:val="0"/>
          <w:numId w:val="0"/>
        </w:numPr>
        <w:spacing w:line="360" w:lineRule="auto"/>
        <w:ind w:left="709"/>
        <w:rPr>
          <w:rFonts w:ascii="Arial" w:hAnsi="Arial" w:cs="Arial"/>
        </w:rPr>
      </w:pPr>
    </w:p>
    <w:p w14:paraId="32C0E560" w14:textId="789E0442" w:rsidR="00E41D82" w:rsidRDefault="00E41D82" w:rsidP="00CF3717">
      <w:pPr>
        <w:pStyle w:val="Heading1"/>
      </w:pPr>
      <w:bookmarkStart w:id="20" w:name="_Toc115250953"/>
      <w:bookmarkStart w:id="21" w:name="_Toc115251031"/>
      <w:bookmarkStart w:id="22" w:name="_Toc120796615"/>
      <w:r w:rsidRPr="00212C5A">
        <w:t>M</w:t>
      </w:r>
      <w:r w:rsidR="00AF333F">
        <w:t>ETHODOLOGY</w:t>
      </w:r>
      <w:bookmarkEnd w:id="20"/>
      <w:bookmarkEnd w:id="21"/>
      <w:bookmarkEnd w:id="22"/>
    </w:p>
    <w:p w14:paraId="598E36EF" w14:textId="77777777" w:rsidR="00CF3717" w:rsidRPr="00CF3717" w:rsidRDefault="00CF3717" w:rsidP="00CF3717">
      <w:pPr>
        <w:numPr>
          <w:ilvl w:val="0"/>
          <w:numId w:val="0"/>
        </w:numPr>
        <w:ind w:left="709"/>
      </w:pPr>
    </w:p>
    <w:p w14:paraId="2D2C6061" w14:textId="29CEF1AE" w:rsidR="00E41D82" w:rsidRPr="00212C5A" w:rsidRDefault="00E41D82" w:rsidP="00CF3717">
      <w:pPr>
        <w:numPr>
          <w:ilvl w:val="0"/>
          <w:numId w:val="0"/>
        </w:numPr>
        <w:spacing w:line="360" w:lineRule="auto"/>
        <w:ind w:left="709"/>
        <w:rPr>
          <w:rFonts w:ascii="Arial" w:hAnsi="Arial" w:cs="Arial"/>
        </w:rPr>
      </w:pPr>
      <w:r w:rsidRPr="00212C5A">
        <w:rPr>
          <w:rFonts w:ascii="Arial" w:hAnsi="Arial" w:cs="Arial"/>
        </w:rPr>
        <w:t>The review involved three elements</w:t>
      </w:r>
      <w:r w:rsidR="000F59A0">
        <w:rPr>
          <w:rFonts w:ascii="Arial" w:hAnsi="Arial" w:cs="Arial"/>
        </w:rPr>
        <w:t>:</w:t>
      </w:r>
      <w:r w:rsidRPr="00212C5A">
        <w:rPr>
          <w:rFonts w:ascii="Arial" w:hAnsi="Arial" w:cs="Arial"/>
        </w:rPr>
        <w:t xml:space="preserve"> a survey</w:t>
      </w:r>
      <w:r w:rsidR="00A5511A">
        <w:rPr>
          <w:rFonts w:ascii="Arial" w:hAnsi="Arial" w:cs="Arial"/>
        </w:rPr>
        <w:t>,</w:t>
      </w:r>
      <w:r w:rsidRPr="00212C5A">
        <w:rPr>
          <w:rFonts w:ascii="Arial" w:hAnsi="Arial" w:cs="Arial"/>
        </w:rPr>
        <w:t xml:space="preserve"> </w:t>
      </w:r>
      <w:r w:rsidR="00FB63BC">
        <w:rPr>
          <w:rFonts w:ascii="Arial" w:hAnsi="Arial" w:cs="Arial"/>
        </w:rPr>
        <w:t xml:space="preserve">reported incidents review </w:t>
      </w:r>
      <w:r w:rsidRPr="00212C5A">
        <w:rPr>
          <w:rFonts w:ascii="Arial" w:hAnsi="Arial" w:cs="Arial"/>
        </w:rPr>
        <w:t xml:space="preserve">and interviews with key stakeholders. </w:t>
      </w:r>
    </w:p>
    <w:p w14:paraId="1A7A2E2D" w14:textId="3F9051D1" w:rsidR="00E41D82" w:rsidRDefault="00E41D82" w:rsidP="00CF3717">
      <w:pPr>
        <w:pStyle w:val="Heading2"/>
      </w:pPr>
      <w:bookmarkStart w:id="23" w:name="_Toc115250954"/>
      <w:bookmarkStart w:id="24" w:name="_Toc115251032"/>
      <w:bookmarkStart w:id="25" w:name="_Toc120796616"/>
      <w:r w:rsidRPr="00212C5A">
        <w:t>Survey</w:t>
      </w:r>
      <w:bookmarkEnd w:id="23"/>
      <w:bookmarkEnd w:id="24"/>
      <w:bookmarkEnd w:id="25"/>
    </w:p>
    <w:p w14:paraId="1E9FA282" w14:textId="77777777" w:rsidR="00CF3717" w:rsidRPr="00CF3717" w:rsidRDefault="00CF3717" w:rsidP="00CF3717">
      <w:pPr>
        <w:numPr>
          <w:ilvl w:val="0"/>
          <w:numId w:val="0"/>
        </w:numPr>
        <w:ind w:left="709"/>
      </w:pPr>
    </w:p>
    <w:p w14:paraId="5C4A2C05" w14:textId="75AEB143" w:rsidR="00E41D82" w:rsidRPr="00212C5A" w:rsidRDefault="00E41D82" w:rsidP="00212C5A">
      <w:pPr>
        <w:spacing w:line="360" w:lineRule="auto"/>
        <w:rPr>
          <w:rFonts w:ascii="Arial" w:hAnsi="Arial" w:cs="Arial"/>
        </w:rPr>
      </w:pPr>
      <w:r w:rsidRPr="00212C5A">
        <w:rPr>
          <w:rFonts w:ascii="Arial" w:hAnsi="Arial" w:cs="Arial"/>
        </w:rPr>
        <w:t xml:space="preserve">The purpose of the survey was to allow as many people as possible to contribute to the review by sharing their experiences of how the </w:t>
      </w:r>
      <w:r w:rsidR="00A46AB3">
        <w:rPr>
          <w:rFonts w:ascii="Arial" w:hAnsi="Arial" w:cs="Arial"/>
        </w:rPr>
        <w:t>Hunting Act</w:t>
      </w:r>
      <w:r w:rsidR="00955E4E">
        <w:rPr>
          <w:rFonts w:ascii="Arial" w:hAnsi="Arial" w:cs="Arial"/>
        </w:rPr>
        <w:t xml:space="preserve"> was being </w:t>
      </w:r>
      <w:r w:rsidR="00795AF6">
        <w:rPr>
          <w:rFonts w:ascii="Arial" w:hAnsi="Arial" w:cs="Arial"/>
        </w:rPr>
        <w:t>enforced</w:t>
      </w:r>
      <w:r w:rsidR="00795AF6" w:rsidRPr="00212C5A">
        <w:rPr>
          <w:rFonts w:ascii="Arial" w:hAnsi="Arial" w:cs="Arial"/>
        </w:rPr>
        <w:t xml:space="preserve"> and</w:t>
      </w:r>
      <w:r w:rsidRPr="00212C5A">
        <w:rPr>
          <w:rFonts w:ascii="Arial" w:hAnsi="Arial" w:cs="Arial"/>
        </w:rPr>
        <w:t xml:space="preserve"> incidents associated with hunting</w:t>
      </w:r>
      <w:r w:rsidR="00955E4E">
        <w:rPr>
          <w:rFonts w:ascii="Arial" w:hAnsi="Arial" w:cs="Arial"/>
        </w:rPr>
        <w:t xml:space="preserve"> </w:t>
      </w:r>
      <w:r w:rsidR="00A94516">
        <w:rPr>
          <w:rFonts w:ascii="Arial" w:hAnsi="Arial" w:cs="Arial"/>
        </w:rPr>
        <w:t xml:space="preserve">were </w:t>
      </w:r>
      <w:r w:rsidR="00955E4E">
        <w:rPr>
          <w:rFonts w:ascii="Arial" w:hAnsi="Arial" w:cs="Arial"/>
        </w:rPr>
        <w:t>being policed.</w:t>
      </w:r>
      <w:r w:rsidRPr="00212C5A">
        <w:rPr>
          <w:rFonts w:ascii="Arial" w:hAnsi="Arial" w:cs="Arial"/>
        </w:rPr>
        <w:t xml:space="preserve"> </w:t>
      </w:r>
    </w:p>
    <w:p w14:paraId="24879415" w14:textId="0D63D257" w:rsidR="00E41D82" w:rsidRPr="00212C5A" w:rsidRDefault="00E41D82" w:rsidP="00212C5A">
      <w:pPr>
        <w:spacing w:line="360" w:lineRule="auto"/>
        <w:rPr>
          <w:rFonts w:ascii="Arial" w:hAnsi="Arial" w:cs="Arial"/>
        </w:rPr>
      </w:pPr>
      <w:r w:rsidRPr="00212C5A">
        <w:rPr>
          <w:rFonts w:ascii="Arial" w:hAnsi="Arial" w:cs="Arial"/>
        </w:rPr>
        <w:t xml:space="preserve">However, </w:t>
      </w:r>
      <w:r w:rsidR="00795AF6" w:rsidRPr="00212C5A">
        <w:rPr>
          <w:rFonts w:ascii="Arial" w:hAnsi="Arial" w:cs="Arial"/>
        </w:rPr>
        <w:t>the survey</w:t>
      </w:r>
      <w:r w:rsidRPr="00212C5A">
        <w:rPr>
          <w:rFonts w:ascii="Arial" w:hAnsi="Arial" w:cs="Arial"/>
        </w:rPr>
        <w:t xml:space="preserve"> was self</w:t>
      </w:r>
      <w:r w:rsidR="00186FF3">
        <w:rPr>
          <w:rFonts w:ascii="Arial" w:hAnsi="Arial" w:cs="Arial"/>
        </w:rPr>
        <w:t>-</w:t>
      </w:r>
      <w:r w:rsidRPr="00212C5A">
        <w:rPr>
          <w:rFonts w:ascii="Arial" w:hAnsi="Arial" w:cs="Arial"/>
        </w:rPr>
        <w:t xml:space="preserve">selecting. </w:t>
      </w:r>
      <w:r w:rsidR="00084DA9" w:rsidRPr="00212C5A">
        <w:rPr>
          <w:rFonts w:ascii="Arial" w:hAnsi="Arial" w:cs="Arial"/>
        </w:rPr>
        <w:t>Individuals</w:t>
      </w:r>
      <w:r w:rsidRPr="00212C5A">
        <w:rPr>
          <w:rFonts w:ascii="Arial" w:hAnsi="Arial" w:cs="Arial"/>
        </w:rPr>
        <w:t xml:space="preserve"> chose whether to respond and </w:t>
      </w:r>
      <w:r w:rsidR="00F019F5">
        <w:rPr>
          <w:rFonts w:ascii="Arial" w:hAnsi="Arial" w:cs="Arial"/>
        </w:rPr>
        <w:t xml:space="preserve">so </w:t>
      </w:r>
      <w:r w:rsidRPr="00212C5A">
        <w:rPr>
          <w:rFonts w:ascii="Arial" w:hAnsi="Arial" w:cs="Arial"/>
        </w:rPr>
        <w:t xml:space="preserve">were not selected at random. </w:t>
      </w:r>
      <w:r w:rsidR="00E956A5" w:rsidRPr="00212C5A">
        <w:rPr>
          <w:rFonts w:ascii="Arial" w:hAnsi="Arial" w:cs="Arial"/>
        </w:rPr>
        <w:t>Therefore,</w:t>
      </w:r>
      <w:r w:rsidR="00795AF6" w:rsidRPr="00212C5A">
        <w:rPr>
          <w:rFonts w:ascii="Arial" w:hAnsi="Arial" w:cs="Arial"/>
        </w:rPr>
        <w:t xml:space="preserve"> it</w:t>
      </w:r>
      <w:r w:rsidRPr="00212C5A">
        <w:rPr>
          <w:rFonts w:ascii="Arial" w:hAnsi="Arial" w:cs="Arial"/>
        </w:rPr>
        <w:t xml:space="preserve"> is not possible to state the responses received are representative of the views of people who engage </w:t>
      </w:r>
      <w:r w:rsidR="00F019F5">
        <w:rPr>
          <w:rFonts w:ascii="Arial" w:hAnsi="Arial" w:cs="Arial"/>
        </w:rPr>
        <w:t xml:space="preserve">in or </w:t>
      </w:r>
      <w:r w:rsidRPr="00212C5A">
        <w:rPr>
          <w:rFonts w:ascii="Arial" w:hAnsi="Arial" w:cs="Arial"/>
        </w:rPr>
        <w:t xml:space="preserve">oppose hunting or are affected by it.  </w:t>
      </w:r>
    </w:p>
    <w:p w14:paraId="0048C26C" w14:textId="6C9746F7" w:rsidR="00E41D82" w:rsidRPr="00212C5A" w:rsidRDefault="00E41D82" w:rsidP="00212C5A">
      <w:pPr>
        <w:spacing w:line="360" w:lineRule="auto"/>
        <w:rPr>
          <w:rFonts w:ascii="Arial" w:hAnsi="Arial" w:cs="Arial"/>
        </w:rPr>
      </w:pPr>
      <w:r w:rsidRPr="00212C5A">
        <w:rPr>
          <w:rFonts w:ascii="Arial" w:hAnsi="Arial" w:cs="Arial"/>
        </w:rPr>
        <w:t xml:space="preserve">That being said, the survey was distributed widely </w:t>
      </w:r>
      <w:r w:rsidR="00795AF6" w:rsidRPr="00212C5A">
        <w:rPr>
          <w:rFonts w:ascii="Arial" w:hAnsi="Arial" w:cs="Arial"/>
        </w:rPr>
        <w:t>and captured</w:t>
      </w:r>
      <w:r w:rsidRPr="00212C5A">
        <w:rPr>
          <w:rFonts w:ascii="Arial" w:hAnsi="Arial" w:cs="Arial"/>
        </w:rPr>
        <w:t xml:space="preserve"> the perspectives of a larger sample of respondents than </w:t>
      </w:r>
      <w:r w:rsidR="00841CF8">
        <w:rPr>
          <w:rFonts w:ascii="Arial" w:hAnsi="Arial" w:cs="Arial"/>
        </w:rPr>
        <w:t xml:space="preserve">would </w:t>
      </w:r>
      <w:r w:rsidRPr="00212C5A">
        <w:rPr>
          <w:rFonts w:ascii="Arial" w:hAnsi="Arial" w:cs="Arial"/>
        </w:rPr>
        <w:t xml:space="preserve">have been possible through interviews alone. As well as quantitative data, the survey elicited qualitative data that addressed concerns of thematic relevance to how the </w:t>
      </w:r>
      <w:r w:rsidR="00A46AB3">
        <w:rPr>
          <w:rFonts w:ascii="Arial" w:hAnsi="Arial" w:cs="Arial"/>
        </w:rPr>
        <w:t>Hunting Act</w:t>
      </w:r>
      <w:r w:rsidRPr="00212C5A">
        <w:rPr>
          <w:rFonts w:ascii="Arial" w:hAnsi="Arial" w:cs="Arial"/>
        </w:rPr>
        <w:t xml:space="preserve"> </w:t>
      </w:r>
      <w:r w:rsidR="00742298">
        <w:rPr>
          <w:rFonts w:ascii="Arial" w:hAnsi="Arial" w:cs="Arial"/>
        </w:rPr>
        <w:t xml:space="preserve">was being enforced </w:t>
      </w:r>
      <w:r w:rsidRPr="00212C5A">
        <w:rPr>
          <w:rFonts w:ascii="Arial" w:hAnsi="Arial" w:cs="Arial"/>
        </w:rPr>
        <w:t>and incidents connected with hunting were being policed</w:t>
      </w:r>
      <w:r w:rsidR="00F019F5" w:rsidRPr="00212C5A">
        <w:rPr>
          <w:rFonts w:ascii="Arial" w:hAnsi="Arial" w:cs="Arial"/>
        </w:rPr>
        <w:t xml:space="preserve">. </w:t>
      </w:r>
    </w:p>
    <w:p w14:paraId="02576615" w14:textId="142210EC" w:rsidR="00E41D82" w:rsidRPr="00212C5A" w:rsidRDefault="00E41D82" w:rsidP="00212C5A">
      <w:pPr>
        <w:spacing w:line="360" w:lineRule="auto"/>
        <w:rPr>
          <w:rFonts w:ascii="Arial" w:hAnsi="Arial" w:cs="Arial"/>
        </w:rPr>
      </w:pPr>
      <w:r w:rsidRPr="00212C5A">
        <w:rPr>
          <w:rFonts w:ascii="Arial" w:hAnsi="Arial" w:cs="Arial"/>
        </w:rPr>
        <w:t>Questions were de</w:t>
      </w:r>
      <w:r w:rsidR="0060257E">
        <w:rPr>
          <w:rFonts w:ascii="Arial" w:hAnsi="Arial" w:cs="Arial"/>
        </w:rPr>
        <w:t>s</w:t>
      </w:r>
      <w:r w:rsidRPr="00212C5A">
        <w:rPr>
          <w:rFonts w:ascii="Arial" w:hAnsi="Arial" w:cs="Arial"/>
        </w:rPr>
        <w:t>igned to elicit specific details about incidents and general perceptions about policing activity at hunt gatherings</w:t>
      </w:r>
      <w:r w:rsidR="00F019F5" w:rsidRPr="00212C5A">
        <w:rPr>
          <w:rFonts w:ascii="Arial" w:hAnsi="Arial" w:cs="Arial"/>
        </w:rPr>
        <w:t xml:space="preserve">. </w:t>
      </w:r>
      <w:r w:rsidRPr="00212C5A">
        <w:rPr>
          <w:rFonts w:ascii="Arial" w:hAnsi="Arial" w:cs="Arial"/>
        </w:rPr>
        <w:t>Scaled questions initially provided an opportunity for respondents to summarise their overall views about how a specific incident was dealt with. Each scaled question was then followed by an opportunity to elaborate on why a particular rating had been applied</w:t>
      </w:r>
      <w:r w:rsidR="00FA2339">
        <w:rPr>
          <w:rFonts w:ascii="Arial" w:hAnsi="Arial" w:cs="Arial"/>
        </w:rPr>
        <w:t>.</w:t>
      </w:r>
      <w:r w:rsidRPr="00212C5A">
        <w:rPr>
          <w:rFonts w:ascii="Arial" w:hAnsi="Arial" w:cs="Arial"/>
        </w:rPr>
        <w:t xml:space="preserve"> </w:t>
      </w:r>
    </w:p>
    <w:p w14:paraId="6DF3D39F" w14:textId="6A47B54E" w:rsidR="00E41D82" w:rsidRPr="00212C5A" w:rsidRDefault="00E41D82" w:rsidP="00212C5A">
      <w:pPr>
        <w:spacing w:line="360" w:lineRule="auto"/>
        <w:rPr>
          <w:rFonts w:ascii="Arial" w:hAnsi="Arial" w:cs="Arial"/>
        </w:rPr>
      </w:pPr>
      <w:r w:rsidRPr="00212C5A">
        <w:rPr>
          <w:rFonts w:ascii="Arial" w:hAnsi="Arial" w:cs="Arial"/>
        </w:rPr>
        <w:t xml:space="preserve">The survey was created and distributed </w:t>
      </w:r>
      <w:r w:rsidR="00194A10" w:rsidRPr="00212C5A">
        <w:rPr>
          <w:rFonts w:ascii="Arial" w:hAnsi="Arial" w:cs="Arial"/>
        </w:rPr>
        <w:t>using</w:t>
      </w:r>
      <w:r w:rsidRPr="00212C5A">
        <w:rPr>
          <w:rFonts w:ascii="Arial" w:hAnsi="Arial" w:cs="Arial"/>
        </w:rPr>
        <w:t xml:space="preserve"> JISC/BOS. The functionalities in this platform allowed access to the survey by computer, tablet or phone via a web-link that could be embedded within an email.</w:t>
      </w:r>
    </w:p>
    <w:p w14:paraId="3E0A787B" w14:textId="77777777" w:rsidR="00E41D82" w:rsidRPr="00212C5A" w:rsidRDefault="00E41D82" w:rsidP="00212C5A">
      <w:pPr>
        <w:spacing w:line="360" w:lineRule="auto"/>
        <w:rPr>
          <w:rFonts w:ascii="Arial" w:hAnsi="Arial" w:cs="Arial"/>
        </w:rPr>
      </w:pPr>
      <w:r w:rsidRPr="00212C5A">
        <w:rPr>
          <w:rFonts w:ascii="Arial" w:hAnsi="Arial" w:cs="Arial"/>
        </w:rPr>
        <w:t xml:space="preserve">Participation in the survey was voluntary and no identifying information or IP addresses were recorded. The survey was designed so that respondents were able to skip questions that they did not wish to answer and exit the survey at any point if they no longer wished to participate. Participants gave consent prior to commencing the survey and were advised that once they had clicked ‘finish’ at the end of the survey, their </w:t>
      </w:r>
      <w:r w:rsidRPr="00212C5A">
        <w:rPr>
          <w:rFonts w:ascii="Arial" w:hAnsi="Arial" w:cs="Arial"/>
        </w:rPr>
        <w:lastRenderedPageBreak/>
        <w:t>responses would be submitted and withdrawal from the study would no longer be possible.</w:t>
      </w:r>
    </w:p>
    <w:p w14:paraId="32BCD8BB" w14:textId="49890E33" w:rsidR="00E41D82" w:rsidRPr="00212C5A" w:rsidRDefault="00E41D82" w:rsidP="00212C5A">
      <w:pPr>
        <w:spacing w:line="360" w:lineRule="auto"/>
        <w:rPr>
          <w:rFonts w:ascii="Arial" w:hAnsi="Arial" w:cs="Arial"/>
        </w:rPr>
      </w:pPr>
      <w:r w:rsidRPr="00212C5A">
        <w:rPr>
          <w:rFonts w:ascii="Arial" w:hAnsi="Arial" w:cs="Arial"/>
        </w:rPr>
        <w:t xml:space="preserve">In the survey respondents were not </w:t>
      </w:r>
      <w:r w:rsidR="00795AF6" w:rsidRPr="00212C5A">
        <w:rPr>
          <w:rFonts w:ascii="Arial" w:hAnsi="Arial" w:cs="Arial"/>
        </w:rPr>
        <w:t>asked for</w:t>
      </w:r>
      <w:r w:rsidRPr="00212C5A">
        <w:rPr>
          <w:rFonts w:ascii="Arial" w:hAnsi="Arial" w:cs="Arial"/>
        </w:rPr>
        <w:t xml:space="preserve"> residency details. Setting aside that people may move home yet still have relevant experiences from North Wales they w</w:t>
      </w:r>
      <w:r w:rsidR="007C2010">
        <w:rPr>
          <w:rFonts w:ascii="Arial" w:hAnsi="Arial" w:cs="Arial"/>
        </w:rPr>
        <w:t>ished</w:t>
      </w:r>
      <w:r w:rsidRPr="00212C5A">
        <w:rPr>
          <w:rFonts w:ascii="Arial" w:hAnsi="Arial" w:cs="Arial"/>
        </w:rPr>
        <w:t xml:space="preserve"> to share, initial</w:t>
      </w:r>
      <w:r w:rsidR="0068511F">
        <w:rPr>
          <w:rFonts w:ascii="Arial" w:hAnsi="Arial" w:cs="Arial"/>
        </w:rPr>
        <w:t xml:space="preserve"> </w:t>
      </w:r>
      <w:r w:rsidRPr="00212C5A">
        <w:rPr>
          <w:rFonts w:ascii="Arial" w:hAnsi="Arial" w:cs="Arial"/>
        </w:rPr>
        <w:t>enquiries</w:t>
      </w:r>
      <w:r w:rsidR="008B1FC6">
        <w:rPr>
          <w:rFonts w:ascii="Arial" w:hAnsi="Arial" w:cs="Arial"/>
        </w:rPr>
        <w:t xml:space="preserve"> by</w:t>
      </w:r>
      <w:r w:rsidRPr="00212C5A">
        <w:rPr>
          <w:rFonts w:ascii="Arial" w:hAnsi="Arial" w:cs="Arial"/>
        </w:rPr>
        <w:t xml:space="preserve"> the review team </w:t>
      </w:r>
      <w:r w:rsidR="00795AF6" w:rsidRPr="00212C5A">
        <w:rPr>
          <w:rFonts w:ascii="Arial" w:hAnsi="Arial" w:cs="Arial"/>
        </w:rPr>
        <w:t>led to</w:t>
      </w:r>
      <w:r w:rsidRPr="00212C5A">
        <w:rPr>
          <w:rFonts w:ascii="Arial" w:hAnsi="Arial" w:cs="Arial"/>
        </w:rPr>
        <w:t xml:space="preserve"> </w:t>
      </w:r>
      <w:r w:rsidR="007C4073">
        <w:rPr>
          <w:rFonts w:ascii="Arial" w:hAnsi="Arial" w:cs="Arial"/>
        </w:rPr>
        <w:t xml:space="preserve">the </w:t>
      </w:r>
      <w:r w:rsidRPr="00212C5A">
        <w:rPr>
          <w:rFonts w:ascii="Arial" w:hAnsi="Arial" w:cs="Arial"/>
        </w:rPr>
        <w:t>understand</w:t>
      </w:r>
      <w:r w:rsidR="007C4073">
        <w:rPr>
          <w:rFonts w:ascii="Arial" w:hAnsi="Arial" w:cs="Arial"/>
        </w:rPr>
        <w:t>ing</w:t>
      </w:r>
      <w:r w:rsidRPr="00212C5A">
        <w:rPr>
          <w:rFonts w:ascii="Arial" w:hAnsi="Arial" w:cs="Arial"/>
        </w:rPr>
        <w:t xml:space="preserve"> that monitors/sab</w:t>
      </w:r>
      <w:r w:rsidR="00F34C5F">
        <w:rPr>
          <w:rFonts w:ascii="Arial" w:hAnsi="Arial" w:cs="Arial"/>
        </w:rPr>
        <w:t>oteurs</w:t>
      </w:r>
      <w:r w:rsidRPr="00212C5A">
        <w:rPr>
          <w:rFonts w:ascii="Arial" w:hAnsi="Arial" w:cs="Arial"/>
        </w:rPr>
        <w:t xml:space="preserve"> from a number of regions sometimes attend North Wales hunts. In turn people allied with hunts outside of North </w:t>
      </w:r>
      <w:r w:rsidR="00795AF6" w:rsidRPr="00212C5A">
        <w:rPr>
          <w:rFonts w:ascii="Arial" w:hAnsi="Arial" w:cs="Arial"/>
        </w:rPr>
        <w:t>Wales often</w:t>
      </w:r>
      <w:r w:rsidRPr="00212C5A">
        <w:rPr>
          <w:rFonts w:ascii="Arial" w:hAnsi="Arial" w:cs="Arial"/>
        </w:rPr>
        <w:t xml:space="preserve"> attend hunts in North Wales. That being the </w:t>
      </w:r>
      <w:r w:rsidR="00795AF6" w:rsidRPr="00212C5A">
        <w:rPr>
          <w:rFonts w:ascii="Arial" w:hAnsi="Arial" w:cs="Arial"/>
        </w:rPr>
        <w:t>case, the</w:t>
      </w:r>
      <w:r w:rsidRPr="00212C5A">
        <w:rPr>
          <w:rFonts w:ascii="Arial" w:hAnsi="Arial" w:cs="Arial"/>
        </w:rPr>
        <w:t xml:space="preserve"> survey asked</w:t>
      </w:r>
      <w:r w:rsidR="00E66B16">
        <w:rPr>
          <w:rFonts w:ascii="Arial" w:hAnsi="Arial" w:cs="Arial"/>
        </w:rPr>
        <w:t xml:space="preserve"> about</w:t>
      </w:r>
      <w:r w:rsidRPr="00212C5A">
        <w:rPr>
          <w:rFonts w:ascii="Arial" w:hAnsi="Arial" w:cs="Arial"/>
        </w:rPr>
        <w:t xml:space="preserve"> ‘experience with </w:t>
      </w:r>
      <w:r w:rsidR="00105044">
        <w:rPr>
          <w:rFonts w:ascii="Arial" w:hAnsi="Arial" w:cs="Arial"/>
        </w:rPr>
        <w:t>North Wales Police</w:t>
      </w:r>
      <w:r w:rsidRPr="00212C5A">
        <w:rPr>
          <w:rFonts w:ascii="Arial" w:hAnsi="Arial" w:cs="Arial"/>
        </w:rPr>
        <w:t xml:space="preserve">’ as opposed to residency. Thereafter questions focused </w:t>
      </w:r>
      <w:r w:rsidR="00795AF6" w:rsidRPr="00212C5A">
        <w:rPr>
          <w:rFonts w:ascii="Arial" w:hAnsi="Arial" w:cs="Arial"/>
        </w:rPr>
        <w:t>on experiences</w:t>
      </w:r>
      <w:r w:rsidRPr="00212C5A">
        <w:rPr>
          <w:rFonts w:ascii="Arial" w:hAnsi="Arial" w:cs="Arial"/>
        </w:rPr>
        <w:t xml:space="preserve"> of reporting incidents to</w:t>
      </w:r>
      <w:r w:rsidR="004C349B">
        <w:rPr>
          <w:rFonts w:ascii="Arial" w:hAnsi="Arial" w:cs="Arial"/>
        </w:rPr>
        <w:t xml:space="preserve"> </w:t>
      </w:r>
      <w:r w:rsidR="00105044">
        <w:rPr>
          <w:rFonts w:ascii="Arial" w:hAnsi="Arial" w:cs="Arial"/>
        </w:rPr>
        <w:t>North Wales Police</w:t>
      </w:r>
      <w:r w:rsidRPr="00212C5A">
        <w:rPr>
          <w:rFonts w:ascii="Arial" w:hAnsi="Arial" w:cs="Arial"/>
        </w:rPr>
        <w:t xml:space="preserve"> and how hunts were </w:t>
      </w:r>
      <w:r w:rsidR="00937062" w:rsidRPr="00212C5A">
        <w:rPr>
          <w:rFonts w:ascii="Arial" w:hAnsi="Arial" w:cs="Arial"/>
        </w:rPr>
        <w:t>policed</w:t>
      </w:r>
      <w:r w:rsidRPr="00212C5A">
        <w:rPr>
          <w:rFonts w:ascii="Arial" w:hAnsi="Arial" w:cs="Arial"/>
        </w:rPr>
        <w:t>.</w:t>
      </w:r>
    </w:p>
    <w:p w14:paraId="11D353CE" w14:textId="74EAB871" w:rsidR="00E41D82" w:rsidRPr="00212C5A" w:rsidRDefault="00E41D82" w:rsidP="00212C5A">
      <w:pPr>
        <w:spacing w:line="360" w:lineRule="auto"/>
        <w:rPr>
          <w:rFonts w:ascii="Arial" w:hAnsi="Arial" w:cs="Arial"/>
        </w:rPr>
      </w:pPr>
      <w:r w:rsidRPr="00212C5A">
        <w:rPr>
          <w:rFonts w:ascii="Arial" w:hAnsi="Arial" w:cs="Arial"/>
        </w:rPr>
        <w:t xml:space="preserve">A link to the </w:t>
      </w:r>
      <w:r w:rsidR="00795AF6" w:rsidRPr="00212C5A">
        <w:rPr>
          <w:rFonts w:ascii="Arial" w:hAnsi="Arial" w:cs="Arial"/>
        </w:rPr>
        <w:t>survey was made</w:t>
      </w:r>
      <w:r w:rsidRPr="00212C5A">
        <w:rPr>
          <w:rFonts w:ascii="Arial" w:hAnsi="Arial" w:cs="Arial"/>
        </w:rPr>
        <w:t xml:space="preserve"> available on </w:t>
      </w:r>
      <w:r w:rsidR="00795AF6" w:rsidRPr="00212C5A">
        <w:rPr>
          <w:rFonts w:ascii="Arial" w:hAnsi="Arial" w:cs="Arial"/>
        </w:rPr>
        <w:t>the OPCC</w:t>
      </w:r>
      <w:r w:rsidRPr="00212C5A">
        <w:rPr>
          <w:rFonts w:ascii="Arial" w:hAnsi="Arial" w:cs="Arial"/>
        </w:rPr>
        <w:t xml:space="preserve"> website. There was purposeful distribution of the </w:t>
      </w:r>
      <w:r w:rsidR="00795AF6" w:rsidRPr="00212C5A">
        <w:rPr>
          <w:rFonts w:ascii="Arial" w:hAnsi="Arial" w:cs="Arial"/>
        </w:rPr>
        <w:t>link</w:t>
      </w:r>
      <w:r w:rsidRPr="00212C5A">
        <w:rPr>
          <w:rFonts w:ascii="Arial" w:hAnsi="Arial" w:cs="Arial"/>
        </w:rPr>
        <w:t xml:space="preserve"> to the following groups: All the community councils in North Wales; </w:t>
      </w:r>
      <w:r w:rsidR="005914DC">
        <w:rPr>
          <w:rFonts w:ascii="Arial" w:hAnsi="Arial" w:cs="Arial"/>
        </w:rPr>
        <w:t xml:space="preserve">The </w:t>
      </w:r>
      <w:r w:rsidRPr="00212C5A">
        <w:rPr>
          <w:rFonts w:ascii="Arial" w:hAnsi="Arial" w:cs="Arial"/>
        </w:rPr>
        <w:t xml:space="preserve">Countryside </w:t>
      </w:r>
      <w:r w:rsidR="005914DC">
        <w:rPr>
          <w:rFonts w:ascii="Arial" w:hAnsi="Arial" w:cs="Arial"/>
        </w:rPr>
        <w:t>A</w:t>
      </w:r>
      <w:r w:rsidRPr="00212C5A">
        <w:rPr>
          <w:rFonts w:ascii="Arial" w:hAnsi="Arial" w:cs="Arial"/>
        </w:rPr>
        <w:t xml:space="preserve">lliance; </w:t>
      </w:r>
      <w:r w:rsidR="00105044">
        <w:rPr>
          <w:rFonts w:ascii="Arial" w:hAnsi="Arial" w:cs="Arial"/>
        </w:rPr>
        <w:t>North Wales Police</w:t>
      </w:r>
      <w:r w:rsidR="00DD3638">
        <w:rPr>
          <w:rFonts w:ascii="Arial" w:hAnsi="Arial" w:cs="Arial"/>
        </w:rPr>
        <w:t xml:space="preserve"> </w:t>
      </w:r>
      <w:r w:rsidR="00E72BD4">
        <w:rPr>
          <w:rFonts w:ascii="Arial" w:hAnsi="Arial" w:cs="Arial"/>
        </w:rPr>
        <w:t>R</w:t>
      </w:r>
      <w:r w:rsidR="00DD3638">
        <w:rPr>
          <w:rFonts w:ascii="Arial" w:hAnsi="Arial" w:cs="Arial"/>
        </w:rPr>
        <w:t xml:space="preserve">ural </w:t>
      </w:r>
      <w:r w:rsidR="00E72BD4">
        <w:rPr>
          <w:rFonts w:ascii="Arial" w:hAnsi="Arial" w:cs="Arial"/>
        </w:rPr>
        <w:t>C</w:t>
      </w:r>
      <w:r w:rsidR="00DD3638">
        <w:rPr>
          <w:rFonts w:ascii="Arial" w:hAnsi="Arial" w:cs="Arial"/>
        </w:rPr>
        <w:t xml:space="preserve">rime </w:t>
      </w:r>
      <w:r w:rsidR="00E72BD4">
        <w:rPr>
          <w:rFonts w:ascii="Arial" w:hAnsi="Arial" w:cs="Arial"/>
        </w:rPr>
        <w:t>T</w:t>
      </w:r>
      <w:r w:rsidR="00DD3638">
        <w:rPr>
          <w:rFonts w:ascii="Arial" w:hAnsi="Arial" w:cs="Arial"/>
        </w:rPr>
        <w:t xml:space="preserve">eam; </w:t>
      </w:r>
      <w:r w:rsidRPr="00212C5A">
        <w:rPr>
          <w:rFonts w:ascii="Arial" w:hAnsi="Arial" w:cs="Arial"/>
        </w:rPr>
        <w:t>hunting groups; anti-hunt groups. That is to say, we emailed these groups to inform them of the survey and/or inform ‘administrators’ of Facebook</w:t>
      </w:r>
      <w:r w:rsidR="00B54502">
        <w:rPr>
          <w:rFonts w:ascii="Arial" w:hAnsi="Arial" w:cs="Arial"/>
        </w:rPr>
        <w:t xml:space="preserve"> and </w:t>
      </w:r>
      <w:r w:rsidR="00EB3070">
        <w:rPr>
          <w:rFonts w:ascii="Arial" w:hAnsi="Arial" w:cs="Arial"/>
        </w:rPr>
        <w:t>T</w:t>
      </w:r>
      <w:r w:rsidR="00B54502">
        <w:rPr>
          <w:rFonts w:ascii="Arial" w:hAnsi="Arial" w:cs="Arial"/>
        </w:rPr>
        <w:t>witter</w:t>
      </w:r>
      <w:r w:rsidRPr="00212C5A">
        <w:rPr>
          <w:rFonts w:ascii="Arial" w:hAnsi="Arial" w:cs="Arial"/>
        </w:rPr>
        <w:t xml:space="preserve"> accounts related to these groups about the </w:t>
      </w:r>
      <w:r w:rsidR="00280972" w:rsidRPr="00212C5A">
        <w:rPr>
          <w:rFonts w:ascii="Arial" w:hAnsi="Arial" w:cs="Arial"/>
        </w:rPr>
        <w:t>survey</w:t>
      </w:r>
      <w:r w:rsidR="00280972">
        <w:rPr>
          <w:rFonts w:ascii="Arial" w:hAnsi="Arial" w:cs="Arial"/>
        </w:rPr>
        <w:t xml:space="preserve"> and</w:t>
      </w:r>
      <w:r w:rsidRPr="00212C5A">
        <w:rPr>
          <w:rFonts w:ascii="Arial" w:hAnsi="Arial" w:cs="Arial"/>
        </w:rPr>
        <w:t xml:space="preserve"> invited them to distribute the link to their members/followers. As part of the survey individuals were invited to leave contact details that reviewers could use for recruitment into the interview stage of the review.</w:t>
      </w:r>
    </w:p>
    <w:p w14:paraId="22537A48" w14:textId="0B73233F" w:rsidR="00403F89" w:rsidRDefault="00E41D82" w:rsidP="00212C5A">
      <w:pPr>
        <w:spacing w:line="360" w:lineRule="auto"/>
        <w:rPr>
          <w:rFonts w:ascii="Arial" w:hAnsi="Arial" w:cs="Arial"/>
        </w:rPr>
      </w:pPr>
      <w:r w:rsidRPr="00212C5A">
        <w:rPr>
          <w:rFonts w:ascii="Arial" w:hAnsi="Arial" w:cs="Arial"/>
        </w:rPr>
        <w:t>The survey was available to complete in the English and Welsh language</w:t>
      </w:r>
      <w:r w:rsidR="00186FF3">
        <w:rPr>
          <w:rFonts w:ascii="Arial" w:hAnsi="Arial" w:cs="Arial"/>
        </w:rPr>
        <w:t>s</w:t>
      </w:r>
      <w:r w:rsidRPr="00212C5A">
        <w:rPr>
          <w:rFonts w:ascii="Arial" w:hAnsi="Arial" w:cs="Arial"/>
        </w:rPr>
        <w:t xml:space="preserve"> and an </w:t>
      </w:r>
      <w:r w:rsidR="00186FF3">
        <w:rPr>
          <w:rFonts w:ascii="Arial" w:hAnsi="Arial" w:cs="Arial"/>
        </w:rPr>
        <w:t>E</w:t>
      </w:r>
      <w:r w:rsidRPr="00212C5A">
        <w:rPr>
          <w:rFonts w:ascii="Arial" w:hAnsi="Arial" w:cs="Arial"/>
        </w:rPr>
        <w:t xml:space="preserve">asy </w:t>
      </w:r>
      <w:r w:rsidR="00186FF3">
        <w:rPr>
          <w:rFonts w:ascii="Arial" w:hAnsi="Arial" w:cs="Arial"/>
        </w:rPr>
        <w:t>R</w:t>
      </w:r>
      <w:r w:rsidRPr="00212C5A">
        <w:rPr>
          <w:rFonts w:ascii="Arial" w:hAnsi="Arial" w:cs="Arial"/>
        </w:rPr>
        <w:t xml:space="preserve">ead version was developed by the OPCC for individuals with reading and or learning needs. The survey was open for completion </w:t>
      </w:r>
      <w:r w:rsidR="00795AF6" w:rsidRPr="00212C5A">
        <w:rPr>
          <w:rFonts w:ascii="Arial" w:hAnsi="Arial" w:cs="Arial"/>
        </w:rPr>
        <w:t>from 6</w:t>
      </w:r>
      <w:r w:rsidRPr="00212C5A">
        <w:rPr>
          <w:rFonts w:ascii="Arial" w:hAnsi="Arial" w:cs="Arial"/>
        </w:rPr>
        <w:t xml:space="preserve">/7/22 to 16/9/22. </w:t>
      </w:r>
      <w:r w:rsidR="008D57EE">
        <w:rPr>
          <w:rFonts w:ascii="Arial" w:hAnsi="Arial" w:cs="Arial"/>
        </w:rPr>
        <w:t xml:space="preserve"> A total of </w:t>
      </w:r>
      <w:r w:rsidR="00284137">
        <w:rPr>
          <w:rFonts w:ascii="Arial" w:hAnsi="Arial" w:cs="Arial"/>
        </w:rPr>
        <w:t>134</w:t>
      </w:r>
      <w:r w:rsidR="008D57EE">
        <w:rPr>
          <w:rFonts w:ascii="Arial" w:hAnsi="Arial" w:cs="Arial"/>
        </w:rPr>
        <w:t xml:space="preserve"> returns were received. </w:t>
      </w:r>
    </w:p>
    <w:p w14:paraId="6652E9AB" w14:textId="31DF07F5" w:rsidR="00DC04E2" w:rsidRDefault="00E41D82" w:rsidP="00212C5A">
      <w:pPr>
        <w:spacing w:line="360" w:lineRule="auto"/>
        <w:rPr>
          <w:rFonts w:ascii="Arial" w:hAnsi="Arial" w:cs="Arial"/>
        </w:rPr>
      </w:pPr>
      <w:r w:rsidRPr="00212C5A">
        <w:rPr>
          <w:rFonts w:ascii="Arial" w:hAnsi="Arial" w:cs="Arial"/>
        </w:rPr>
        <w:t xml:space="preserve">For the purposes of ‘Fraud </w:t>
      </w:r>
      <w:r w:rsidR="00496A93">
        <w:rPr>
          <w:rFonts w:ascii="Arial" w:hAnsi="Arial" w:cs="Arial"/>
        </w:rPr>
        <w:t>M</w:t>
      </w:r>
      <w:r w:rsidRPr="00212C5A">
        <w:rPr>
          <w:rFonts w:ascii="Arial" w:hAnsi="Arial" w:cs="Arial"/>
        </w:rPr>
        <w:t xml:space="preserve">anagement’ prevention-focused </w:t>
      </w:r>
      <w:r w:rsidR="00795AF6" w:rsidRPr="00212C5A">
        <w:rPr>
          <w:rFonts w:ascii="Arial" w:hAnsi="Arial" w:cs="Arial"/>
        </w:rPr>
        <w:t>and exclusion</w:t>
      </w:r>
      <w:r w:rsidRPr="00212C5A">
        <w:rPr>
          <w:rFonts w:ascii="Arial" w:hAnsi="Arial" w:cs="Arial"/>
        </w:rPr>
        <w:t xml:space="preserve">-focused approaches were adopted. This involved ‘verifying’ a proportion of returns </w:t>
      </w:r>
      <w:r w:rsidR="00795AF6" w:rsidRPr="00212C5A">
        <w:rPr>
          <w:rFonts w:ascii="Arial" w:hAnsi="Arial" w:cs="Arial"/>
        </w:rPr>
        <w:t xml:space="preserve">and </w:t>
      </w:r>
      <w:r w:rsidR="00E956A5" w:rsidRPr="00212C5A">
        <w:rPr>
          <w:rFonts w:ascii="Arial" w:hAnsi="Arial" w:cs="Arial"/>
        </w:rPr>
        <w:t>identifying ‘</w:t>
      </w:r>
      <w:r w:rsidRPr="00212C5A">
        <w:rPr>
          <w:rFonts w:ascii="Arial" w:hAnsi="Arial" w:cs="Arial"/>
        </w:rPr>
        <w:t xml:space="preserve">suspicious’ ones. </w:t>
      </w:r>
    </w:p>
    <w:p w14:paraId="62B7B921" w14:textId="52C02125" w:rsidR="00E41D82" w:rsidRPr="00212C5A" w:rsidRDefault="00E41D82" w:rsidP="00212C5A">
      <w:pPr>
        <w:spacing w:line="360" w:lineRule="auto"/>
        <w:rPr>
          <w:rFonts w:ascii="Arial" w:hAnsi="Arial" w:cs="Arial"/>
        </w:rPr>
      </w:pPr>
      <w:r w:rsidRPr="00212C5A">
        <w:rPr>
          <w:rFonts w:ascii="Arial" w:hAnsi="Arial" w:cs="Arial"/>
        </w:rPr>
        <w:t xml:space="preserve">In terms of verification, </w:t>
      </w:r>
      <w:r w:rsidR="007C2010">
        <w:rPr>
          <w:rFonts w:ascii="Arial" w:hAnsi="Arial" w:cs="Arial"/>
        </w:rPr>
        <w:t>as part of</w:t>
      </w:r>
      <w:r w:rsidR="00795AF6" w:rsidRPr="00212C5A">
        <w:rPr>
          <w:rFonts w:ascii="Arial" w:hAnsi="Arial" w:cs="Arial"/>
        </w:rPr>
        <w:t xml:space="preserve"> the</w:t>
      </w:r>
      <w:r w:rsidRPr="00212C5A">
        <w:rPr>
          <w:rFonts w:ascii="Arial" w:hAnsi="Arial" w:cs="Arial"/>
        </w:rPr>
        <w:t xml:space="preserve"> survey respondents were </w:t>
      </w:r>
      <w:r w:rsidR="00795AF6" w:rsidRPr="00212C5A">
        <w:rPr>
          <w:rFonts w:ascii="Arial" w:hAnsi="Arial" w:cs="Arial"/>
        </w:rPr>
        <w:t>asked for</w:t>
      </w:r>
      <w:r w:rsidRPr="00212C5A">
        <w:rPr>
          <w:rFonts w:ascii="Arial" w:hAnsi="Arial" w:cs="Arial"/>
        </w:rPr>
        <w:t xml:space="preserve"> reference numbers/ dates pertaining to any incidents reported to the police. Where such details were provided the review team were able to cross reference incidents on the police database. </w:t>
      </w:r>
      <w:r w:rsidR="00795AF6" w:rsidRPr="00212C5A">
        <w:rPr>
          <w:rFonts w:ascii="Arial" w:hAnsi="Arial" w:cs="Arial"/>
        </w:rPr>
        <w:t>Also,</w:t>
      </w:r>
      <w:r w:rsidRPr="00212C5A">
        <w:rPr>
          <w:rFonts w:ascii="Arial" w:hAnsi="Arial" w:cs="Arial"/>
        </w:rPr>
        <w:t xml:space="preserve"> in terms of verification, towards the end of the survey, respondents were invited to submit their names for subsequent interview. </w:t>
      </w:r>
      <w:r w:rsidR="00664D83">
        <w:rPr>
          <w:rFonts w:ascii="Arial" w:hAnsi="Arial" w:cs="Arial"/>
        </w:rPr>
        <w:t>A</w:t>
      </w:r>
      <w:r w:rsidRPr="00212C5A">
        <w:rPr>
          <w:rFonts w:ascii="Arial" w:hAnsi="Arial" w:cs="Arial"/>
        </w:rPr>
        <w:t xml:space="preserve"> </w:t>
      </w:r>
      <w:r w:rsidR="00664D83">
        <w:rPr>
          <w:rFonts w:ascii="Arial" w:hAnsi="Arial" w:cs="Arial"/>
        </w:rPr>
        <w:t>third</w:t>
      </w:r>
      <w:r w:rsidRPr="00212C5A">
        <w:rPr>
          <w:rFonts w:ascii="Arial" w:hAnsi="Arial" w:cs="Arial"/>
        </w:rPr>
        <w:t xml:space="preserve"> of </w:t>
      </w:r>
      <w:r w:rsidR="00795AF6" w:rsidRPr="00212C5A">
        <w:rPr>
          <w:rFonts w:ascii="Arial" w:hAnsi="Arial" w:cs="Arial"/>
        </w:rPr>
        <w:t>respondents did</w:t>
      </w:r>
      <w:r w:rsidR="00664D83">
        <w:rPr>
          <w:rFonts w:ascii="Arial" w:hAnsi="Arial" w:cs="Arial"/>
        </w:rPr>
        <w:t xml:space="preserve"> </w:t>
      </w:r>
      <w:r w:rsidRPr="00212C5A">
        <w:rPr>
          <w:rFonts w:ascii="Arial" w:hAnsi="Arial" w:cs="Arial"/>
        </w:rPr>
        <w:t>this. Everyone who submitted their name was contacted</w:t>
      </w:r>
      <w:r w:rsidR="00795AF6" w:rsidRPr="00212C5A">
        <w:rPr>
          <w:rFonts w:ascii="Arial" w:hAnsi="Arial" w:cs="Arial"/>
        </w:rPr>
        <w:t xml:space="preserve">. </w:t>
      </w:r>
      <w:r w:rsidRPr="00212C5A">
        <w:rPr>
          <w:rFonts w:ascii="Arial" w:hAnsi="Arial" w:cs="Arial"/>
        </w:rPr>
        <w:t xml:space="preserve">Accordingly (after data </w:t>
      </w:r>
      <w:r w:rsidR="00795AF6" w:rsidRPr="00212C5A">
        <w:rPr>
          <w:rFonts w:ascii="Arial" w:hAnsi="Arial" w:cs="Arial"/>
        </w:rPr>
        <w:t>cleansing) the</w:t>
      </w:r>
      <w:r w:rsidRPr="00212C5A">
        <w:rPr>
          <w:rFonts w:ascii="Arial" w:hAnsi="Arial" w:cs="Arial"/>
        </w:rPr>
        <w:t xml:space="preserve"> identity or ‘return’ </w:t>
      </w:r>
      <w:r w:rsidR="00795AF6" w:rsidRPr="00212C5A">
        <w:rPr>
          <w:rFonts w:ascii="Arial" w:hAnsi="Arial" w:cs="Arial"/>
        </w:rPr>
        <w:t>of 34</w:t>
      </w:r>
      <w:r w:rsidR="00712B91">
        <w:rPr>
          <w:rFonts w:ascii="Arial" w:hAnsi="Arial" w:cs="Arial"/>
        </w:rPr>
        <w:t xml:space="preserve"> (</w:t>
      </w:r>
      <w:r w:rsidR="00664D83">
        <w:rPr>
          <w:rFonts w:ascii="Arial" w:hAnsi="Arial" w:cs="Arial"/>
        </w:rPr>
        <w:t>30</w:t>
      </w:r>
      <w:r w:rsidRPr="00212C5A">
        <w:rPr>
          <w:rFonts w:ascii="Arial" w:hAnsi="Arial" w:cs="Arial"/>
        </w:rPr>
        <w:t>%</w:t>
      </w:r>
      <w:r w:rsidR="00712B91">
        <w:rPr>
          <w:rFonts w:ascii="Arial" w:hAnsi="Arial" w:cs="Arial"/>
        </w:rPr>
        <w:t xml:space="preserve">) </w:t>
      </w:r>
      <w:r w:rsidRPr="00212C5A">
        <w:rPr>
          <w:rFonts w:ascii="Arial" w:hAnsi="Arial" w:cs="Arial"/>
        </w:rPr>
        <w:t>of the respondents w</w:t>
      </w:r>
      <w:r w:rsidR="001C30F0">
        <w:rPr>
          <w:rFonts w:ascii="Arial" w:hAnsi="Arial" w:cs="Arial"/>
        </w:rPr>
        <w:t>as</w:t>
      </w:r>
      <w:r w:rsidRPr="00212C5A">
        <w:rPr>
          <w:rFonts w:ascii="Arial" w:hAnsi="Arial" w:cs="Arial"/>
        </w:rPr>
        <w:t xml:space="preserve"> verified</w:t>
      </w:r>
      <w:r w:rsidR="006F19A3">
        <w:rPr>
          <w:rFonts w:ascii="Arial" w:hAnsi="Arial" w:cs="Arial"/>
        </w:rPr>
        <w:t>.</w:t>
      </w:r>
      <w:r w:rsidRPr="00212C5A">
        <w:rPr>
          <w:rFonts w:ascii="Arial" w:hAnsi="Arial" w:cs="Arial"/>
        </w:rPr>
        <w:t xml:space="preserve"> </w:t>
      </w:r>
    </w:p>
    <w:p w14:paraId="1A48FF42" w14:textId="0F916709" w:rsidR="00712B91" w:rsidRDefault="00E41D82" w:rsidP="00212C5A">
      <w:pPr>
        <w:spacing w:line="360" w:lineRule="auto"/>
        <w:rPr>
          <w:rFonts w:ascii="Arial" w:hAnsi="Arial" w:cs="Arial"/>
        </w:rPr>
      </w:pPr>
      <w:r w:rsidRPr="00212C5A">
        <w:rPr>
          <w:rFonts w:ascii="Arial" w:hAnsi="Arial" w:cs="Arial"/>
        </w:rPr>
        <w:lastRenderedPageBreak/>
        <w:t xml:space="preserve">In terms of identifying suspicious returns the review team drew on the </w:t>
      </w:r>
      <w:r w:rsidR="00E25DFA" w:rsidRPr="00CE7562">
        <w:rPr>
          <w:rFonts w:ascii="Arial" w:hAnsi="Arial" w:cs="Arial"/>
          <w:color w:val="333333"/>
          <w:shd w:val="clear" w:color="auto" w:fill="FFFFFF"/>
        </w:rPr>
        <w:t>Reflect, Expect, Analyze, Label</w:t>
      </w:r>
      <w:r w:rsidR="00E25DFA">
        <w:rPr>
          <w:rFonts w:ascii="Open Sans" w:hAnsi="Open Sans" w:cs="Open Sans"/>
          <w:color w:val="333333"/>
          <w:shd w:val="clear" w:color="auto" w:fill="FFFFFF"/>
        </w:rPr>
        <w:t xml:space="preserve"> </w:t>
      </w:r>
      <w:r w:rsidR="00E25DFA">
        <w:rPr>
          <w:rFonts w:ascii="Arial" w:hAnsi="Arial" w:cs="Arial"/>
        </w:rPr>
        <w:t>(</w:t>
      </w:r>
      <w:r w:rsidRPr="00212C5A">
        <w:rPr>
          <w:rFonts w:ascii="Arial" w:hAnsi="Arial" w:cs="Arial"/>
        </w:rPr>
        <w:t>REAL</w:t>
      </w:r>
      <w:r w:rsidR="00E25DFA">
        <w:rPr>
          <w:rFonts w:ascii="Arial" w:hAnsi="Arial" w:cs="Arial"/>
        </w:rPr>
        <w:t>)</w:t>
      </w:r>
      <w:r w:rsidRPr="00212C5A">
        <w:rPr>
          <w:rFonts w:ascii="Arial" w:hAnsi="Arial" w:cs="Arial"/>
        </w:rPr>
        <w:t xml:space="preserve"> framework as outlined by Lawler et al</w:t>
      </w:r>
      <w:r w:rsidR="00496A93">
        <w:rPr>
          <w:rFonts w:ascii="Arial" w:hAnsi="Arial" w:cs="Arial"/>
        </w:rPr>
        <w:t>.</w:t>
      </w:r>
      <w:r w:rsidRPr="00212C5A">
        <w:rPr>
          <w:rFonts w:ascii="Arial" w:hAnsi="Arial" w:cs="Arial"/>
        </w:rPr>
        <w:t xml:space="preserve"> (2021). The team was alert to the possibility bad actors m</w:t>
      </w:r>
      <w:r w:rsidR="001E0083">
        <w:rPr>
          <w:rFonts w:ascii="Arial" w:hAnsi="Arial" w:cs="Arial"/>
        </w:rPr>
        <w:t>ight</w:t>
      </w:r>
      <w:r w:rsidRPr="00212C5A">
        <w:rPr>
          <w:rFonts w:ascii="Arial" w:hAnsi="Arial" w:cs="Arial"/>
        </w:rPr>
        <w:t xml:space="preserve"> seek to influence the </w:t>
      </w:r>
      <w:r w:rsidR="00795AF6" w:rsidRPr="00212C5A">
        <w:rPr>
          <w:rFonts w:ascii="Arial" w:hAnsi="Arial" w:cs="Arial"/>
        </w:rPr>
        <w:t>review by</w:t>
      </w:r>
      <w:r w:rsidRPr="00212C5A">
        <w:rPr>
          <w:rFonts w:ascii="Arial" w:hAnsi="Arial" w:cs="Arial"/>
        </w:rPr>
        <w:t xml:space="preserve"> submitting multiple returns. </w:t>
      </w:r>
      <w:r w:rsidR="00795AF6" w:rsidRPr="00212C5A">
        <w:rPr>
          <w:rFonts w:ascii="Arial" w:hAnsi="Arial" w:cs="Arial"/>
        </w:rPr>
        <w:t>Alternatively,</w:t>
      </w:r>
      <w:r w:rsidRPr="00212C5A">
        <w:rPr>
          <w:rFonts w:ascii="Arial" w:hAnsi="Arial" w:cs="Arial"/>
        </w:rPr>
        <w:t xml:space="preserve"> they might distribute the weblink to associates with the encouragement to fabricate opinions/incidents. The requirement to answer qualitative questions, however, placed quite </w:t>
      </w:r>
      <w:r w:rsidR="00795AF6" w:rsidRPr="00212C5A">
        <w:rPr>
          <w:rFonts w:ascii="Arial" w:hAnsi="Arial" w:cs="Arial"/>
        </w:rPr>
        <w:t>a burden</w:t>
      </w:r>
      <w:r w:rsidRPr="00212C5A">
        <w:rPr>
          <w:rFonts w:ascii="Arial" w:hAnsi="Arial" w:cs="Arial"/>
        </w:rPr>
        <w:t xml:space="preserve"> on any bad actor. It required that they devote considerable effort to a fraud- something most bots are incapable </w:t>
      </w:r>
      <w:r w:rsidR="00795AF6" w:rsidRPr="00212C5A">
        <w:rPr>
          <w:rFonts w:ascii="Arial" w:hAnsi="Arial" w:cs="Arial"/>
        </w:rPr>
        <w:t>of,</w:t>
      </w:r>
      <w:r w:rsidRPr="00212C5A">
        <w:rPr>
          <w:rFonts w:ascii="Arial" w:hAnsi="Arial" w:cs="Arial"/>
        </w:rPr>
        <w:t xml:space="preserve"> and </w:t>
      </w:r>
      <w:r w:rsidR="00795AF6" w:rsidRPr="00212C5A">
        <w:rPr>
          <w:rFonts w:ascii="Arial" w:hAnsi="Arial" w:cs="Arial"/>
        </w:rPr>
        <w:t>most people</w:t>
      </w:r>
      <w:r w:rsidRPr="00212C5A">
        <w:rPr>
          <w:rFonts w:ascii="Arial" w:hAnsi="Arial" w:cs="Arial"/>
        </w:rPr>
        <w:t xml:space="preserve"> are unwilling to do. </w:t>
      </w:r>
    </w:p>
    <w:p w14:paraId="3D4607B9" w14:textId="67A1D570" w:rsidR="00E41D82" w:rsidRPr="00212C5A" w:rsidRDefault="00E41D82" w:rsidP="00212C5A">
      <w:pPr>
        <w:spacing w:line="360" w:lineRule="auto"/>
        <w:rPr>
          <w:rFonts w:ascii="Arial" w:hAnsi="Arial" w:cs="Arial"/>
        </w:rPr>
      </w:pPr>
      <w:r w:rsidRPr="00212C5A">
        <w:rPr>
          <w:rFonts w:ascii="Arial" w:hAnsi="Arial" w:cs="Arial"/>
        </w:rPr>
        <w:t xml:space="preserve">The review </w:t>
      </w:r>
      <w:r w:rsidR="00795AF6" w:rsidRPr="00212C5A">
        <w:rPr>
          <w:rFonts w:ascii="Arial" w:hAnsi="Arial" w:cs="Arial"/>
        </w:rPr>
        <w:t>team considered ‘</w:t>
      </w:r>
      <w:r w:rsidRPr="00212C5A">
        <w:rPr>
          <w:rFonts w:ascii="Arial" w:hAnsi="Arial" w:cs="Arial"/>
        </w:rPr>
        <w:t xml:space="preserve">suspicious’ any return where only </w:t>
      </w:r>
      <w:r w:rsidR="00795AF6" w:rsidRPr="00212C5A">
        <w:rPr>
          <w:rFonts w:ascii="Arial" w:hAnsi="Arial" w:cs="Arial"/>
        </w:rPr>
        <w:t>the scaled</w:t>
      </w:r>
      <w:r w:rsidRPr="00212C5A">
        <w:rPr>
          <w:rFonts w:ascii="Arial" w:hAnsi="Arial" w:cs="Arial"/>
        </w:rPr>
        <w:t xml:space="preserve"> questions were answered and/or responses </w:t>
      </w:r>
      <w:r w:rsidR="00E956A5" w:rsidRPr="00212C5A">
        <w:rPr>
          <w:rFonts w:ascii="Arial" w:hAnsi="Arial" w:cs="Arial"/>
        </w:rPr>
        <w:t>were limited</w:t>
      </w:r>
      <w:r w:rsidRPr="00212C5A">
        <w:rPr>
          <w:rFonts w:ascii="Arial" w:hAnsi="Arial" w:cs="Arial"/>
        </w:rPr>
        <w:t xml:space="preserve"> </w:t>
      </w:r>
      <w:r w:rsidR="00DD17E8" w:rsidRPr="00212C5A">
        <w:rPr>
          <w:rFonts w:ascii="Arial" w:hAnsi="Arial" w:cs="Arial"/>
        </w:rPr>
        <w:t>or vague</w:t>
      </w:r>
      <w:r w:rsidRPr="00212C5A">
        <w:rPr>
          <w:rFonts w:ascii="Arial" w:hAnsi="Arial" w:cs="Arial"/>
        </w:rPr>
        <w:t xml:space="preserve"> or where several vague responses were received in quick succession.</w:t>
      </w:r>
    </w:p>
    <w:p w14:paraId="42A30ACA" w14:textId="09BEAA46" w:rsidR="00E41D82" w:rsidRPr="00212C5A" w:rsidRDefault="00734C5E" w:rsidP="00212C5A">
      <w:pPr>
        <w:spacing w:line="360" w:lineRule="auto"/>
        <w:rPr>
          <w:rFonts w:ascii="Arial" w:hAnsi="Arial" w:cs="Arial"/>
        </w:rPr>
      </w:pPr>
      <w:r>
        <w:rPr>
          <w:rFonts w:ascii="Arial" w:hAnsi="Arial" w:cs="Arial"/>
        </w:rPr>
        <w:t>In</w:t>
      </w:r>
      <w:r w:rsidR="00284137">
        <w:rPr>
          <w:rFonts w:ascii="Arial" w:hAnsi="Arial" w:cs="Arial"/>
        </w:rPr>
        <w:t xml:space="preserve"> total</w:t>
      </w:r>
      <w:r>
        <w:rPr>
          <w:rFonts w:ascii="Arial" w:hAnsi="Arial" w:cs="Arial"/>
        </w:rPr>
        <w:t xml:space="preserve"> 11</w:t>
      </w:r>
      <w:r w:rsidR="005525FF">
        <w:rPr>
          <w:rFonts w:ascii="Arial" w:hAnsi="Arial" w:cs="Arial"/>
        </w:rPr>
        <w:t xml:space="preserve"> out of 134</w:t>
      </w:r>
      <w:r w:rsidR="00E41D82" w:rsidRPr="00212C5A">
        <w:rPr>
          <w:rFonts w:ascii="Arial" w:hAnsi="Arial" w:cs="Arial"/>
        </w:rPr>
        <w:t xml:space="preserve"> returns were identified as unverified and suspicious. They were removed for the </w:t>
      </w:r>
      <w:r w:rsidR="00795AF6" w:rsidRPr="00212C5A">
        <w:rPr>
          <w:rFonts w:ascii="Arial" w:hAnsi="Arial" w:cs="Arial"/>
        </w:rPr>
        <w:t>purpose of</w:t>
      </w:r>
      <w:r w:rsidR="00E41D82" w:rsidRPr="00212C5A">
        <w:rPr>
          <w:rFonts w:ascii="Arial" w:hAnsi="Arial" w:cs="Arial"/>
        </w:rPr>
        <w:t xml:space="preserve"> data analysis. </w:t>
      </w:r>
      <w:r w:rsidR="00284137">
        <w:rPr>
          <w:rFonts w:ascii="Arial" w:hAnsi="Arial" w:cs="Arial"/>
        </w:rPr>
        <w:t xml:space="preserve">An additional </w:t>
      </w:r>
      <w:r w:rsidR="001E0083">
        <w:rPr>
          <w:rFonts w:ascii="Arial" w:hAnsi="Arial" w:cs="Arial"/>
        </w:rPr>
        <w:t>six</w:t>
      </w:r>
      <w:r w:rsidR="00284137">
        <w:rPr>
          <w:rFonts w:ascii="Arial" w:hAnsi="Arial" w:cs="Arial"/>
        </w:rPr>
        <w:t xml:space="preserve"> returns were from res</w:t>
      </w:r>
      <w:r w:rsidR="00E41D82" w:rsidRPr="00212C5A">
        <w:rPr>
          <w:rFonts w:ascii="Arial" w:hAnsi="Arial" w:cs="Arial"/>
        </w:rPr>
        <w:t xml:space="preserve">pondents </w:t>
      </w:r>
      <w:r w:rsidR="00284137">
        <w:rPr>
          <w:rFonts w:ascii="Arial" w:hAnsi="Arial" w:cs="Arial"/>
        </w:rPr>
        <w:t xml:space="preserve">who </w:t>
      </w:r>
      <w:r w:rsidR="00E41D82" w:rsidRPr="00212C5A">
        <w:rPr>
          <w:rFonts w:ascii="Arial" w:hAnsi="Arial" w:cs="Arial"/>
        </w:rPr>
        <w:t xml:space="preserve">indicated they were not affected by hunting in North Wales and their data was therefore excluded, leaving a sample size of 117. </w:t>
      </w:r>
    </w:p>
    <w:p w14:paraId="03E1C546" w14:textId="3B193731" w:rsidR="00E41D82" w:rsidRPr="00212C5A" w:rsidRDefault="00795AF6" w:rsidP="00212C5A">
      <w:pPr>
        <w:spacing w:line="360" w:lineRule="auto"/>
        <w:rPr>
          <w:rFonts w:ascii="Arial" w:hAnsi="Arial" w:cs="Arial"/>
        </w:rPr>
      </w:pPr>
      <w:r>
        <w:rPr>
          <w:rFonts w:ascii="Arial" w:hAnsi="Arial" w:cs="Arial"/>
        </w:rPr>
        <w:t>Therefore,</w:t>
      </w:r>
      <w:r w:rsidR="00A6267D">
        <w:rPr>
          <w:rFonts w:ascii="Arial" w:hAnsi="Arial" w:cs="Arial"/>
        </w:rPr>
        <w:t xml:space="preserve"> after data cleaning</w:t>
      </w:r>
      <w:r w:rsidR="00E41D82" w:rsidRPr="00212C5A">
        <w:rPr>
          <w:rFonts w:ascii="Arial" w:hAnsi="Arial" w:cs="Arial"/>
        </w:rPr>
        <w:t>, the following demographics were found</w:t>
      </w:r>
    </w:p>
    <w:p w14:paraId="09E92D10" w14:textId="77777777" w:rsidR="00344209" w:rsidRDefault="00E41D82" w:rsidP="00344209">
      <w:pPr>
        <w:keepNext/>
        <w:numPr>
          <w:ilvl w:val="0"/>
          <w:numId w:val="0"/>
        </w:numPr>
        <w:spacing w:line="360" w:lineRule="auto"/>
      </w:pPr>
      <w:r w:rsidRPr="00212C5A">
        <w:rPr>
          <w:rFonts w:ascii="Arial" w:hAnsi="Arial" w:cs="Arial"/>
        </w:rPr>
        <w:t xml:space="preserve"> </w:t>
      </w:r>
      <w:r w:rsidR="00BA5424">
        <w:rPr>
          <w:rFonts w:ascii="Arial" w:hAnsi="Arial" w:cs="Arial"/>
          <w:noProof/>
        </w:rPr>
        <w:drawing>
          <wp:inline distT="0" distB="0" distL="0" distR="0" wp14:anchorId="6FCEED32" wp14:editId="2620F8E6">
            <wp:extent cx="5440680" cy="2590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479" t="5413" r="2423" b="10929"/>
                    <a:stretch/>
                  </pic:blipFill>
                  <pic:spPr bwMode="auto">
                    <a:xfrm>
                      <a:off x="0" y="0"/>
                      <a:ext cx="544068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0759B266" w14:textId="56355577" w:rsidR="00E41D82" w:rsidRDefault="00344209" w:rsidP="00344209">
      <w:pPr>
        <w:pStyle w:val="Caption"/>
        <w:numPr>
          <w:ilvl w:val="0"/>
          <w:numId w:val="0"/>
        </w:numPr>
        <w:jc w:val="center"/>
      </w:pPr>
      <w:bookmarkStart w:id="26" w:name="_Toc115372719"/>
      <w:bookmarkStart w:id="27" w:name="_Toc118985834"/>
      <w:r>
        <w:t xml:space="preserve">Figure </w:t>
      </w:r>
      <w:r w:rsidR="007F3A83">
        <w:fldChar w:fldCharType="begin"/>
      </w:r>
      <w:r w:rsidR="007F3A83">
        <w:instrText xml:space="preserve"> SEQ Figure \* ARABIC </w:instrText>
      </w:r>
      <w:r w:rsidR="007F3A83">
        <w:fldChar w:fldCharType="separate"/>
      </w:r>
      <w:r w:rsidR="00A02EEE">
        <w:rPr>
          <w:noProof/>
        </w:rPr>
        <w:t>1</w:t>
      </w:r>
      <w:r w:rsidR="007F3A83">
        <w:rPr>
          <w:noProof/>
        </w:rPr>
        <w:fldChar w:fldCharType="end"/>
      </w:r>
      <w:r>
        <w:t>: Declared status of survey respondents</w:t>
      </w:r>
      <w:bookmarkEnd w:id="26"/>
      <w:bookmarkEnd w:id="27"/>
    </w:p>
    <w:p w14:paraId="52BD7BC0" w14:textId="77777777" w:rsidR="00344209" w:rsidRPr="00344209" w:rsidRDefault="00344209" w:rsidP="00344209">
      <w:pPr>
        <w:numPr>
          <w:ilvl w:val="0"/>
          <w:numId w:val="0"/>
        </w:numPr>
        <w:ind w:left="709"/>
      </w:pPr>
    </w:p>
    <w:p w14:paraId="171DADBA" w14:textId="40C5EE86" w:rsidR="00E41D82" w:rsidRPr="00212C5A" w:rsidRDefault="00E41D82" w:rsidP="00212C5A">
      <w:pPr>
        <w:spacing w:line="360" w:lineRule="auto"/>
        <w:rPr>
          <w:rFonts w:ascii="Arial" w:hAnsi="Arial" w:cs="Arial"/>
        </w:rPr>
      </w:pPr>
      <w:r w:rsidRPr="00212C5A">
        <w:rPr>
          <w:rFonts w:ascii="Arial" w:hAnsi="Arial" w:cs="Arial"/>
        </w:rPr>
        <w:t xml:space="preserve"> As may be observed, the majority of respondents (41%) described themselves as affected by hunting rather than involved in the activity (22.2</w:t>
      </w:r>
      <w:r w:rsidR="00795AF6" w:rsidRPr="00212C5A">
        <w:rPr>
          <w:rFonts w:ascii="Arial" w:hAnsi="Arial" w:cs="Arial"/>
        </w:rPr>
        <w:t>%) or</w:t>
      </w:r>
      <w:r w:rsidRPr="00212C5A">
        <w:rPr>
          <w:rFonts w:ascii="Arial" w:hAnsi="Arial" w:cs="Arial"/>
        </w:rPr>
        <w:t xml:space="preserve"> any anti-hunting campaign (30.8%). Those who indicated ‘other’ (6%) were by their subsequent </w:t>
      </w:r>
      <w:r w:rsidRPr="00212C5A">
        <w:rPr>
          <w:rFonts w:ascii="Arial" w:hAnsi="Arial" w:cs="Arial"/>
        </w:rPr>
        <w:lastRenderedPageBreak/>
        <w:t>accounts</w:t>
      </w:r>
      <w:r w:rsidR="00AF3931">
        <w:rPr>
          <w:rFonts w:ascii="Arial" w:hAnsi="Arial" w:cs="Arial"/>
        </w:rPr>
        <w:t xml:space="preserve"> affected </w:t>
      </w:r>
      <w:r w:rsidR="00C81E5A">
        <w:rPr>
          <w:rFonts w:ascii="Arial" w:hAnsi="Arial" w:cs="Arial"/>
        </w:rPr>
        <w:t>by</w:t>
      </w:r>
      <w:r w:rsidR="00AF3931">
        <w:rPr>
          <w:rFonts w:ascii="Arial" w:hAnsi="Arial" w:cs="Arial"/>
        </w:rPr>
        <w:t xml:space="preserve"> hunting</w:t>
      </w:r>
      <w:r w:rsidRPr="00212C5A">
        <w:rPr>
          <w:rFonts w:ascii="Arial" w:hAnsi="Arial" w:cs="Arial"/>
        </w:rPr>
        <w:t xml:space="preserve"> (3) or involved in hunting (1) or anti-hunting</w:t>
      </w:r>
      <w:r w:rsidR="00C82A9D">
        <w:rPr>
          <w:rFonts w:ascii="Arial" w:hAnsi="Arial" w:cs="Arial"/>
        </w:rPr>
        <w:t xml:space="preserve"> campaign</w:t>
      </w:r>
      <w:r w:rsidR="0087234E">
        <w:rPr>
          <w:rFonts w:ascii="Arial" w:hAnsi="Arial" w:cs="Arial"/>
        </w:rPr>
        <w:t>s</w:t>
      </w:r>
      <w:r w:rsidRPr="00212C5A">
        <w:rPr>
          <w:rFonts w:ascii="Arial" w:hAnsi="Arial" w:cs="Arial"/>
        </w:rPr>
        <w:t xml:space="preserve"> (3).</w:t>
      </w:r>
    </w:p>
    <w:p w14:paraId="7ED872BA" w14:textId="6F31A4F9" w:rsidR="00754B8A" w:rsidRPr="004C044F" w:rsidRDefault="00E41D82" w:rsidP="00036FE8">
      <w:pPr>
        <w:spacing w:line="360" w:lineRule="auto"/>
        <w:rPr>
          <w:rFonts w:ascii="Arial" w:hAnsi="Arial" w:cs="Arial"/>
        </w:rPr>
      </w:pPr>
      <w:r w:rsidRPr="004C044F">
        <w:rPr>
          <w:rFonts w:ascii="Arial" w:hAnsi="Arial" w:cs="Arial"/>
        </w:rPr>
        <w:t xml:space="preserve"> As the following table makes </w:t>
      </w:r>
      <w:r w:rsidR="00795AF6" w:rsidRPr="004C044F">
        <w:rPr>
          <w:rFonts w:ascii="Arial" w:hAnsi="Arial" w:cs="Arial"/>
        </w:rPr>
        <w:t>clear, 79</w:t>
      </w:r>
      <w:r w:rsidRPr="004C044F">
        <w:rPr>
          <w:rFonts w:ascii="Arial" w:hAnsi="Arial" w:cs="Arial"/>
        </w:rPr>
        <w:t xml:space="preserve"> respondents (about two thirds) indicated that they </w:t>
      </w:r>
      <w:r w:rsidR="00795AF6" w:rsidRPr="004C044F">
        <w:rPr>
          <w:rFonts w:ascii="Arial" w:hAnsi="Arial" w:cs="Arial"/>
        </w:rPr>
        <w:t>had been</w:t>
      </w:r>
      <w:r w:rsidRPr="004C044F">
        <w:rPr>
          <w:rFonts w:ascii="Arial" w:hAnsi="Arial" w:cs="Arial"/>
        </w:rPr>
        <w:t xml:space="preserve"> </w:t>
      </w:r>
      <w:r w:rsidR="00E956A5" w:rsidRPr="004C044F">
        <w:rPr>
          <w:rFonts w:ascii="Arial" w:hAnsi="Arial" w:cs="Arial"/>
        </w:rPr>
        <w:t>a victim</w:t>
      </w:r>
      <w:r w:rsidRPr="004C044F">
        <w:rPr>
          <w:rFonts w:ascii="Arial" w:hAnsi="Arial" w:cs="Arial"/>
        </w:rPr>
        <w:t xml:space="preserve"> or witnessed crime or anti-social behaviour. Of </w:t>
      </w:r>
      <w:r w:rsidR="00795AF6" w:rsidRPr="004C044F">
        <w:rPr>
          <w:rFonts w:ascii="Arial" w:hAnsi="Arial" w:cs="Arial"/>
        </w:rPr>
        <w:t>these 30</w:t>
      </w:r>
      <w:r w:rsidRPr="004C044F">
        <w:rPr>
          <w:rFonts w:ascii="Arial" w:hAnsi="Arial" w:cs="Arial"/>
        </w:rPr>
        <w:t xml:space="preserve"> respondents said they had reported the incident to </w:t>
      </w:r>
      <w:r w:rsidR="00105044">
        <w:rPr>
          <w:rFonts w:ascii="Arial" w:hAnsi="Arial" w:cs="Arial"/>
        </w:rPr>
        <w:t>North Wales Police</w:t>
      </w:r>
      <w:r w:rsidRPr="004C044F">
        <w:rPr>
          <w:rFonts w:ascii="Arial" w:hAnsi="Arial" w:cs="Arial"/>
        </w:rPr>
        <w:t>.</w:t>
      </w:r>
      <w:r w:rsidR="00754B8A" w:rsidRPr="004C044F">
        <w:rPr>
          <w:rFonts w:ascii="Arial" w:hAnsi="Arial" w:cs="Arial"/>
        </w:rPr>
        <w:t xml:space="preserve"> </w:t>
      </w:r>
      <w:r w:rsidR="00795AF6" w:rsidRPr="004C044F">
        <w:rPr>
          <w:rFonts w:ascii="Arial" w:hAnsi="Arial" w:cs="Arial"/>
        </w:rPr>
        <w:t>Thirty-eight</w:t>
      </w:r>
      <w:r w:rsidR="00754B8A" w:rsidRPr="004C044F">
        <w:rPr>
          <w:rFonts w:ascii="Arial" w:hAnsi="Arial" w:cs="Arial"/>
        </w:rPr>
        <w:t xml:space="preserve"> (38) individuals indicated they had never witnessed a crime o</w:t>
      </w:r>
      <w:r w:rsidR="006F19A3">
        <w:rPr>
          <w:rFonts w:ascii="Arial" w:hAnsi="Arial" w:cs="Arial"/>
        </w:rPr>
        <w:t>r</w:t>
      </w:r>
      <w:r w:rsidR="00754B8A" w:rsidRPr="004C044F">
        <w:rPr>
          <w:rFonts w:ascii="Arial" w:hAnsi="Arial" w:cs="Arial"/>
        </w:rPr>
        <w:t xml:space="preserve"> anti-social behaviour linked to a </w:t>
      </w:r>
      <w:proofErr w:type="gramStart"/>
      <w:r w:rsidR="00754B8A" w:rsidRPr="004C044F">
        <w:rPr>
          <w:rFonts w:ascii="Arial" w:hAnsi="Arial" w:cs="Arial"/>
        </w:rPr>
        <w:t>hunt, but</w:t>
      </w:r>
      <w:proofErr w:type="gramEnd"/>
      <w:r w:rsidR="00754B8A" w:rsidRPr="004C044F">
        <w:rPr>
          <w:rFonts w:ascii="Arial" w:hAnsi="Arial" w:cs="Arial"/>
        </w:rPr>
        <w:t xml:space="preserve"> did answer questions about policing activity associated </w:t>
      </w:r>
      <w:r w:rsidR="00910BE3">
        <w:rPr>
          <w:rFonts w:ascii="Arial" w:hAnsi="Arial" w:cs="Arial"/>
        </w:rPr>
        <w:t xml:space="preserve">with </w:t>
      </w:r>
      <w:r w:rsidR="00754B8A" w:rsidRPr="004C044F">
        <w:rPr>
          <w:rFonts w:ascii="Arial" w:hAnsi="Arial" w:cs="Arial"/>
        </w:rPr>
        <w:t>hunting (some of which suggested they had in fact witnessed potential crime or anti-social behaviour but did not recognise it as so)</w:t>
      </w:r>
      <w:r w:rsidR="00CE7562">
        <w:rPr>
          <w:rFonts w:ascii="Arial" w:hAnsi="Arial" w:cs="Arial"/>
        </w:rPr>
        <w:t>.</w:t>
      </w:r>
    </w:p>
    <w:p w14:paraId="689E74A9" w14:textId="50B63E28" w:rsidR="00E41D82" w:rsidRPr="00212C5A" w:rsidRDefault="00E41D82" w:rsidP="00754B8A">
      <w:pPr>
        <w:numPr>
          <w:ilvl w:val="0"/>
          <w:numId w:val="0"/>
        </w:numPr>
        <w:spacing w:line="360" w:lineRule="auto"/>
        <w:ind w:left="709"/>
        <w:rPr>
          <w:rFonts w:ascii="Arial" w:hAnsi="Arial" w:cs="Arial"/>
        </w:rPr>
      </w:pPr>
    </w:p>
    <w:p w14:paraId="733E3759" w14:textId="77777777" w:rsidR="001625DC" w:rsidRDefault="009E3D7E" w:rsidP="001625DC">
      <w:pPr>
        <w:keepNext/>
        <w:numPr>
          <w:ilvl w:val="0"/>
          <w:numId w:val="0"/>
        </w:numPr>
        <w:spacing w:line="360" w:lineRule="auto"/>
      </w:pPr>
      <w:r>
        <w:rPr>
          <w:rFonts w:ascii="Arial" w:hAnsi="Arial" w:cs="Arial"/>
          <w:noProof/>
        </w:rPr>
        <w:drawing>
          <wp:inline distT="0" distB="0" distL="0" distR="0" wp14:anchorId="47EEE5B2" wp14:editId="20A035A1">
            <wp:extent cx="5676900"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1376" t="10668" r="1521" b="17951"/>
                    <a:stretch/>
                  </pic:blipFill>
                  <pic:spPr bwMode="auto">
                    <a:xfrm>
                      <a:off x="0" y="0"/>
                      <a:ext cx="5676900" cy="2453640"/>
                    </a:xfrm>
                    <a:prstGeom prst="rect">
                      <a:avLst/>
                    </a:prstGeom>
                    <a:noFill/>
                    <a:ln>
                      <a:noFill/>
                    </a:ln>
                    <a:extLst>
                      <a:ext uri="{53640926-AAD7-44D8-BBD7-CCE9431645EC}">
                        <a14:shadowObscured xmlns:a14="http://schemas.microsoft.com/office/drawing/2010/main"/>
                      </a:ext>
                    </a:extLst>
                  </pic:spPr>
                </pic:pic>
              </a:graphicData>
            </a:graphic>
          </wp:inline>
        </w:drawing>
      </w:r>
    </w:p>
    <w:p w14:paraId="21EE6B29" w14:textId="7D73292B" w:rsidR="00E41D82" w:rsidRDefault="001625DC" w:rsidP="001625DC">
      <w:pPr>
        <w:pStyle w:val="Caption"/>
        <w:numPr>
          <w:ilvl w:val="0"/>
          <w:numId w:val="0"/>
        </w:numPr>
        <w:ind w:left="709"/>
        <w:jc w:val="center"/>
      </w:pPr>
      <w:bookmarkStart w:id="28" w:name="_Toc115372720"/>
      <w:bookmarkStart w:id="29" w:name="_Toc118985835"/>
      <w:r>
        <w:t xml:space="preserve">Figure </w:t>
      </w:r>
      <w:r w:rsidR="007F3A83">
        <w:fldChar w:fldCharType="begin"/>
      </w:r>
      <w:r w:rsidR="007F3A83">
        <w:instrText xml:space="preserve"> SEQ Figure \* ARABIC </w:instrText>
      </w:r>
      <w:r w:rsidR="007F3A83">
        <w:fldChar w:fldCharType="separate"/>
      </w:r>
      <w:r w:rsidR="00A02EEE">
        <w:rPr>
          <w:noProof/>
        </w:rPr>
        <w:t>2</w:t>
      </w:r>
      <w:r w:rsidR="007F3A83">
        <w:rPr>
          <w:noProof/>
        </w:rPr>
        <w:fldChar w:fldCharType="end"/>
      </w:r>
      <w:r>
        <w:t>: Response to the question: which of the following best describes you?</w:t>
      </w:r>
      <w:bookmarkEnd w:id="28"/>
      <w:bookmarkEnd w:id="29"/>
    </w:p>
    <w:p w14:paraId="5ED7B903" w14:textId="77777777" w:rsidR="001625DC" w:rsidRPr="001625DC" w:rsidRDefault="001625DC" w:rsidP="001625DC">
      <w:pPr>
        <w:numPr>
          <w:ilvl w:val="0"/>
          <w:numId w:val="0"/>
        </w:numPr>
        <w:ind w:left="709"/>
      </w:pPr>
    </w:p>
    <w:p w14:paraId="3EDABF27" w14:textId="13BD1E33" w:rsidR="00E41D82" w:rsidRDefault="00641803" w:rsidP="009E3D7E">
      <w:pPr>
        <w:pStyle w:val="Heading2"/>
      </w:pPr>
      <w:bookmarkStart w:id="30" w:name="_Toc115250955"/>
      <w:bookmarkStart w:id="31" w:name="_Toc115251033"/>
      <w:bookmarkStart w:id="32" w:name="_Toc120796617"/>
      <w:r>
        <w:t xml:space="preserve">Reported </w:t>
      </w:r>
      <w:r w:rsidR="005C7AE1">
        <w:t>i</w:t>
      </w:r>
      <w:r>
        <w:t xml:space="preserve">ncidents </w:t>
      </w:r>
      <w:r w:rsidR="005C7AE1">
        <w:t>r</w:t>
      </w:r>
      <w:r>
        <w:t>eview</w:t>
      </w:r>
      <w:bookmarkEnd w:id="30"/>
      <w:bookmarkEnd w:id="31"/>
      <w:bookmarkEnd w:id="32"/>
    </w:p>
    <w:p w14:paraId="315DF556" w14:textId="77777777" w:rsidR="009E3D7E" w:rsidRPr="009E3D7E" w:rsidRDefault="009E3D7E" w:rsidP="009E3D7E">
      <w:pPr>
        <w:numPr>
          <w:ilvl w:val="0"/>
          <w:numId w:val="0"/>
        </w:numPr>
        <w:ind w:left="709"/>
      </w:pPr>
    </w:p>
    <w:p w14:paraId="68E417ED" w14:textId="443B2F34" w:rsidR="00E41D82" w:rsidRPr="00212C5A" w:rsidRDefault="00E41D82" w:rsidP="00212C5A">
      <w:pPr>
        <w:spacing w:line="360" w:lineRule="auto"/>
        <w:rPr>
          <w:rFonts w:ascii="Arial" w:hAnsi="Arial" w:cs="Arial"/>
        </w:rPr>
      </w:pPr>
      <w:r w:rsidRPr="00212C5A">
        <w:rPr>
          <w:rFonts w:ascii="Arial" w:hAnsi="Arial" w:cs="Arial"/>
        </w:rPr>
        <w:t xml:space="preserve">The team engaged with </w:t>
      </w:r>
      <w:r w:rsidR="00105044">
        <w:rPr>
          <w:rFonts w:ascii="Arial" w:hAnsi="Arial" w:cs="Arial"/>
        </w:rPr>
        <w:t>North Wales Police</w:t>
      </w:r>
      <w:r w:rsidRPr="00212C5A">
        <w:rPr>
          <w:rFonts w:ascii="Arial" w:hAnsi="Arial" w:cs="Arial"/>
        </w:rPr>
        <w:t xml:space="preserve"> to agree protocols for accessing</w:t>
      </w:r>
      <w:r w:rsidR="006F19A3">
        <w:rPr>
          <w:rFonts w:ascii="Arial" w:hAnsi="Arial" w:cs="Arial"/>
        </w:rPr>
        <w:t>,</w:t>
      </w:r>
      <w:r w:rsidRPr="00212C5A">
        <w:rPr>
          <w:rFonts w:ascii="Arial" w:hAnsi="Arial" w:cs="Arial"/>
        </w:rPr>
        <w:t xml:space="preserve"> </w:t>
      </w:r>
      <w:proofErr w:type="gramStart"/>
      <w:r w:rsidRPr="00212C5A">
        <w:rPr>
          <w:rFonts w:ascii="Arial" w:hAnsi="Arial" w:cs="Arial"/>
        </w:rPr>
        <w:t>examining</w:t>
      </w:r>
      <w:proofErr w:type="gramEnd"/>
      <w:r w:rsidRPr="00212C5A">
        <w:rPr>
          <w:rFonts w:ascii="Arial" w:hAnsi="Arial" w:cs="Arial"/>
        </w:rPr>
        <w:t xml:space="preserve"> and analysing force data to review how well the </w:t>
      </w:r>
      <w:r w:rsidR="00715392">
        <w:rPr>
          <w:rFonts w:ascii="Arial" w:hAnsi="Arial" w:cs="Arial"/>
        </w:rPr>
        <w:t>F</w:t>
      </w:r>
      <w:r w:rsidRPr="00212C5A">
        <w:rPr>
          <w:rFonts w:ascii="Arial" w:hAnsi="Arial" w:cs="Arial"/>
        </w:rPr>
        <w:t xml:space="preserve">orce recorded, responded, investigated and processed/prosecuted incidents connected with the </w:t>
      </w:r>
      <w:r w:rsidR="00A46AB3">
        <w:rPr>
          <w:rFonts w:ascii="Arial" w:hAnsi="Arial" w:cs="Arial"/>
        </w:rPr>
        <w:t>Hunting Act</w:t>
      </w:r>
      <w:r w:rsidRPr="00212C5A">
        <w:rPr>
          <w:rFonts w:ascii="Arial" w:hAnsi="Arial" w:cs="Arial"/>
        </w:rPr>
        <w:t xml:space="preserve"> and hunting between </w:t>
      </w:r>
      <w:r w:rsidR="00825062">
        <w:rPr>
          <w:rFonts w:ascii="Arial" w:hAnsi="Arial" w:cs="Arial"/>
        </w:rPr>
        <w:t>1</w:t>
      </w:r>
      <w:r w:rsidR="00825062" w:rsidRPr="00825062">
        <w:rPr>
          <w:rFonts w:ascii="Arial" w:hAnsi="Arial" w:cs="Arial"/>
          <w:vertAlign w:val="superscript"/>
        </w:rPr>
        <w:t>st</w:t>
      </w:r>
      <w:r w:rsidR="00825062">
        <w:rPr>
          <w:rFonts w:ascii="Arial" w:hAnsi="Arial" w:cs="Arial"/>
        </w:rPr>
        <w:t xml:space="preserve"> </w:t>
      </w:r>
      <w:r w:rsidRPr="00212C5A">
        <w:rPr>
          <w:rFonts w:ascii="Arial" w:hAnsi="Arial" w:cs="Arial"/>
        </w:rPr>
        <w:t xml:space="preserve">January 2018 and </w:t>
      </w:r>
      <w:r w:rsidR="002715AD">
        <w:rPr>
          <w:rFonts w:ascii="Arial" w:hAnsi="Arial" w:cs="Arial"/>
        </w:rPr>
        <w:t>16</w:t>
      </w:r>
      <w:r w:rsidR="002715AD" w:rsidRPr="002715AD">
        <w:rPr>
          <w:rFonts w:ascii="Arial" w:hAnsi="Arial" w:cs="Arial"/>
          <w:vertAlign w:val="superscript"/>
        </w:rPr>
        <w:t>th</w:t>
      </w:r>
      <w:r w:rsidR="002715AD">
        <w:rPr>
          <w:rFonts w:ascii="Arial" w:hAnsi="Arial" w:cs="Arial"/>
        </w:rPr>
        <w:t xml:space="preserve"> </w:t>
      </w:r>
      <w:r w:rsidRPr="00212C5A">
        <w:rPr>
          <w:rFonts w:ascii="Arial" w:hAnsi="Arial" w:cs="Arial"/>
        </w:rPr>
        <w:t xml:space="preserve">March 2020 (when lockdown began). </w:t>
      </w:r>
    </w:p>
    <w:p w14:paraId="48BEDD27" w14:textId="77777777" w:rsidR="00EF445A" w:rsidRDefault="00E41D82" w:rsidP="00212C5A">
      <w:pPr>
        <w:spacing w:line="360" w:lineRule="auto"/>
        <w:rPr>
          <w:rFonts w:ascii="Arial" w:hAnsi="Arial" w:cs="Arial"/>
        </w:rPr>
      </w:pPr>
      <w:r w:rsidRPr="00212C5A">
        <w:rPr>
          <w:rFonts w:ascii="Arial" w:hAnsi="Arial" w:cs="Arial"/>
        </w:rPr>
        <w:t xml:space="preserve">Pursuant to this part of the project, the review team went through enhanced police vetting procedures. </w:t>
      </w:r>
    </w:p>
    <w:p w14:paraId="2FE20C19" w14:textId="7F38BAD0" w:rsidR="00010274" w:rsidRDefault="00104C28" w:rsidP="00212C5A">
      <w:pPr>
        <w:spacing w:line="360" w:lineRule="auto"/>
        <w:rPr>
          <w:rFonts w:ascii="Arial" w:hAnsi="Arial" w:cs="Arial"/>
        </w:rPr>
      </w:pPr>
      <w:r w:rsidRPr="00212C5A">
        <w:rPr>
          <w:rFonts w:ascii="Arial" w:hAnsi="Arial" w:cs="Arial"/>
        </w:rPr>
        <w:lastRenderedPageBreak/>
        <w:t>Where survey respondents ha</w:t>
      </w:r>
      <w:r>
        <w:rPr>
          <w:rFonts w:ascii="Arial" w:hAnsi="Arial" w:cs="Arial"/>
        </w:rPr>
        <w:t>d</w:t>
      </w:r>
      <w:r w:rsidRPr="00212C5A">
        <w:rPr>
          <w:rFonts w:ascii="Arial" w:hAnsi="Arial" w:cs="Arial"/>
        </w:rPr>
        <w:t xml:space="preserve"> given information about incidents between </w:t>
      </w:r>
      <w:r w:rsidR="002715AD">
        <w:rPr>
          <w:rFonts w:ascii="Arial" w:hAnsi="Arial" w:cs="Arial"/>
        </w:rPr>
        <w:t>1</w:t>
      </w:r>
      <w:r w:rsidR="002715AD" w:rsidRPr="002715AD">
        <w:rPr>
          <w:rFonts w:ascii="Arial" w:hAnsi="Arial" w:cs="Arial"/>
          <w:vertAlign w:val="superscript"/>
        </w:rPr>
        <w:t>st</w:t>
      </w:r>
      <w:r w:rsidR="002715AD">
        <w:rPr>
          <w:rFonts w:ascii="Arial" w:hAnsi="Arial" w:cs="Arial"/>
        </w:rPr>
        <w:t xml:space="preserve"> </w:t>
      </w:r>
      <w:r w:rsidRPr="00212C5A">
        <w:rPr>
          <w:rFonts w:ascii="Arial" w:hAnsi="Arial" w:cs="Arial"/>
        </w:rPr>
        <w:t xml:space="preserve">January 2018 and </w:t>
      </w:r>
      <w:r w:rsidR="002715AD">
        <w:rPr>
          <w:rFonts w:ascii="Arial" w:hAnsi="Arial" w:cs="Arial"/>
        </w:rPr>
        <w:t>16</w:t>
      </w:r>
      <w:r w:rsidR="002715AD" w:rsidRPr="002715AD">
        <w:rPr>
          <w:rFonts w:ascii="Arial" w:hAnsi="Arial" w:cs="Arial"/>
          <w:vertAlign w:val="superscript"/>
        </w:rPr>
        <w:t>th</w:t>
      </w:r>
      <w:r w:rsidR="002715AD">
        <w:rPr>
          <w:rFonts w:ascii="Arial" w:hAnsi="Arial" w:cs="Arial"/>
        </w:rPr>
        <w:t xml:space="preserve"> </w:t>
      </w:r>
      <w:r w:rsidRPr="00212C5A">
        <w:rPr>
          <w:rFonts w:ascii="Arial" w:hAnsi="Arial" w:cs="Arial"/>
        </w:rPr>
        <w:t>March 2020, the review team were able to check whether those incidents had been officially recorded and how they had been managed.</w:t>
      </w:r>
      <w:r>
        <w:rPr>
          <w:rFonts w:ascii="Arial" w:hAnsi="Arial" w:cs="Arial"/>
        </w:rPr>
        <w:t xml:space="preserve"> </w:t>
      </w:r>
    </w:p>
    <w:p w14:paraId="1176DA5C" w14:textId="4127186E" w:rsidR="00E41D82" w:rsidRPr="00212C5A" w:rsidRDefault="00010274" w:rsidP="00212C5A">
      <w:pPr>
        <w:spacing w:line="360" w:lineRule="auto"/>
        <w:rPr>
          <w:rFonts w:ascii="Arial" w:hAnsi="Arial" w:cs="Arial"/>
        </w:rPr>
      </w:pPr>
      <w:r>
        <w:rPr>
          <w:rFonts w:ascii="Arial" w:hAnsi="Arial" w:cs="Arial"/>
        </w:rPr>
        <w:t>However, i</w:t>
      </w:r>
      <w:r w:rsidR="00E41D82" w:rsidRPr="00212C5A">
        <w:rPr>
          <w:rFonts w:ascii="Arial" w:hAnsi="Arial" w:cs="Arial"/>
        </w:rPr>
        <w:t>dentifying</w:t>
      </w:r>
      <w:r w:rsidR="00104C28">
        <w:rPr>
          <w:rFonts w:ascii="Arial" w:hAnsi="Arial" w:cs="Arial"/>
        </w:rPr>
        <w:t xml:space="preserve"> other</w:t>
      </w:r>
      <w:r w:rsidR="00E41D82" w:rsidRPr="00212C5A">
        <w:rPr>
          <w:rFonts w:ascii="Arial" w:hAnsi="Arial" w:cs="Arial"/>
        </w:rPr>
        <w:t xml:space="preserve"> incidents</w:t>
      </w:r>
      <w:r w:rsidR="00104C28">
        <w:rPr>
          <w:rFonts w:ascii="Arial" w:hAnsi="Arial" w:cs="Arial"/>
        </w:rPr>
        <w:t xml:space="preserve"> </w:t>
      </w:r>
      <w:r w:rsidR="00E41D82" w:rsidRPr="00212C5A">
        <w:rPr>
          <w:rFonts w:ascii="Arial" w:hAnsi="Arial" w:cs="Arial"/>
        </w:rPr>
        <w:t xml:space="preserve">in-scope for the review was challenging. </w:t>
      </w:r>
    </w:p>
    <w:p w14:paraId="17A3A72F" w14:textId="2D8EBE66" w:rsidR="00E41D82" w:rsidRPr="00212C5A" w:rsidRDefault="00E41D82" w:rsidP="00212C5A">
      <w:pPr>
        <w:spacing w:line="360" w:lineRule="auto"/>
        <w:rPr>
          <w:rFonts w:ascii="Arial" w:hAnsi="Arial" w:cs="Arial"/>
        </w:rPr>
      </w:pPr>
      <w:r w:rsidRPr="00212C5A">
        <w:rPr>
          <w:rFonts w:ascii="Arial" w:hAnsi="Arial" w:cs="Arial"/>
        </w:rPr>
        <w:t xml:space="preserve">In North </w:t>
      </w:r>
      <w:r w:rsidR="00540DCB" w:rsidRPr="00212C5A">
        <w:rPr>
          <w:rFonts w:ascii="Arial" w:hAnsi="Arial" w:cs="Arial"/>
        </w:rPr>
        <w:t>Wales,</w:t>
      </w:r>
      <w:r w:rsidRPr="00212C5A">
        <w:rPr>
          <w:rFonts w:ascii="Arial" w:hAnsi="Arial" w:cs="Arial"/>
        </w:rPr>
        <w:t xml:space="preserve"> all incidents reported to the police </w:t>
      </w:r>
      <w:r w:rsidR="00104C28">
        <w:rPr>
          <w:rFonts w:ascii="Arial" w:hAnsi="Arial" w:cs="Arial"/>
        </w:rPr>
        <w:t>are</w:t>
      </w:r>
      <w:r w:rsidRPr="00212C5A">
        <w:rPr>
          <w:rFonts w:ascii="Arial" w:hAnsi="Arial" w:cs="Arial"/>
        </w:rPr>
        <w:t xml:space="preserve"> logged onto the “Intergraph Computer Assisted Dispatch </w:t>
      </w:r>
      <w:r w:rsidR="00C727EC">
        <w:rPr>
          <w:rFonts w:ascii="Arial" w:hAnsi="Arial" w:cs="Arial"/>
        </w:rPr>
        <w:t>S</w:t>
      </w:r>
      <w:r w:rsidRPr="00212C5A">
        <w:rPr>
          <w:rFonts w:ascii="Arial" w:hAnsi="Arial" w:cs="Arial"/>
        </w:rPr>
        <w:t xml:space="preserve">ystem” (ICAD). When recording an incident, </w:t>
      </w:r>
      <w:r w:rsidR="007E301A">
        <w:rPr>
          <w:rFonts w:ascii="Arial" w:hAnsi="Arial" w:cs="Arial"/>
        </w:rPr>
        <w:t>a code will</w:t>
      </w:r>
      <w:r w:rsidR="008A528D">
        <w:rPr>
          <w:rFonts w:ascii="Arial" w:hAnsi="Arial" w:cs="Arial"/>
        </w:rPr>
        <w:t xml:space="preserve"> </w:t>
      </w:r>
      <w:r w:rsidR="007E301A">
        <w:rPr>
          <w:rFonts w:ascii="Arial" w:hAnsi="Arial" w:cs="Arial"/>
        </w:rPr>
        <w:t xml:space="preserve">be allocated </w:t>
      </w:r>
      <w:r w:rsidRPr="00212C5A">
        <w:rPr>
          <w:rFonts w:ascii="Arial" w:hAnsi="Arial" w:cs="Arial"/>
        </w:rPr>
        <w:t xml:space="preserve">to the incident. </w:t>
      </w:r>
      <w:r w:rsidR="00E950DF">
        <w:rPr>
          <w:rFonts w:ascii="Arial" w:hAnsi="Arial" w:cs="Arial"/>
        </w:rPr>
        <w:t>C</w:t>
      </w:r>
      <w:r w:rsidRPr="00212C5A">
        <w:rPr>
          <w:rFonts w:ascii="Arial" w:hAnsi="Arial" w:cs="Arial"/>
        </w:rPr>
        <w:t xml:space="preserve">odes indicate the nature of the incident, for example whether it relates to a road traffic accident or a burglary. An issue with regard to </w:t>
      </w:r>
      <w:r w:rsidR="002B0F65">
        <w:rPr>
          <w:rFonts w:ascii="Arial" w:hAnsi="Arial" w:cs="Arial"/>
        </w:rPr>
        <w:t>identifying incident</w:t>
      </w:r>
      <w:r w:rsidRPr="00212C5A">
        <w:rPr>
          <w:rFonts w:ascii="Arial" w:hAnsi="Arial" w:cs="Arial"/>
        </w:rPr>
        <w:t xml:space="preserve">s related to the </w:t>
      </w:r>
      <w:r w:rsidR="00A46AB3">
        <w:rPr>
          <w:rFonts w:ascii="Arial" w:hAnsi="Arial" w:cs="Arial"/>
        </w:rPr>
        <w:t>Hunting Act</w:t>
      </w:r>
      <w:r w:rsidRPr="00212C5A">
        <w:rPr>
          <w:rFonts w:ascii="Arial" w:hAnsi="Arial" w:cs="Arial"/>
        </w:rPr>
        <w:t xml:space="preserve">, or connected with hunting, is that a category like ‘hunt’ or ‘hunt related’ is not available. Offences related to the </w:t>
      </w:r>
      <w:r w:rsidR="00A46AB3">
        <w:rPr>
          <w:rFonts w:ascii="Arial" w:hAnsi="Arial" w:cs="Arial"/>
        </w:rPr>
        <w:t>Hunting Act</w:t>
      </w:r>
      <w:r w:rsidRPr="00212C5A">
        <w:rPr>
          <w:rFonts w:ascii="Arial" w:hAnsi="Arial" w:cs="Arial"/>
        </w:rPr>
        <w:t xml:space="preserve">, or connected with hunting, could therefore be categorised in </w:t>
      </w:r>
      <w:r w:rsidR="00540DCB" w:rsidRPr="00212C5A">
        <w:rPr>
          <w:rFonts w:ascii="Arial" w:hAnsi="Arial" w:cs="Arial"/>
        </w:rPr>
        <w:t>diverse ways</w:t>
      </w:r>
      <w:r w:rsidRPr="00212C5A">
        <w:rPr>
          <w:rFonts w:ascii="Arial" w:hAnsi="Arial" w:cs="Arial"/>
        </w:rPr>
        <w:t xml:space="preserve"> for example as ‘</w:t>
      </w:r>
      <w:r w:rsidR="00E950DF">
        <w:rPr>
          <w:rFonts w:ascii="Arial" w:hAnsi="Arial" w:cs="Arial"/>
        </w:rPr>
        <w:t>A</w:t>
      </w:r>
      <w:r w:rsidRPr="00212C5A">
        <w:rPr>
          <w:rFonts w:ascii="Arial" w:hAnsi="Arial" w:cs="Arial"/>
        </w:rPr>
        <w:t>dmin’</w:t>
      </w:r>
      <w:r w:rsidR="002715AD">
        <w:rPr>
          <w:rFonts w:ascii="Arial" w:hAnsi="Arial" w:cs="Arial"/>
        </w:rPr>
        <w:t>,</w:t>
      </w:r>
      <w:r w:rsidRPr="00212C5A">
        <w:rPr>
          <w:rFonts w:ascii="Arial" w:hAnsi="Arial" w:cs="Arial"/>
        </w:rPr>
        <w:t xml:space="preserve"> </w:t>
      </w:r>
      <w:r w:rsidR="00E950DF">
        <w:rPr>
          <w:rFonts w:ascii="Arial" w:hAnsi="Arial" w:cs="Arial"/>
        </w:rPr>
        <w:t>W</w:t>
      </w:r>
      <w:r w:rsidRPr="00212C5A">
        <w:rPr>
          <w:rFonts w:ascii="Arial" w:hAnsi="Arial" w:cs="Arial"/>
        </w:rPr>
        <w:t>ildlife’, ‘Road Traffic’</w:t>
      </w:r>
      <w:r w:rsidR="002715AD">
        <w:rPr>
          <w:rFonts w:ascii="Arial" w:hAnsi="Arial" w:cs="Arial"/>
        </w:rPr>
        <w:t>,</w:t>
      </w:r>
      <w:r w:rsidRPr="00212C5A">
        <w:rPr>
          <w:rFonts w:ascii="Arial" w:hAnsi="Arial" w:cs="Arial"/>
        </w:rPr>
        <w:t xml:space="preserve"> ‘</w:t>
      </w:r>
      <w:r w:rsidR="00E950DF">
        <w:rPr>
          <w:rFonts w:ascii="Arial" w:hAnsi="Arial" w:cs="Arial"/>
        </w:rPr>
        <w:t>P</w:t>
      </w:r>
      <w:r w:rsidRPr="00212C5A">
        <w:rPr>
          <w:rFonts w:ascii="Arial" w:hAnsi="Arial" w:cs="Arial"/>
        </w:rPr>
        <w:t xml:space="preserve">ublic </w:t>
      </w:r>
      <w:r w:rsidR="00E950DF">
        <w:rPr>
          <w:rFonts w:ascii="Arial" w:hAnsi="Arial" w:cs="Arial"/>
        </w:rPr>
        <w:t>O</w:t>
      </w:r>
      <w:r w:rsidRPr="00212C5A">
        <w:rPr>
          <w:rFonts w:ascii="Arial" w:hAnsi="Arial" w:cs="Arial"/>
        </w:rPr>
        <w:t>rder’</w:t>
      </w:r>
      <w:r w:rsidR="002715AD">
        <w:rPr>
          <w:rFonts w:ascii="Arial" w:hAnsi="Arial" w:cs="Arial"/>
        </w:rPr>
        <w:t>.</w:t>
      </w:r>
    </w:p>
    <w:p w14:paraId="4F9CC817" w14:textId="24B9026C" w:rsidR="00B26C5F" w:rsidRDefault="00E41D82" w:rsidP="00212C5A">
      <w:pPr>
        <w:spacing w:line="360" w:lineRule="auto"/>
        <w:rPr>
          <w:rFonts w:ascii="Arial" w:hAnsi="Arial" w:cs="Arial"/>
        </w:rPr>
      </w:pPr>
      <w:r w:rsidRPr="00212C5A">
        <w:rPr>
          <w:rFonts w:ascii="Arial" w:hAnsi="Arial" w:cs="Arial"/>
        </w:rPr>
        <w:t xml:space="preserve">Added to this, offences related to the </w:t>
      </w:r>
      <w:r w:rsidR="00A46AB3">
        <w:rPr>
          <w:rFonts w:ascii="Arial" w:hAnsi="Arial" w:cs="Arial"/>
        </w:rPr>
        <w:t>Hunting Act</w:t>
      </w:r>
      <w:r w:rsidRPr="00212C5A">
        <w:rPr>
          <w:rFonts w:ascii="Arial" w:hAnsi="Arial" w:cs="Arial"/>
        </w:rPr>
        <w:t xml:space="preserve"> </w:t>
      </w:r>
      <w:r w:rsidR="00795AF6" w:rsidRPr="00212C5A">
        <w:rPr>
          <w:rFonts w:ascii="Arial" w:hAnsi="Arial" w:cs="Arial"/>
        </w:rPr>
        <w:t>2004 are</w:t>
      </w:r>
      <w:r w:rsidRPr="00212C5A">
        <w:rPr>
          <w:rFonts w:ascii="Arial" w:hAnsi="Arial" w:cs="Arial"/>
        </w:rPr>
        <w:t xml:space="preserve"> not recordable offences (offences which </w:t>
      </w:r>
      <w:r w:rsidR="00B26C5F">
        <w:rPr>
          <w:rFonts w:ascii="Arial" w:hAnsi="Arial" w:cs="Arial"/>
        </w:rPr>
        <w:t>can</w:t>
      </w:r>
      <w:r w:rsidRPr="00212C5A">
        <w:rPr>
          <w:rFonts w:ascii="Arial" w:hAnsi="Arial" w:cs="Arial"/>
        </w:rPr>
        <w:t xml:space="preserve"> result in prison </w:t>
      </w:r>
      <w:r w:rsidR="00795AF6" w:rsidRPr="00212C5A">
        <w:rPr>
          <w:rFonts w:ascii="Arial" w:hAnsi="Arial" w:cs="Arial"/>
        </w:rPr>
        <w:t>sentences for</w:t>
      </w:r>
      <w:r w:rsidRPr="00212C5A">
        <w:rPr>
          <w:rFonts w:ascii="Arial" w:hAnsi="Arial" w:cs="Arial"/>
        </w:rPr>
        <w:t xml:space="preserve"> which the police are required to keep a record on the</w:t>
      </w:r>
      <w:r w:rsidR="00CF1446">
        <w:rPr>
          <w:rFonts w:ascii="Arial" w:hAnsi="Arial" w:cs="Arial"/>
        </w:rPr>
        <w:t xml:space="preserve"> Police National Computer</w:t>
      </w:r>
      <w:r w:rsidRPr="00212C5A">
        <w:rPr>
          <w:rFonts w:ascii="Arial" w:hAnsi="Arial" w:cs="Arial"/>
        </w:rPr>
        <w:t xml:space="preserve"> system of the conviction and offender). Neither are they notifiable offences (criminal </w:t>
      </w:r>
      <w:r w:rsidR="00795AF6" w:rsidRPr="00212C5A">
        <w:rPr>
          <w:rFonts w:ascii="Arial" w:hAnsi="Arial" w:cs="Arial"/>
        </w:rPr>
        <w:t>offences the</w:t>
      </w:r>
      <w:r w:rsidRPr="00212C5A">
        <w:rPr>
          <w:rFonts w:ascii="Arial" w:hAnsi="Arial" w:cs="Arial"/>
        </w:rPr>
        <w:t xml:space="preserve"> police must inform the Home Office of by completing a crime report form for statistical purposes). </w:t>
      </w:r>
    </w:p>
    <w:p w14:paraId="7C516C8B" w14:textId="688F6B34" w:rsidR="00E41D82" w:rsidRPr="00212C5A" w:rsidRDefault="00B26C5F" w:rsidP="00212C5A">
      <w:pPr>
        <w:spacing w:line="360" w:lineRule="auto"/>
        <w:rPr>
          <w:rFonts w:ascii="Arial" w:hAnsi="Arial" w:cs="Arial"/>
        </w:rPr>
      </w:pPr>
      <w:r>
        <w:rPr>
          <w:rFonts w:ascii="Arial" w:hAnsi="Arial" w:cs="Arial"/>
        </w:rPr>
        <w:t>In sum</w:t>
      </w:r>
      <w:r w:rsidR="00715392">
        <w:rPr>
          <w:rFonts w:ascii="Arial" w:hAnsi="Arial" w:cs="Arial"/>
        </w:rPr>
        <w:t>mary</w:t>
      </w:r>
      <w:r>
        <w:rPr>
          <w:rFonts w:ascii="Arial" w:hAnsi="Arial" w:cs="Arial"/>
        </w:rPr>
        <w:t xml:space="preserve">, </w:t>
      </w:r>
      <w:r w:rsidR="00E41D82" w:rsidRPr="00212C5A">
        <w:rPr>
          <w:rFonts w:ascii="Arial" w:hAnsi="Arial" w:cs="Arial"/>
        </w:rPr>
        <w:t>national</w:t>
      </w:r>
      <w:r w:rsidR="00A46AB3">
        <w:rPr>
          <w:rFonts w:ascii="Arial" w:hAnsi="Arial" w:cs="Arial"/>
        </w:rPr>
        <w:t xml:space="preserve"> police</w:t>
      </w:r>
      <w:r w:rsidR="00E41D82" w:rsidRPr="00212C5A">
        <w:rPr>
          <w:rFonts w:ascii="Arial" w:hAnsi="Arial" w:cs="Arial"/>
        </w:rPr>
        <w:t xml:space="preserve"> recording practices create methodological problems </w:t>
      </w:r>
      <w:r w:rsidR="00795AF6" w:rsidRPr="00212C5A">
        <w:rPr>
          <w:rFonts w:ascii="Arial" w:hAnsi="Arial" w:cs="Arial"/>
        </w:rPr>
        <w:t>for those</w:t>
      </w:r>
      <w:r w:rsidR="00E41D82" w:rsidRPr="00212C5A">
        <w:rPr>
          <w:rFonts w:ascii="Arial" w:hAnsi="Arial" w:cs="Arial"/>
        </w:rPr>
        <w:t xml:space="preserve"> interested in scrutinising police practices and performance in relation to the </w:t>
      </w:r>
      <w:r w:rsidR="00A46AB3">
        <w:rPr>
          <w:rFonts w:ascii="Arial" w:hAnsi="Arial" w:cs="Arial"/>
        </w:rPr>
        <w:t>Hunting Act</w:t>
      </w:r>
      <w:r w:rsidR="00E41D82" w:rsidRPr="00212C5A">
        <w:rPr>
          <w:rFonts w:ascii="Arial" w:hAnsi="Arial" w:cs="Arial"/>
        </w:rPr>
        <w:t xml:space="preserve"> or incidents connected with hunting</w:t>
      </w:r>
      <w:r w:rsidR="00540DCB" w:rsidRPr="00212C5A">
        <w:rPr>
          <w:rFonts w:ascii="Arial" w:hAnsi="Arial" w:cs="Arial"/>
        </w:rPr>
        <w:t xml:space="preserve">. </w:t>
      </w:r>
    </w:p>
    <w:p w14:paraId="5ABE12B8" w14:textId="044F1969" w:rsidR="00E41D82" w:rsidRPr="00212C5A" w:rsidRDefault="00E41D82" w:rsidP="00212C5A">
      <w:pPr>
        <w:spacing w:line="360" w:lineRule="auto"/>
        <w:rPr>
          <w:rFonts w:ascii="Arial" w:hAnsi="Arial" w:cs="Arial"/>
        </w:rPr>
      </w:pPr>
      <w:r w:rsidRPr="00212C5A">
        <w:rPr>
          <w:rFonts w:ascii="Arial" w:hAnsi="Arial" w:cs="Arial"/>
        </w:rPr>
        <w:t xml:space="preserve">In response, the </w:t>
      </w:r>
      <w:r w:rsidR="00795AF6" w:rsidRPr="00212C5A">
        <w:rPr>
          <w:rFonts w:ascii="Arial" w:hAnsi="Arial" w:cs="Arial"/>
        </w:rPr>
        <w:t>review team</w:t>
      </w:r>
      <w:r w:rsidRPr="00212C5A">
        <w:rPr>
          <w:rFonts w:ascii="Arial" w:hAnsi="Arial" w:cs="Arial"/>
        </w:rPr>
        <w:t xml:space="preserve"> </w:t>
      </w:r>
      <w:r w:rsidR="00AA0FA1">
        <w:rPr>
          <w:rFonts w:ascii="Arial" w:hAnsi="Arial" w:cs="Arial"/>
        </w:rPr>
        <w:t>asked</w:t>
      </w:r>
      <w:r w:rsidRPr="00212C5A">
        <w:rPr>
          <w:rFonts w:ascii="Arial" w:hAnsi="Arial" w:cs="Arial"/>
        </w:rPr>
        <w:t xml:space="preserve"> </w:t>
      </w:r>
      <w:r w:rsidR="00105044">
        <w:rPr>
          <w:rFonts w:ascii="Arial" w:hAnsi="Arial" w:cs="Arial"/>
        </w:rPr>
        <w:t>North Wales Police</w:t>
      </w:r>
      <w:r w:rsidRPr="00212C5A">
        <w:rPr>
          <w:rFonts w:ascii="Arial" w:hAnsi="Arial" w:cs="Arial"/>
        </w:rPr>
        <w:t xml:space="preserve"> to do a key word search of its ICAD system using the </w:t>
      </w:r>
      <w:r w:rsidR="008649B0">
        <w:rPr>
          <w:rFonts w:ascii="Arial" w:hAnsi="Arial" w:cs="Arial"/>
        </w:rPr>
        <w:t xml:space="preserve">following </w:t>
      </w:r>
      <w:r w:rsidRPr="00212C5A">
        <w:rPr>
          <w:rFonts w:ascii="Arial" w:hAnsi="Arial" w:cs="Arial"/>
        </w:rPr>
        <w:t>search terms</w:t>
      </w:r>
      <w:r w:rsidR="008649B0">
        <w:rPr>
          <w:rFonts w:ascii="Arial" w:hAnsi="Arial" w:cs="Arial"/>
        </w:rPr>
        <w:t xml:space="preserve">: </w:t>
      </w:r>
      <w:r w:rsidR="00D74A40">
        <w:rPr>
          <w:rFonts w:ascii="Arial" w:hAnsi="Arial" w:cs="Arial"/>
        </w:rPr>
        <w:t>‘</w:t>
      </w:r>
      <w:r w:rsidR="008649B0" w:rsidRPr="008649B0">
        <w:rPr>
          <w:rFonts w:ascii="Arial" w:hAnsi="Arial" w:cs="Arial"/>
        </w:rPr>
        <w:t>fox</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hunt</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hunting</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saboteur</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hound</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Eryri</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Flint &amp; Denbigh</w:t>
      </w:r>
      <w:r w:rsidR="00D74A40">
        <w:rPr>
          <w:rFonts w:ascii="Arial" w:hAnsi="Arial" w:cs="Arial"/>
        </w:rPr>
        <w:t>’</w:t>
      </w:r>
      <w:r w:rsidR="00931716">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Wynnstay</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Dwyryd</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Anglesey Draghounds</w:t>
      </w:r>
      <w:r w:rsidR="00D74A40">
        <w:rPr>
          <w:rFonts w:ascii="Arial" w:hAnsi="Arial" w:cs="Arial"/>
        </w:rPr>
        <w:t>’</w:t>
      </w:r>
      <w:r w:rsidR="008649B0" w:rsidRPr="008649B0">
        <w:rPr>
          <w:rFonts w:ascii="Arial" w:hAnsi="Arial" w:cs="Arial"/>
        </w:rPr>
        <w:t xml:space="preserve">, </w:t>
      </w:r>
      <w:r w:rsidR="00D74A40">
        <w:rPr>
          <w:rFonts w:ascii="Arial" w:hAnsi="Arial" w:cs="Arial"/>
        </w:rPr>
        <w:t>‘</w:t>
      </w:r>
      <w:r w:rsidR="008649B0" w:rsidRPr="008649B0">
        <w:rPr>
          <w:rFonts w:ascii="Arial" w:hAnsi="Arial" w:cs="Arial"/>
        </w:rPr>
        <w:t>Border Beagle</w:t>
      </w:r>
      <w:r w:rsidR="00D74A40">
        <w:rPr>
          <w:rFonts w:ascii="Arial" w:hAnsi="Arial" w:cs="Arial"/>
        </w:rPr>
        <w:t>’</w:t>
      </w:r>
      <w:r w:rsidR="008649B0" w:rsidRPr="008649B0">
        <w:rPr>
          <w:rFonts w:ascii="Arial" w:hAnsi="Arial" w:cs="Arial"/>
        </w:rPr>
        <w:t xml:space="preserve"> and </w:t>
      </w:r>
      <w:r w:rsidR="00D74A40">
        <w:rPr>
          <w:rFonts w:ascii="Arial" w:hAnsi="Arial" w:cs="Arial"/>
        </w:rPr>
        <w:t>‘</w:t>
      </w:r>
      <w:r w:rsidR="008649B0" w:rsidRPr="008649B0">
        <w:rPr>
          <w:rFonts w:ascii="Arial" w:hAnsi="Arial" w:cs="Arial"/>
        </w:rPr>
        <w:t>Watkin Williams Wynn</w:t>
      </w:r>
      <w:r w:rsidR="00D74A40">
        <w:rPr>
          <w:rFonts w:ascii="Arial" w:hAnsi="Arial" w:cs="Arial"/>
        </w:rPr>
        <w:t xml:space="preserve">’ (the latter </w:t>
      </w:r>
      <w:r w:rsidR="00B2614B">
        <w:rPr>
          <w:rFonts w:ascii="Arial" w:hAnsi="Arial" w:cs="Arial"/>
        </w:rPr>
        <w:t xml:space="preserve">seven terms </w:t>
      </w:r>
      <w:r w:rsidR="00346CA3">
        <w:rPr>
          <w:rFonts w:ascii="Arial" w:hAnsi="Arial" w:cs="Arial"/>
        </w:rPr>
        <w:t>representing</w:t>
      </w:r>
      <w:r w:rsidR="00D74A40">
        <w:rPr>
          <w:rFonts w:ascii="Arial" w:hAnsi="Arial" w:cs="Arial"/>
        </w:rPr>
        <w:t xml:space="preserve"> the names of </w:t>
      </w:r>
      <w:r w:rsidR="00B2614B">
        <w:rPr>
          <w:rFonts w:ascii="Arial" w:hAnsi="Arial" w:cs="Arial"/>
        </w:rPr>
        <w:t>the organised</w:t>
      </w:r>
      <w:r w:rsidR="00D74A40">
        <w:rPr>
          <w:rFonts w:ascii="Arial" w:hAnsi="Arial" w:cs="Arial"/>
        </w:rPr>
        <w:t xml:space="preserve"> </w:t>
      </w:r>
      <w:r w:rsidR="00B2614B">
        <w:rPr>
          <w:rFonts w:ascii="Arial" w:hAnsi="Arial" w:cs="Arial"/>
        </w:rPr>
        <w:t>drag/tra</w:t>
      </w:r>
      <w:r w:rsidR="00D81982">
        <w:rPr>
          <w:rFonts w:ascii="Arial" w:hAnsi="Arial" w:cs="Arial"/>
        </w:rPr>
        <w:t>i</w:t>
      </w:r>
      <w:r w:rsidR="00B2614B">
        <w:rPr>
          <w:rFonts w:ascii="Arial" w:hAnsi="Arial" w:cs="Arial"/>
        </w:rPr>
        <w:t xml:space="preserve">l </w:t>
      </w:r>
      <w:r w:rsidR="00D74A40">
        <w:rPr>
          <w:rFonts w:ascii="Arial" w:hAnsi="Arial" w:cs="Arial"/>
        </w:rPr>
        <w:t>hunts</w:t>
      </w:r>
      <w:r w:rsidR="00B2614B">
        <w:rPr>
          <w:rFonts w:ascii="Arial" w:hAnsi="Arial" w:cs="Arial"/>
        </w:rPr>
        <w:t xml:space="preserve"> in North Wales</w:t>
      </w:r>
      <w:r w:rsidR="00346CA3">
        <w:rPr>
          <w:rFonts w:ascii="Arial" w:hAnsi="Arial" w:cs="Arial"/>
        </w:rPr>
        <w:t xml:space="preserve"> of which the review team were aware</w:t>
      </w:r>
      <w:r w:rsidR="00B2614B">
        <w:rPr>
          <w:rFonts w:ascii="Arial" w:hAnsi="Arial" w:cs="Arial"/>
        </w:rPr>
        <w:t>)</w:t>
      </w:r>
      <w:r w:rsidR="008649B0" w:rsidRPr="008649B0">
        <w:rPr>
          <w:rFonts w:ascii="Arial" w:hAnsi="Arial" w:cs="Arial"/>
        </w:rPr>
        <w:t>.</w:t>
      </w:r>
      <w:r w:rsidRPr="00212C5A">
        <w:rPr>
          <w:rFonts w:ascii="Arial" w:hAnsi="Arial" w:cs="Arial"/>
        </w:rPr>
        <w:t xml:space="preserve"> This produced a list of 77 incidents potentially in-scope for the review. Excluded would have been cases where no ‘incident’ log had been created or no reference to these terms had been made in the ICAD incident log. </w:t>
      </w:r>
    </w:p>
    <w:p w14:paraId="4E205F13" w14:textId="7ECCD1D3" w:rsidR="00434ED8" w:rsidRPr="00434ED8" w:rsidRDefault="00E41D82" w:rsidP="00434ED8">
      <w:pPr>
        <w:spacing w:line="360" w:lineRule="auto"/>
        <w:rPr>
          <w:rFonts w:ascii="Arial" w:hAnsi="Arial" w:cs="Arial"/>
        </w:rPr>
      </w:pPr>
      <w:r w:rsidRPr="00212C5A">
        <w:rPr>
          <w:rFonts w:ascii="Arial" w:hAnsi="Arial" w:cs="Arial"/>
        </w:rPr>
        <w:t xml:space="preserve">For reasons of methodological conciseness, the review team did not seek to </w:t>
      </w:r>
      <w:r w:rsidR="00BF03BC" w:rsidRPr="00212C5A">
        <w:rPr>
          <w:rFonts w:ascii="Arial" w:hAnsi="Arial" w:cs="Arial"/>
        </w:rPr>
        <w:t>precisely audit</w:t>
      </w:r>
      <w:r w:rsidRPr="00212C5A">
        <w:rPr>
          <w:rFonts w:ascii="Arial" w:hAnsi="Arial" w:cs="Arial"/>
        </w:rPr>
        <w:t xml:space="preserve"> police performance in each case </w:t>
      </w:r>
      <w:r w:rsidR="00540DCB">
        <w:rPr>
          <w:rFonts w:ascii="Arial" w:hAnsi="Arial" w:cs="Arial"/>
        </w:rPr>
        <w:t xml:space="preserve">that was </w:t>
      </w:r>
      <w:r w:rsidR="00E956A5" w:rsidRPr="00212C5A">
        <w:rPr>
          <w:rFonts w:ascii="Arial" w:hAnsi="Arial" w:cs="Arial"/>
        </w:rPr>
        <w:t>examined e.g.,</w:t>
      </w:r>
      <w:r w:rsidRPr="00212C5A">
        <w:rPr>
          <w:rFonts w:ascii="Arial" w:hAnsi="Arial" w:cs="Arial"/>
        </w:rPr>
        <w:t xml:space="preserve"> by checking whether the correct codes had been used to open/close each case. </w:t>
      </w:r>
      <w:r w:rsidR="00E956A5" w:rsidRPr="00212C5A">
        <w:rPr>
          <w:rFonts w:ascii="Arial" w:hAnsi="Arial" w:cs="Arial"/>
        </w:rPr>
        <w:t>Instead,</w:t>
      </w:r>
      <w:r w:rsidRPr="00212C5A">
        <w:rPr>
          <w:rFonts w:ascii="Arial" w:hAnsi="Arial" w:cs="Arial"/>
        </w:rPr>
        <w:t xml:space="preserve"> an approach was adopted whereby th</w:t>
      </w:r>
      <w:r w:rsidR="00CA6ECE">
        <w:rPr>
          <w:rFonts w:ascii="Arial" w:hAnsi="Arial" w:cs="Arial"/>
        </w:rPr>
        <w:t>r</w:t>
      </w:r>
      <w:r w:rsidRPr="00212C5A">
        <w:rPr>
          <w:rFonts w:ascii="Arial" w:hAnsi="Arial" w:cs="Arial"/>
        </w:rPr>
        <w:t xml:space="preserve">ough analysing the text of a reported incident, we sought to get an overview of how </w:t>
      </w:r>
      <w:r w:rsidR="00A30A51" w:rsidRPr="00212C5A">
        <w:rPr>
          <w:rFonts w:ascii="Arial" w:hAnsi="Arial" w:cs="Arial"/>
        </w:rPr>
        <w:t>North Wales Police processed incidents</w:t>
      </w:r>
      <w:r w:rsidR="00F65670">
        <w:rPr>
          <w:rFonts w:ascii="Arial" w:hAnsi="Arial" w:cs="Arial"/>
        </w:rPr>
        <w:t xml:space="preserve">. </w:t>
      </w:r>
      <w:r w:rsidR="00D24EF7">
        <w:rPr>
          <w:rFonts w:ascii="Arial" w:hAnsi="Arial" w:cs="Arial"/>
        </w:rPr>
        <w:t xml:space="preserve">In this regard </w:t>
      </w:r>
      <w:r w:rsidR="00055A88">
        <w:rPr>
          <w:rFonts w:ascii="Arial" w:hAnsi="Arial" w:cs="Arial"/>
        </w:rPr>
        <w:t>t</w:t>
      </w:r>
      <w:r w:rsidR="00F65670" w:rsidRPr="00434ED8">
        <w:rPr>
          <w:rFonts w:ascii="Arial" w:hAnsi="Arial" w:cs="Arial"/>
        </w:rPr>
        <w:t xml:space="preserve">he </w:t>
      </w:r>
      <w:r w:rsidR="008414E2" w:rsidRPr="008414E2">
        <w:rPr>
          <w:rFonts w:ascii="Arial" w:hAnsi="Arial" w:cs="Arial"/>
        </w:rPr>
        <w:t xml:space="preserve">National </w:t>
      </w:r>
      <w:r w:rsidR="008414E2" w:rsidRPr="008414E2">
        <w:rPr>
          <w:rFonts w:ascii="Arial" w:hAnsi="Arial" w:cs="Arial"/>
        </w:rPr>
        <w:lastRenderedPageBreak/>
        <w:t xml:space="preserve">Standard for Incident Recording </w:t>
      </w:r>
      <w:r w:rsidR="008414E2">
        <w:rPr>
          <w:rFonts w:ascii="Arial" w:hAnsi="Arial" w:cs="Arial"/>
        </w:rPr>
        <w:t>(</w:t>
      </w:r>
      <w:r w:rsidR="00F65670" w:rsidRPr="00434ED8">
        <w:rPr>
          <w:rFonts w:ascii="Arial" w:hAnsi="Arial" w:cs="Arial"/>
        </w:rPr>
        <w:t>NSIR</w:t>
      </w:r>
      <w:r w:rsidR="008414E2">
        <w:rPr>
          <w:rFonts w:ascii="Arial" w:hAnsi="Arial" w:cs="Arial"/>
        </w:rPr>
        <w:t>)</w:t>
      </w:r>
      <w:r w:rsidR="00F65670" w:rsidRPr="00434ED8">
        <w:rPr>
          <w:rFonts w:ascii="Arial" w:hAnsi="Arial" w:cs="Arial"/>
        </w:rPr>
        <w:t xml:space="preserve"> states </w:t>
      </w:r>
      <w:r w:rsidR="00F65670">
        <w:rPr>
          <w:rFonts w:ascii="Arial" w:hAnsi="Arial" w:cs="Arial"/>
        </w:rPr>
        <w:t>‘</w:t>
      </w:r>
      <w:r w:rsidR="00F65670" w:rsidRPr="00434ED8">
        <w:rPr>
          <w:rFonts w:ascii="Arial" w:hAnsi="Arial" w:cs="Arial"/>
        </w:rPr>
        <w:t>The text of the log should provide sufficient information to justify actions take</w:t>
      </w:r>
      <w:r w:rsidR="00F65670">
        <w:rPr>
          <w:rFonts w:ascii="Arial" w:hAnsi="Arial" w:cs="Arial"/>
        </w:rPr>
        <w:t>n’</w:t>
      </w:r>
      <w:r w:rsidR="00584545">
        <w:rPr>
          <w:rFonts w:ascii="Arial" w:hAnsi="Arial" w:cs="Arial"/>
        </w:rPr>
        <w:t xml:space="preserve"> </w:t>
      </w:r>
      <w:r w:rsidR="00E61C92">
        <w:rPr>
          <w:rFonts w:ascii="Arial" w:hAnsi="Arial" w:cs="Arial"/>
        </w:rPr>
        <w:t>(</w:t>
      </w:r>
      <w:r w:rsidR="00032C03">
        <w:rPr>
          <w:rFonts w:ascii="Arial" w:hAnsi="Arial" w:cs="Arial"/>
        </w:rPr>
        <w:t>NPIA 2011, p.7)</w:t>
      </w:r>
      <w:r w:rsidR="00055A88">
        <w:rPr>
          <w:rFonts w:ascii="Arial" w:hAnsi="Arial" w:cs="Arial"/>
        </w:rPr>
        <w:t>.</w:t>
      </w:r>
    </w:p>
    <w:p w14:paraId="48E1115B" w14:textId="28B235B0" w:rsidR="00E41D82" w:rsidRDefault="00E41D82" w:rsidP="00212C5A">
      <w:pPr>
        <w:spacing w:line="360" w:lineRule="auto"/>
        <w:rPr>
          <w:rFonts w:ascii="Arial" w:hAnsi="Arial" w:cs="Arial"/>
        </w:rPr>
      </w:pPr>
      <w:r w:rsidRPr="00212C5A">
        <w:rPr>
          <w:rFonts w:ascii="Arial" w:hAnsi="Arial" w:cs="Arial"/>
        </w:rPr>
        <w:t xml:space="preserve">References points for the </w:t>
      </w:r>
      <w:r w:rsidR="00FB63BC">
        <w:rPr>
          <w:rFonts w:ascii="Arial" w:hAnsi="Arial" w:cs="Arial"/>
        </w:rPr>
        <w:t>reported incidents review</w:t>
      </w:r>
      <w:r w:rsidRPr="00212C5A">
        <w:rPr>
          <w:rFonts w:ascii="Arial" w:hAnsi="Arial" w:cs="Arial"/>
        </w:rPr>
        <w:t xml:space="preserve"> were: The National Standard for Incident </w:t>
      </w:r>
      <w:r w:rsidR="008414E2">
        <w:rPr>
          <w:rFonts w:ascii="Arial" w:hAnsi="Arial" w:cs="Arial"/>
        </w:rPr>
        <w:t>R</w:t>
      </w:r>
      <w:r w:rsidRPr="00212C5A">
        <w:rPr>
          <w:rFonts w:ascii="Arial" w:hAnsi="Arial" w:cs="Arial"/>
        </w:rPr>
        <w:t>ecording (NSIR) 2011</w:t>
      </w:r>
      <w:r w:rsidR="002F2B09">
        <w:rPr>
          <w:rFonts w:ascii="Arial" w:hAnsi="Arial" w:cs="Arial"/>
        </w:rPr>
        <w:t xml:space="preserve"> (NPIA, 2011)</w:t>
      </w:r>
      <w:r w:rsidRPr="00212C5A">
        <w:rPr>
          <w:rFonts w:ascii="Arial" w:hAnsi="Arial" w:cs="Arial"/>
        </w:rPr>
        <w:t xml:space="preserve">; </w:t>
      </w:r>
      <w:r w:rsidR="00A13469">
        <w:rPr>
          <w:rFonts w:ascii="Arial" w:hAnsi="Arial" w:cs="Arial"/>
        </w:rPr>
        <w:t xml:space="preserve">National </w:t>
      </w:r>
      <w:r w:rsidRPr="00212C5A">
        <w:rPr>
          <w:rFonts w:ascii="Arial" w:hAnsi="Arial" w:cs="Arial"/>
        </w:rPr>
        <w:t xml:space="preserve">Crime </w:t>
      </w:r>
      <w:r w:rsidR="002715AD">
        <w:rPr>
          <w:rFonts w:ascii="Arial" w:hAnsi="Arial" w:cs="Arial"/>
        </w:rPr>
        <w:t>R</w:t>
      </w:r>
      <w:r w:rsidRPr="00212C5A">
        <w:rPr>
          <w:rFonts w:ascii="Arial" w:hAnsi="Arial" w:cs="Arial"/>
        </w:rPr>
        <w:t xml:space="preserve">ecording </w:t>
      </w:r>
      <w:r w:rsidR="002715AD">
        <w:rPr>
          <w:rFonts w:ascii="Arial" w:hAnsi="Arial" w:cs="Arial"/>
        </w:rPr>
        <w:t>S</w:t>
      </w:r>
      <w:r w:rsidRPr="00212C5A">
        <w:rPr>
          <w:rFonts w:ascii="Arial" w:hAnsi="Arial" w:cs="Arial"/>
        </w:rPr>
        <w:t>tandards</w:t>
      </w:r>
      <w:r w:rsidR="00B45164">
        <w:rPr>
          <w:rFonts w:ascii="Arial" w:hAnsi="Arial" w:cs="Arial"/>
        </w:rPr>
        <w:t xml:space="preserve"> (Home Office 2022)</w:t>
      </w:r>
      <w:r w:rsidR="00B45164" w:rsidRPr="00212C5A">
        <w:rPr>
          <w:rFonts w:ascii="Arial" w:hAnsi="Arial" w:cs="Arial"/>
        </w:rPr>
        <w:t>;</w:t>
      </w:r>
      <w:r w:rsidRPr="00212C5A">
        <w:rPr>
          <w:rFonts w:ascii="Arial" w:hAnsi="Arial" w:cs="Arial"/>
        </w:rPr>
        <w:t xml:space="preserve"> Investigation </w:t>
      </w:r>
      <w:r w:rsidR="002715AD">
        <w:rPr>
          <w:rFonts w:ascii="Arial" w:hAnsi="Arial" w:cs="Arial"/>
        </w:rPr>
        <w:t>S</w:t>
      </w:r>
      <w:r w:rsidRPr="00212C5A">
        <w:rPr>
          <w:rFonts w:ascii="Arial" w:hAnsi="Arial" w:cs="Arial"/>
        </w:rPr>
        <w:t>tandards</w:t>
      </w:r>
      <w:r w:rsidR="00B45164">
        <w:rPr>
          <w:rFonts w:ascii="Arial" w:hAnsi="Arial" w:cs="Arial"/>
        </w:rPr>
        <w:t xml:space="preserve"> (College of Policing, 2022)</w:t>
      </w:r>
      <w:r w:rsidR="00623E30">
        <w:rPr>
          <w:rFonts w:ascii="Arial" w:hAnsi="Arial" w:cs="Arial"/>
        </w:rPr>
        <w:t xml:space="preserve"> </w:t>
      </w:r>
      <w:r w:rsidRPr="00212C5A">
        <w:rPr>
          <w:rFonts w:ascii="Arial" w:hAnsi="Arial" w:cs="Arial"/>
        </w:rPr>
        <w:t xml:space="preserve">Managing </w:t>
      </w:r>
      <w:r w:rsidR="002715AD">
        <w:rPr>
          <w:rFonts w:ascii="Arial" w:hAnsi="Arial" w:cs="Arial"/>
        </w:rPr>
        <w:t>I</w:t>
      </w:r>
      <w:r w:rsidRPr="00212C5A">
        <w:rPr>
          <w:rFonts w:ascii="Arial" w:hAnsi="Arial" w:cs="Arial"/>
        </w:rPr>
        <w:t>nvestigations</w:t>
      </w:r>
      <w:r w:rsidR="00731F24">
        <w:rPr>
          <w:rFonts w:ascii="Arial" w:hAnsi="Arial" w:cs="Arial"/>
        </w:rPr>
        <w:t xml:space="preserve"> (College of Policing, 2022)</w:t>
      </w:r>
      <w:r w:rsidRPr="00212C5A">
        <w:rPr>
          <w:rFonts w:ascii="Arial" w:hAnsi="Arial" w:cs="Arial"/>
        </w:rPr>
        <w:t xml:space="preserve">; NPCC </w:t>
      </w:r>
      <w:r w:rsidR="002715AD">
        <w:rPr>
          <w:rFonts w:ascii="Arial" w:hAnsi="Arial" w:cs="Arial"/>
        </w:rPr>
        <w:t>O</w:t>
      </w:r>
      <w:r w:rsidRPr="00212C5A">
        <w:rPr>
          <w:rFonts w:ascii="Arial" w:hAnsi="Arial" w:cs="Arial"/>
        </w:rPr>
        <w:t xml:space="preserve">perational </w:t>
      </w:r>
      <w:r w:rsidR="002715AD">
        <w:rPr>
          <w:rFonts w:ascii="Arial" w:hAnsi="Arial" w:cs="Arial"/>
        </w:rPr>
        <w:t>G</w:t>
      </w:r>
      <w:r w:rsidRPr="00212C5A">
        <w:rPr>
          <w:rFonts w:ascii="Arial" w:hAnsi="Arial" w:cs="Arial"/>
        </w:rPr>
        <w:t xml:space="preserve">uidance on </w:t>
      </w:r>
      <w:r w:rsidR="002715AD">
        <w:rPr>
          <w:rFonts w:ascii="Arial" w:hAnsi="Arial" w:cs="Arial"/>
        </w:rPr>
        <w:t>R</w:t>
      </w:r>
      <w:r w:rsidRPr="00212C5A">
        <w:rPr>
          <w:rFonts w:ascii="Arial" w:hAnsi="Arial" w:cs="Arial"/>
        </w:rPr>
        <w:t>esponding to Hunting Incidents</w:t>
      </w:r>
      <w:r w:rsidR="007B46C7">
        <w:rPr>
          <w:rFonts w:ascii="Arial" w:hAnsi="Arial" w:cs="Arial"/>
        </w:rPr>
        <w:t xml:space="preserve"> (NPCC, 2018)</w:t>
      </w:r>
      <w:r w:rsidRPr="00212C5A">
        <w:rPr>
          <w:rFonts w:ascii="Arial" w:hAnsi="Arial" w:cs="Arial"/>
        </w:rPr>
        <w:t xml:space="preserve">; CPS Legal </w:t>
      </w:r>
      <w:r w:rsidR="002715AD">
        <w:rPr>
          <w:rFonts w:ascii="Arial" w:hAnsi="Arial" w:cs="Arial"/>
        </w:rPr>
        <w:t>G</w:t>
      </w:r>
      <w:r w:rsidRPr="00212C5A">
        <w:rPr>
          <w:rFonts w:ascii="Arial" w:hAnsi="Arial" w:cs="Arial"/>
        </w:rPr>
        <w:t xml:space="preserve">uidance on the </w:t>
      </w:r>
      <w:r w:rsidR="00A46AB3">
        <w:rPr>
          <w:rFonts w:ascii="Arial" w:hAnsi="Arial" w:cs="Arial"/>
        </w:rPr>
        <w:t>Hunting Act</w:t>
      </w:r>
      <w:r w:rsidRPr="00212C5A">
        <w:rPr>
          <w:rFonts w:ascii="Arial" w:hAnsi="Arial" w:cs="Arial"/>
        </w:rPr>
        <w:t xml:space="preserve"> 2004; Code for Crown Prosecutors Charging (The Director’s Guidance); Police Code of Ethics</w:t>
      </w:r>
      <w:r w:rsidR="009C6ACE">
        <w:rPr>
          <w:rFonts w:ascii="Arial" w:hAnsi="Arial" w:cs="Arial"/>
        </w:rPr>
        <w:t xml:space="preserve"> </w:t>
      </w:r>
      <w:r w:rsidR="00055A88">
        <w:rPr>
          <w:rFonts w:ascii="Arial" w:hAnsi="Arial" w:cs="Arial"/>
        </w:rPr>
        <w:t>(</w:t>
      </w:r>
      <w:r w:rsidR="009C6ACE">
        <w:rPr>
          <w:rFonts w:ascii="Arial" w:hAnsi="Arial" w:cs="Arial"/>
        </w:rPr>
        <w:t>College of Policing 2014)</w:t>
      </w:r>
      <w:r w:rsidRPr="00212C5A">
        <w:rPr>
          <w:rFonts w:ascii="Arial" w:hAnsi="Arial" w:cs="Arial"/>
        </w:rPr>
        <w:t>; The Victim’s Code of Practice 202</w:t>
      </w:r>
      <w:r w:rsidR="007314E5">
        <w:rPr>
          <w:rFonts w:ascii="Arial" w:hAnsi="Arial" w:cs="Arial"/>
        </w:rPr>
        <w:t>1 (Ministry of Justice, 2021)</w:t>
      </w:r>
      <w:r w:rsidRPr="00212C5A">
        <w:rPr>
          <w:rFonts w:ascii="Arial" w:hAnsi="Arial" w:cs="Arial"/>
        </w:rPr>
        <w:t>; The Witness Charter</w:t>
      </w:r>
      <w:r w:rsidR="009B2D2B">
        <w:rPr>
          <w:rFonts w:ascii="Arial" w:hAnsi="Arial" w:cs="Arial"/>
        </w:rPr>
        <w:t xml:space="preserve"> (Ministry of Justice 2013)</w:t>
      </w:r>
      <w:r w:rsidR="003D332E">
        <w:rPr>
          <w:rFonts w:ascii="Arial" w:hAnsi="Arial" w:cs="Arial"/>
        </w:rPr>
        <w:t>.</w:t>
      </w:r>
    </w:p>
    <w:p w14:paraId="5798DF2F" w14:textId="458265FA" w:rsidR="00E3793E" w:rsidRDefault="00E3793E" w:rsidP="00212C5A">
      <w:pPr>
        <w:spacing w:line="360" w:lineRule="auto"/>
        <w:rPr>
          <w:rFonts w:ascii="Arial" w:hAnsi="Arial" w:cs="Arial"/>
        </w:rPr>
      </w:pPr>
      <w:r>
        <w:rPr>
          <w:rFonts w:ascii="Arial" w:hAnsi="Arial" w:cs="Arial"/>
        </w:rPr>
        <w:t xml:space="preserve">The tool guided </w:t>
      </w:r>
      <w:r w:rsidR="0074613B">
        <w:rPr>
          <w:rFonts w:ascii="Arial" w:hAnsi="Arial" w:cs="Arial"/>
        </w:rPr>
        <w:t xml:space="preserve">the </w:t>
      </w:r>
      <w:r w:rsidR="00BF03BC">
        <w:rPr>
          <w:rFonts w:ascii="Arial" w:hAnsi="Arial" w:cs="Arial"/>
        </w:rPr>
        <w:t>reviewers to</w:t>
      </w:r>
      <w:r>
        <w:rPr>
          <w:rFonts w:ascii="Arial" w:hAnsi="Arial" w:cs="Arial"/>
        </w:rPr>
        <w:t xml:space="preserve"> consider police practice in terms of Reporting and Recording the </w:t>
      </w:r>
      <w:r w:rsidR="00D717DE">
        <w:rPr>
          <w:rFonts w:ascii="Arial" w:hAnsi="Arial" w:cs="Arial"/>
        </w:rPr>
        <w:t>I</w:t>
      </w:r>
      <w:r>
        <w:rPr>
          <w:rFonts w:ascii="Arial" w:hAnsi="Arial" w:cs="Arial"/>
        </w:rPr>
        <w:t>ncident</w:t>
      </w:r>
      <w:r w:rsidR="00164252">
        <w:rPr>
          <w:rFonts w:ascii="Arial" w:hAnsi="Arial" w:cs="Arial"/>
        </w:rPr>
        <w:t xml:space="preserve"> (</w:t>
      </w:r>
      <w:r w:rsidR="00203440">
        <w:rPr>
          <w:rFonts w:ascii="Arial" w:hAnsi="Arial" w:cs="Arial"/>
        </w:rPr>
        <w:t>I</w:t>
      </w:r>
      <w:r w:rsidR="00164252">
        <w:rPr>
          <w:rFonts w:ascii="Arial" w:hAnsi="Arial" w:cs="Arial"/>
        </w:rPr>
        <w:t xml:space="preserve">nvestigative </w:t>
      </w:r>
      <w:r w:rsidR="00203440">
        <w:rPr>
          <w:rFonts w:ascii="Arial" w:hAnsi="Arial" w:cs="Arial"/>
        </w:rPr>
        <w:t>A</w:t>
      </w:r>
      <w:r w:rsidR="00164252">
        <w:rPr>
          <w:rFonts w:ascii="Arial" w:hAnsi="Arial" w:cs="Arial"/>
        </w:rPr>
        <w:t>ssessment);</w:t>
      </w:r>
      <w:r>
        <w:rPr>
          <w:rFonts w:ascii="Arial" w:hAnsi="Arial" w:cs="Arial"/>
        </w:rPr>
        <w:t xml:space="preserve"> </w:t>
      </w:r>
      <w:r w:rsidR="007231D8">
        <w:rPr>
          <w:rFonts w:ascii="Arial" w:hAnsi="Arial" w:cs="Arial"/>
        </w:rPr>
        <w:t>Respon</w:t>
      </w:r>
      <w:r w:rsidR="00685D25">
        <w:rPr>
          <w:rFonts w:ascii="Arial" w:hAnsi="Arial" w:cs="Arial"/>
        </w:rPr>
        <w:t xml:space="preserve">ding to </w:t>
      </w:r>
      <w:r w:rsidR="006B3B54">
        <w:rPr>
          <w:rFonts w:ascii="Arial" w:hAnsi="Arial" w:cs="Arial"/>
        </w:rPr>
        <w:t>the</w:t>
      </w:r>
      <w:r w:rsidR="00685D25">
        <w:rPr>
          <w:rFonts w:ascii="Arial" w:hAnsi="Arial" w:cs="Arial"/>
        </w:rPr>
        <w:t xml:space="preserve"> Incident</w:t>
      </w:r>
      <w:r w:rsidR="00164252">
        <w:rPr>
          <w:rFonts w:ascii="Arial" w:hAnsi="Arial" w:cs="Arial"/>
        </w:rPr>
        <w:t xml:space="preserve"> (</w:t>
      </w:r>
      <w:r w:rsidR="00203440">
        <w:rPr>
          <w:rFonts w:ascii="Arial" w:hAnsi="Arial" w:cs="Arial"/>
        </w:rPr>
        <w:t>I</w:t>
      </w:r>
      <w:r w:rsidR="00164252">
        <w:rPr>
          <w:rFonts w:ascii="Arial" w:hAnsi="Arial" w:cs="Arial"/>
        </w:rPr>
        <w:t xml:space="preserve">mmediate </w:t>
      </w:r>
      <w:r w:rsidR="00203440">
        <w:rPr>
          <w:rFonts w:ascii="Arial" w:hAnsi="Arial" w:cs="Arial"/>
        </w:rPr>
        <w:t>R</w:t>
      </w:r>
      <w:r w:rsidR="00164252">
        <w:rPr>
          <w:rFonts w:ascii="Arial" w:hAnsi="Arial" w:cs="Arial"/>
        </w:rPr>
        <w:t>esponse)</w:t>
      </w:r>
      <w:r w:rsidR="00F953AA">
        <w:rPr>
          <w:rFonts w:ascii="Arial" w:hAnsi="Arial" w:cs="Arial"/>
        </w:rPr>
        <w:t>;</w:t>
      </w:r>
      <w:r w:rsidR="008E3DF5">
        <w:rPr>
          <w:rFonts w:ascii="Arial" w:hAnsi="Arial" w:cs="Arial"/>
        </w:rPr>
        <w:t xml:space="preserve"> </w:t>
      </w:r>
      <w:r w:rsidR="007231D8">
        <w:rPr>
          <w:rFonts w:ascii="Arial" w:hAnsi="Arial" w:cs="Arial"/>
        </w:rPr>
        <w:t>Investigatin</w:t>
      </w:r>
      <w:r w:rsidR="00685D25">
        <w:rPr>
          <w:rFonts w:ascii="Arial" w:hAnsi="Arial" w:cs="Arial"/>
        </w:rPr>
        <w:t>g the Incident</w:t>
      </w:r>
      <w:r w:rsidR="008E3DF5">
        <w:rPr>
          <w:rFonts w:ascii="Arial" w:hAnsi="Arial" w:cs="Arial"/>
        </w:rPr>
        <w:t xml:space="preserve"> (</w:t>
      </w:r>
      <w:r w:rsidR="00203440">
        <w:rPr>
          <w:rFonts w:ascii="Arial" w:hAnsi="Arial" w:cs="Arial"/>
        </w:rPr>
        <w:t>I</w:t>
      </w:r>
      <w:r w:rsidR="00891FC2">
        <w:rPr>
          <w:rFonts w:ascii="Arial" w:hAnsi="Arial" w:cs="Arial"/>
        </w:rPr>
        <w:t>nitial</w:t>
      </w:r>
      <w:r w:rsidR="00ED3CA3">
        <w:rPr>
          <w:rFonts w:ascii="Arial" w:hAnsi="Arial" w:cs="Arial"/>
        </w:rPr>
        <w:t xml:space="preserve"> and </w:t>
      </w:r>
      <w:r w:rsidR="00203440">
        <w:rPr>
          <w:rFonts w:ascii="Arial" w:hAnsi="Arial" w:cs="Arial"/>
        </w:rPr>
        <w:t>F</w:t>
      </w:r>
      <w:r w:rsidR="00ED3CA3">
        <w:rPr>
          <w:rFonts w:ascii="Arial" w:hAnsi="Arial" w:cs="Arial"/>
        </w:rPr>
        <w:t xml:space="preserve">ull </w:t>
      </w:r>
      <w:r w:rsidR="00203440">
        <w:rPr>
          <w:rFonts w:ascii="Arial" w:hAnsi="Arial" w:cs="Arial"/>
        </w:rPr>
        <w:t>I</w:t>
      </w:r>
      <w:r w:rsidR="00727050">
        <w:rPr>
          <w:rFonts w:ascii="Arial" w:hAnsi="Arial" w:cs="Arial"/>
        </w:rPr>
        <w:t>nvestigation stages)</w:t>
      </w:r>
      <w:r w:rsidR="00F953AA">
        <w:rPr>
          <w:rFonts w:ascii="Arial" w:hAnsi="Arial" w:cs="Arial"/>
        </w:rPr>
        <w:t>;</w:t>
      </w:r>
      <w:r w:rsidR="007231D8">
        <w:rPr>
          <w:rFonts w:ascii="Arial" w:hAnsi="Arial" w:cs="Arial"/>
        </w:rPr>
        <w:t xml:space="preserve"> and </w:t>
      </w:r>
      <w:r w:rsidR="00D717DE">
        <w:rPr>
          <w:rFonts w:ascii="Arial" w:hAnsi="Arial" w:cs="Arial"/>
        </w:rPr>
        <w:t>P</w:t>
      </w:r>
      <w:r w:rsidR="007231D8">
        <w:rPr>
          <w:rFonts w:ascii="Arial" w:hAnsi="Arial" w:cs="Arial"/>
        </w:rPr>
        <w:t>rosecution.</w:t>
      </w:r>
      <w:r w:rsidR="00D717DE">
        <w:rPr>
          <w:rFonts w:ascii="Arial" w:hAnsi="Arial" w:cs="Arial"/>
        </w:rPr>
        <w:t xml:space="preserve"> Initial questions</w:t>
      </w:r>
      <w:r w:rsidR="003F4D16">
        <w:rPr>
          <w:rFonts w:ascii="Arial" w:hAnsi="Arial" w:cs="Arial"/>
        </w:rPr>
        <w:t xml:space="preserve"> </w:t>
      </w:r>
      <w:r w:rsidR="00D717DE">
        <w:rPr>
          <w:rFonts w:ascii="Arial" w:hAnsi="Arial" w:cs="Arial"/>
        </w:rPr>
        <w:t>guided review</w:t>
      </w:r>
      <w:r w:rsidR="000172F3">
        <w:rPr>
          <w:rFonts w:ascii="Arial" w:hAnsi="Arial" w:cs="Arial"/>
        </w:rPr>
        <w:t>er</w:t>
      </w:r>
      <w:r w:rsidR="00D717DE">
        <w:rPr>
          <w:rFonts w:ascii="Arial" w:hAnsi="Arial" w:cs="Arial"/>
        </w:rPr>
        <w:t xml:space="preserve">s to consider aspects of the case in detail. </w:t>
      </w:r>
      <w:r w:rsidR="00A10B30">
        <w:rPr>
          <w:rFonts w:ascii="Arial" w:hAnsi="Arial" w:cs="Arial"/>
        </w:rPr>
        <w:t xml:space="preserve">Each section </w:t>
      </w:r>
      <w:r w:rsidR="003F4D16">
        <w:rPr>
          <w:rFonts w:ascii="Arial" w:hAnsi="Arial" w:cs="Arial"/>
        </w:rPr>
        <w:t xml:space="preserve">then </w:t>
      </w:r>
      <w:r w:rsidR="00A10B30">
        <w:rPr>
          <w:rFonts w:ascii="Arial" w:hAnsi="Arial" w:cs="Arial"/>
        </w:rPr>
        <w:t xml:space="preserve">concluded with a ‘scoring question’ which required a summative judgment about adherence to </w:t>
      </w:r>
      <w:r w:rsidR="0010155E">
        <w:rPr>
          <w:rFonts w:ascii="Arial" w:hAnsi="Arial" w:cs="Arial"/>
        </w:rPr>
        <w:t>N</w:t>
      </w:r>
      <w:r w:rsidR="00A10B30">
        <w:rPr>
          <w:rFonts w:ascii="Arial" w:hAnsi="Arial" w:cs="Arial"/>
        </w:rPr>
        <w:t>ational Standards</w:t>
      </w:r>
      <w:r w:rsidR="00EB2B6A">
        <w:rPr>
          <w:rFonts w:ascii="Arial" w:hAnsi="Arial" w:cs="Arial"/>
        </w:rPr>
        <w:t>:</w:t>
      </w:r>
    </w:p>
    <w:p w14:paraId="3FFDDBA6" w14:textId="57C26798"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 xml:space="preserve">Excellent: There is evidence </w:t>
      </w:r>
      <w:r w:rsidR="00BF03BC" w:rsidRPr="00807DEF">
        <w:rPr>
          <w:rFonts w:ascii="Arial" w:hAnsi="Arial" w:cs="Arial"/>
        </w:rPr>
        <w:t>of full</w:t>
      </w:r>
      <w:r w:rsidRPr="00807DEF">
        <w:rPr>
          <w:rFonts w:ascii="Arial" w:hAnsi="Arial" w:cs="Arial"/>
        </w:rPr>
        <w:t xml:space="preserve"> adherence to National Standards</w:t>
      </w:r>
      <w:r w:rsidR="003D332E">
        <w:rPr>
          <w:rFonts w:ascii="Arial" w:hAnsi="Arial" w:cs="Arial"/>
        </w:rPr>
        <w:t>.</w:t>
      </w:r>
      <w:r w:rsidRPr="00807DEF">
        <w:rPr>
          <w:rFonts w:ascii="Arial" w:hAnsi="Arial" w:cs="Arial"/>
        </w:rPr>
        <w:t xml:space="preserve"> </w:t>
      </w:r>
    </w:p>
    <w:p w14:paraId="08E05789" w14:textId="371F2E2B"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 xml:space="preserve">Sufficient: </w:t>
      </w:r>
      <w:r w:rsidR="00EB2B6A">
        <w:rPr>
          <w:rFonts w:ascii="Arial" w:hAnsi="Arial" w:cs="Arial"/>
        </w:rPr>
        <w:t xml:space="preserve">Evidence of adherence to </w:t>
      </w:r>
      <w:r w:rsidRPr="00807DEF">
        <w:rPr>
          <w:rFonts w:ascii="Arial" w:hAnsi="Arial" w:cs="Arial"/>
        </w:rPr>
        <w:t xml:space="preserve">National Standards </w:t>
      </w:r>
      <w:r w:rsidR="00BD0550">
        <w:rPr>
          <w:rFonts w:ascii="Arial" w:hAnsi="Arial" w:cs="Arial"/>
        </w:rPr>
        <w:t>may be partial</w:t>
      </w:r>
      <w:r w:rsidR="00EB2B6A">
        <w:rPr>
          <w:rFonts w:ascii="Arial" w:hAnsi="Arial" w:cs="Arial"/>
        </w:rPr>
        <w:t>,</w:t>
      </w:r>
      <w:r w:rsidR="00BD0550">
        <w:rPr>
          <w:rFonts w:ascii="Arial" w:hAnsi="Arial" w:cs="Arial"/>
        </w:rPr>
        <w:t xml:space="preserve"> but </w:t>
      </w:r>
      <w:r w:rsidR="00CF1F94">
        <w:rPr>
          <w:rFonts w:ascii="Arial" w:hAnsi="Arial" w:cs="Arial"/>
        </w:rPr>
        <w:t xml:space="preserve">there is enough to </w:t>
      </w:r>
      <w:r w:rsidR="00BF03BC">
        <w:rPr>
          <w:rFonts w:ascii="Arial" w:hAnsi="Arial" w:cs="Arial"/>
        </w:rPr>
        <w:t>conclude the</w:t>
      </w:r>
      <w:r w:rsidR="00CF1F94" w:rsidRPr="00CF1F94">
        <w:rPr>
          <w:rFonts w:ascii="Arial" w:hAnsi="Arial" w:cs="Arial"/>
        </w:rPr>
        <w:t xml:space="preserve"> </w:t>
      </w:r>
      <w:r w:rsidR="00FF02C2">
        <w:rPr>
          <w:rFonts w:ascii="Arial" w:hAnsi="Arial" w:cs="Arial"/>
        </w:rPr>
        <w:t xml:space="preserve">incident </w:t>
      </w:r>
      <w:r w:rsidR="00500DEB">
        <w:rPr>
          <w:rFonts w:ascii="Arial" w:hAnsi="Arial" w:cs="Arial"/>
        </w:rPr>
        <w:t>was</w:t>
      </w:r>
      <w:r w:rsidR="00F2340A">
        <w:rPr>
          <w:rFonts w:ascii="Arial" w:hAnsi="Arial" w:cs="Arial"/>
        </w:rPr>
        <w:t xml:space="preserve"> dealt with appropriately.</w:t>
      </w:r>
    </w:p>
    <w:p w14:paraId="218AC949" w14:textId="03C590F5"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 xml:space="preserve">Insufficient: There is not enough evidence of adherence to National Standards </w:t>
      </w:r>
      <w:r w:rsidR="00A46AB3">
        <w:rPr>
          <w:rFonts w:ascii="Arial" w:hAnsi="Arial" w:cs="Arial"/>
        </w:rPr>
        <w:t xml:space="preserve">so as </w:t>
      </w:r>
      <w:r w:rsidRPr="00807DEF">
        <w:rPr>
          <w:rFonts w:ascii="Arial" w:hAnsi="Arial" w:cs="Arial"/>
        </w:rPr>
        <w:t xml:space="preserve">to conclude the </w:t>
      </w:r>
      <w:r w:rsidR="00F2340A">
        <w:rPr>
          <w:rFonts w:ascii="Arial" w:hAnsi="Arial" w:cs="Arial"/>
        </w:rPr>
        <w:t xml:space="preserve">incident </w:t>
      </w:r>
      <w:r w:rsidRPr="00807DEF">
        <w:rPr>
          <w:rFonts w:ascii="Arial" w:hAnsi="Arial" w:cs="Arial"/>
        </w:rPr>
        <w:t>was</w:t>
      </w:r>
      <w:r w:rsidR="00F2340A" w:rsidRPr="00F2340A">
        <w:rPr>
          <w:rFonts w:ascii="Arial" w:hAnsi="Arial" w:cs="Arial"/>
        </w:rPr>
        <w:t xml:space="preserve"> dealt with appropriately.</w:t>
      </w:r>
    </w:p>
    <w:p w14:paraId="6458B6EE" w14:textId="793559EA"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Poor: Th</w:t>
      </w:r>
      <w:r w:rsidR="00BE33C4">
        <w:rPr>
          <w:rFonts w:ascii="Arial" w:hAnsi="Arial" w:cs="Arial"/>
        </w:rPr>
        <w:t>ere</w:t>
      </w:r>
      <w:r w:rsidRPr="00807DEF">
        <w:rPr>
          <w:rFonts w:ascii="Arial" w:hAnsi="Arial" w:cs="Arial"/>
        </w:rPr>
        <w:t xml:space="preserve"> is evidence that key elements of National Standards were not adhered </w:t>
      </w:r>
      <w:r w:rsidR="00BF03BC">
        <w:rPr>
          <w:rFonts w:ascii="Arial" w:hAnsi="Arial" w:cs="Arial"/>
        </w:rPr>
        <w:t>to,</w:t>
      </w:r>
      <w:r w:rsidR="00A46AB3">
        <w:rPr>
          <w:rFonts w:ascii="Arial" w:hAnsi="Arial" w:cs="Arial"/>
        </w:rPr>
        <w:t xml:space="preserve"> </w:t>
      </w:r>
      <w:r w:rsidRPr="00807DEF">
        <w:rPr>
          <w:rFonts w:ascii="Arial" w:hAnsi="Arial" w:cs="Arial"/>
        </w:rPr>
        <w:t>and the outcome was adversely affected</w:t>
      </w:r>
      <w:r w:rsidR="00A46AB3">
        <w:rPr>
          <w:rFonts w:ascii="Arial" w:hAnsi="Arial" w:cs="Arial"/>
        </w:rPr>
        <w:t>.</w:t>
      </w:r>
    </w:p>
    <w:p w14:paraId="7C69BB51" w14:textId="2C952A2F" w:rsidR="00BD5927" w:rsidRPr="002A3407" w:rsidRDefault="00BD5927" w:rsidP="003E3958">
      <w:pPr>
        <w:pStyle w:val="ListParagraph"/>
        <w:numPr>
          <w:ilvl w:val="0"/>
          <w:numId w:val="0"/>
        </w:numPr>
        <w:spacing w:line="360" w:lineRule="auto"/>
        <w:ind w:left="1429"/>
        <w:rPr>
          <w:rFonts w:ascii="Arial" w:hAnsi="Arial" w:cs="Arial"/>
        </w:rPr>
      </w:pPr>
    </w:p>
    <w:p w14:paraId="0B570C70" w14:textId="1C435255" w:rsidR="00E41D82" w:rsidRDefault="00E41D82" w:rsidP="009E3D7E">
      <w:pPr>
        <w:pStyle w:val="Heading2"/>
      </w:pPr>
      <w:bookmarkStart w:id="33" w:name="_Toc115250956"/>
      <w:bookmarkStart w:id="34" w:name="_Toc115251034"/>
      <w:bookmarkStart w:id="35" w:name="_Toc120796618"/>
      <w:r w:rsidRPr="00212C5A">
        <w:t>Interviews</w:t>
      </w:r>
      <w:bookmarkEnd w:id="33"/>
      <w:bookmarkEnd w:id="34"/>
      <w:bookmarkEnd w:id="35"/>
    </w:p>
    <w:p w14:paraId="5DBA3F60" w14:textId="77777777" w:rsidR="009E3D7E" w:rsidRPr="009E3D7E" w:rsidRDefault="009E3D7E" w:rsidP="009E3D7E">
      <w:pPr>
        <w:numPr>
          <w:ilvl w:val="0"/>
          <w:numId w:val="0"/>
        </w:numPr>
        <w:ind w:left="709"/>
      </w:pPr>
    </w:p>
    <w:p w14:paraId="2584C8E1" w14:textId="769C8527" w:rsidR="00E41D82" w:rsidRPr="00212C5A" w:rsidRDefault="007A2D0B" w:rsidP="00212C5A">
      <w:pPr>
        <w:spacing w:line="360" w:lineRule="auto"/>
        <w:rPr>
          <w:rFonts w:ascii="Arial" w:hAnsi="Arial" w:cs="Arial"/>
        </w:rPr>
      </w:pPr>
      <w:r>
        <w:rPr>
          <w:rFonts w:ascii="Arial" w:hAnsi="Arial" w:cs="Arial"/>
        </w:rPr>
        <w:t>A notional</w:t>
      </w:r>
      <w:r w:rsidR="00E41D82" w:rsidRPr="00212C5A">
        <w:rPr>
          <w:rFonts w:ascii="Arial" w:hAnsi="Arial" w:cs="Arial"/>
        </w:rPr>
        <w:t xml:space="preserve"> sampling frame for the interviews was</w:t>
      </w:r>
      <w:r w:rsidR="00A46AB3">
        <w:rPr>
          <w:rFonts w:ascii="Arial" w:hAnsi="Arial" w:cs="Arial"/>
        </w:rPr>
        <w:t xml:space="preserve"> created</w:t>
      </w:r>
      <w:r w:rsidR="00E41D82" w:rsidRPr="00212C5A">
        <w:rPr>
          <w:rFonts w:ascii="Arial" w:hAnsi="Arial" w:cs="Arial"/>
        </w:rPr>
        <w:t xml:space="preserve"> to represent the population of interest </w:t>
      </w:r>
      <w:r>
        <w:rPr>
          <w:rFonts w:ascii="Arial" w:hAnsi="Arial" w:cs="Arial"/>
        </w:rPr>
        <w:t xml:space="preserve">including </w:t>
      </w:r>
      <w:r w:rsidR="00591074">
        <w:rPr>
          <w:rFonts w:ascii="Arial" w:hAnsi="Arial" w:cs="Arial"/>
        </w:rPr>
        <w:t>p</w:t>
      </w:r>
      <w:r w:rsidR="00E41D82" w:rsidRPr="00212C5A">
        <w:rPr>
          <w:rFonts w:ascii="Arial" w:hAnsi="Arial" w:cs="Arial"/>
        </w:rPr>
        <w:t>olice</w:t>
      </w:r>
      <w:r w:rsidR="00A83057">
        <w:rPr>
          <w:rFonts w:ascii="Arial" w:hAnsi="Arial" w:cs="Arial"/>
        </w:rPr>
        <w:t xml:space="preserve"> </w:t>
      </w:r>
      <w:r w:rsidR="00591074">
        <w:rPr>
          <w:rFonts w:ascii="Arial" w:hAnsi="Arial" w:cs="Arial"/>
        </w:rPr>
        <w:t>o</w:t>
      </w:r>
      <w:r w:rsidR="00A83057">
        <w:rPr>
          <w:rFonts w:ascii="Arial" w:hAnsi="Arial" w:cs="Arial"/>
        </w:rPr>
        <w:t>fficers and</w:t>
      </w:r>
      <w:r w:rsidR="00B44BE8">
        <w:rPr>
          <w:rFonts w:ascii="Arial" w:hAnsi="Arial" w:cs="Arial"/>
        </w:rPr>
        <w:t xml:space="preserve"> </w:t>
      </w:r>
      <w:r w:rsidR="00BF03BC" w:rsidRPr="00212C5A">
        <w:rPr>
          <w:rFonts w:ascii="Arial" w:hAnsi="Arial" w:cs="Arial"/>
        </w:rPr>
        <w:t>staff, individuals</w:t>
      </w:r>
      <w:r w:rsidR="00E41D82" w:rsidRPr="00212C5A">
        <w:rPr>
          <w:rFonts w:ascii="Arial" w:hAnsi="Arial" w:cs="Arial"/>
        </w:rPr>
        <w:t xml:space="preserve"> involved with hunting; individuals involved in anti-</w:t>
      </w:r>
      <w:r w:rsidR="00203440">
        <w:rPr>
          <w:rFonts w:ascii="Arial" w:hAnsi="Arial" w:cs="Arial"/>
        </w:rPr>
        <w:t>h</w:t>
      </w:r>
      <w:r w:rsidR="00A46AB3">
        <w:rPr>
          <w:rFonts w:ascii="Arial" w:hAnsi="Arial" w:cs="Arial"/>
        </w:rPr>
        <w:t xml:space="preserve">unting </w:t>
      </w:r>
      <w:r w:rsidR="00203440">
        <w:rPr>
          <w:rFonts w:ascii="Arial" w:hAnsi="Arial" w:cs="Arial"/>
        </w:rPr>
        <w:t>a</w:t>
      </w:r>
      <w:r w:rsidR="00E956A5">
        <w:rPr>
          <w:rFonts w:ascii="Arial" w:hAnsi="Arial" w:cs="Arial"/>
        </w:rPr>
        <w:t>ct</w:t>
      </w:r>
      <w:r w:rsidR="00E956A5" w:rsidRPr="00212C5A">
        <w:rPr>
          <w:rFonts w:ascii="Arial" w:hAnsi="Arial" w:cs="Arial"/>
        </w:rPr>
        <w:t>ivity; individuals</w:t>
      </w:r>
      <w:r>
        <w:rPr>
          <w:rFonts w:ascii="Arial" w:hAnsi="Arial" w:cs="Arial"/>
        </w:rPr>
        <w:t xml:space="preserve"> affected by hunting </w:t>
      </w:r>
      <w:r w:rsidR="00D0440F">
        <w:rPr>
          <w:rFonts w:ascii="Arial" w:hAnsi="Arial" w:cs="Arial"/>
        </w:rPr>
        <w:t xml:space="preserve">and </w:t>
      </w:r>
      <w:r w:rsidR="00300BA1">
        <w:rPr>
          <w:rFonts w:ascii="Arial" w:hAnsi="Arial" w:cs="Arial"/>
        </w:rPr>
        <w:t>‘</w:t>
      </w:r>
      <w:r w:rsidR="00DD17E8">
        <w:rPr>
          <w:rFonts w:ascii="Arial" w:hAnsi="Arial" w:cs="Arial"/>
        </w:rPr>
        <w:t xml:space="preserve">concerned </w:t>
      </w:r>
      <w:r w:rsidR="00DD17E8" w:rsidRPr="00212C5A">
        <w:rPr>
          <w:rFonts w:ascii="Arial" w:hAnsi="Arial" w:cs="Arial"/>
        </w:rPr>
        <w:t>others</w:t>
      </w:r>
      <w:r w:rsidR="00DD17E8">
        <w:rPr>
          <w:rFonts w:ascii="Arial" w:hAnsi="Arial" w:cs="Arial"/>
        </w:rPr>
        <w:t>’</w:t>
      </w:r>
      <w:r w:rsidR="00DD17E8" w:rsidRPr="00212C5A">
        <w:rPr>
          <w:rFonts w:ascii="Arial" w:hAnsi="Arial" w:cs="Arial"/>
        </w:rPr>
        <w:t xml:space="preserve"> (</w:t>
      </w:r>
      <w:r w:rsidR="00E41D82" w:rsidRPr="00212C5A">
        <w:rPr>
          <w:rFonts w:ascii="Arial" w:hAnsi="Arial" w:cs="Arial"/>
        </w:rPr>
        <w:t xml:space="preserve">to be constituted by </w:t>
      </w:r>
      <w:r w:rsidR="00DD17E8">
        <w:rPr>
          <w:rFonts w:ascii="Arial" w:hAnsi="Arial" w:cs="Arial"/>
        </w:rPr>
        <w:t>those knowledgeable</w:t>
      </w:r>
      <w:r w:rsidR="00A46AB3">
        <w:rPr>
          <w:rFonts w:ascii="Arial" w:hAnsi="Arial" w:cs="Arial"/>
        </w:rPr>
        <w:t xml:space="preserve"> about</w:t>
      </w:r>
      <w:r w:rsidR="00E41D82" w:rsidRPr="00212C5A">
        <w:rPr>
          <w:rFonts w:ascii="Arial" w:hAnsi="Arial" w:cs="Arial"/>
        </w:rPr>
        <w:t xml:space="preserve"> </w:t>
      </w:r>
      <w:r w:rsidR="00A46AB3">
        <w:rPr>
          <w:rFonts w:ascii="Arial" w:hAnsi="Arial" w:cs="Arial"/>
        </w:rPr>
        <w:t xml:space="preserve">enforcement and policing issues related to </w:t>
      </w:r>
      <w:r w:rsidR="00E41D82" w:rsidRPr="00212C5A">
        <w:rPr>
          <w:rFonts w:ascii="Arial" w:hAnsi="Arial" w:cs="Arial"/>
        </w:rPr>
        <w:t xml:space="preserve">hunting. </w:t>
      </w:r>
    </w:p>
    <w:p w14:paraId="721B2F4F" w14:textId="26BCF766" w:rsidR="00E41D82" w:rsidRDefault="00E41D82" w:rsidP="00212C5A">
      <w:pPr>
        <w:spacing w:line="360" w:lineRule="auto"/>
        <w:rPr>
          <w:rFonts w:ascii="Arial" w:hAnsi="Arial" w:cs="Arial"/>
        </w:rPr>
      </w:pPr>
      <w:r w:rsidRPr="00212C5A">
        <w:rPr>
          <w:rFonts w:ascii="Arial" w:hAnsi="Arial" w:cs="Arial"/>
        </w:rPr>
        <w:t>In relation to police</w:t>
      </w:r>
      <w:r w:rsidR="00B44BE8">
        <w:rPr>
          <w:rFonts w:ascii="Arial" w:hAnsi="Arial" w:cs="Arial"/>
        </w:rPr>
        <w:t xml:space="preserve"> officers and </w:t>
      </w:r>
      <w:r w:rsidR="00BF03BC" w:rsidRPr="00212C5A">
        <w:rPr>
          <w:rFonts w:ascii="Arial" w:hAnsi="Arial" w:cs="Arial"/>
        </w:rPr>
        <w:t>staff,</w:t>
      </w:r>
      <w:r w:rsidRPr="00212C5A">
        <w:rPr>
          <w:rFonts w:ascii="Arial" w:hAnsi="Arial" w:cs="Arial"/>
        </w:rPr>
        <w:t xml:space="preserve"> discussions with the OPCC readily identified </w:t>
      </w:r>
      <w:r w:rsidR="00B44BE8">
        <w:rPr>
          <w:rFonts w:ascii="Arial" w:hAnsi="Arial" w:cs="Arial"/>
        </w:rPr>
        <w:t xml:space="preserve">individuals </w:t>
      </w:r>
      <w:r w:rsidRPr="00212C5A">
        <w:rPr>
          <w:rFonts w:ascii="Arial" w:hAnsi="Arial" w:cs="Arial"/>
        </w:rPr>
        <w:t xml:space="preserve">who </w:t>
      </w:r>
      <w:r w:rsidR="00834B5D">
        <w:rPr>
          <w:rFonts w:ascii="Arial" w:hAnsi="Arial" w:cs="Arial"/>
        </w:rPr>
        <w:t>had</w:t>
      </w:r>
      <w:r w:rsidRPr="00212C5A">
        <w:rPr>
          <w:rFonts w:ascii="Arial" w:hAnsi="Arial" w:cs="Arial"/>
        </w:rPr>
        <w:t xml:space="preserve"> responsibilities for the </w:t>
      </w:r>
      <w:r w:rsidR="00A46AB3">
        <w:rPr>
          <w:rFonts w:ascii="Arial" w:hAnsi="Arial" w:cs="Arial"/>
        </w:rPr>
        <w:t>Hunting Act</w:t>
      </w:r>
      <w:r w:rsidRPr="00212C5A">
        <w:rPr>
          <w:rFonts w:ascii="Arial" w:hAnsi="Arial" w:cs="Arial"/>
        </w:rPr>
        <w:t xml:space="preserve"> and policing activities connected with hunting</w:t>
      </w:r>
      <w:r w:rsidR="007533EF">
        <w:rPr>
          <w:rFonts w:ascii="Arial" w:hAnsi="Arial" w:cs="Arial"/>
        </w:rPr>
        <w:t xml:space="preserve">. </w:t>
      </w:r>
      <w:r w:rsidR="00A46AB3">
        <w:rPr>
          <w:rFonts w:ascii="Arial" w:hAnsi="Arial" w:cs="Arial"/>
        </w:rPr>
        <w:t xml:space="preserve">Ten police </w:t>
      </w:r>
      <w:r w:rsidR="00BE5D65">
        <w:rPr>
          <w:rFonts w:ascii="Arial" w:hAnsi="Arial" w:cs="Arial"/>
        </w:rPr>
        <w:t xml:space="preserve">officers or </w:t>
      </w:r>
      <w:r w:rsidR="00A46AB3">
        <w:rPr>
          <w:rFonts w:ascii="Arial" w:hAnsi="Arial" w:cs="Arial"/>
        </w:rPr>
        <w:t>staff</w:t>
      </w:r>
      <w:r w:rsidRPr="00212C5A">
        <w:rPr>
          <w:rFonts w:ascii="Arial" w:hAnsi="Arial" w:cs="Arial"/>
        </w:rPr>
        <w:t xml:space="preserve"> were</w:t>
      </w:r>
      <w:r w:rsidR="00A46AB3">
        <w:rPr>
          <w:rFonts w:ascii="Arial" w:hAnsi="Arial" w:cs="Arial"/>
        </w:rPr>
        <w:t xml:space="preserve"> finally</w:t>
      </w:r>
      <w:r w:rsidRPr="00212C5A">
        <w:rPr>
          <w:rFonts w:ascii="Arial" w:hAnsi="Arial" w:cs="Arial"/>
        </w:rPr>
        <w:t xml:space="preserve"> interviewed.</w:t>
      </w:r>
    </w:p>
    <w:p w14:paraId="633BEEDF" w14:textId="2F63D304" w:rsidR="00D13885" w:rsidRDefault="00E852A6" w:rsidP="00212C5A">
      <w:pPr>
        <w:spacing w:line="360" w:lineRule="auto"/>
        <w:rPr>
          <w:rFonts w:ascii="Arial" w:hAnsi="Arial" w:cs="Arial"/>
        </w:rPr>
      </w:pPr>
      <w:r>
        <w:rPr>
          <w:rFonts w:ascii="Arial" w:hAnsi="Arial" w:cs="Arial"/>
        </w:rPr>
        <w:lastRenderedPageBreak/>
        <w:t>T</w:t>
      </w:r>
      <w:r w:rsidR="003F5895">
        <w:rPr>
          <w:rFonts w:ascii="Arial" w:hAnsi="Arial" w:cs="Arial"/>
        </w:rPr>
        <w:t xml:space="preserve">he CPS were </w:t>
      </w:r>
      <w:r w:rsidR="00245D45">
        <w:rPr>
          <w:rFonts w:ascii="Arial" w:hAnsi="Arial" w:cs="Arial"/>
        </w:rPr>
        <w:t xml:space="preserve">only </w:t>
      </w:r>
      <w:r w:rsidR="003F5895">
        <w:rPr>
          <w:rFonts w:ascii="Arial" w:hAnsi="Arial" w:cs="Arial"/>
        </w:rPr>
        <w:t xml:space="preserve">willing to </w:t>
      </w:r>
      <w:r w:rsidR="00280972">
        <w:rPr>
          <w:rFonts w:ascii="Arial" w:hAnsi="Arial" w:cs="Arial"/>
        </w:rPr>
        <w:t>contribute written</w:t>
      </w:r>
      <w:r w:rsidR="003F5895">
        <w:rPr>
          <w:rFonts w:ascii="Arial" w:hAnsi="Arial" w:cs="Arial"/>
        </w:rPr>
        <w:t xml:space="preserve"> </w:t>
      </w:r>
      <w:r w:rsidR="002B0464">
        <w:rPr>
          <w:rFonts w:ascii="Arial" w:hAnsi="Arial" w:cs="Arial"/>
        </w:rPr>
        <w:t>evidence to</w:t>
      </w:r>
      <w:r w:rsidR="007F08DC">
        <w:rPr>
          <w:rFonts w:ascii="Arial" w:hAnsi="Arial" w:cs="Arial"/>
        </w:rPr>
        <w:t xml:space="preserve"> the review</w:t>
      </w:r>
      <w:r w:rsidR="00C20F2D">
        <w:rPr>
          <w:rFonts w:ascii="Arial" w:hAnsi="Arial" w:cs="Arial"/>
        </w:rPr>
        <w:t>.</w:t>
      </w:r>
    </w:p>
    <w:p w14:paraId="0894B5A2" w14:textId="446269AC" w:rsidR="00C2081A" w:rsidRDefault="00E41D82" w:rsidP="00212C5A">
      <w:pPr>
        <w:spacing w:line="360" w:lineRule="auto"/>
        <w:rPr>
          <w:rFonts w:ascii="Arial" w:hAnsi="Arial" w:cs="Arial"/>
        </w:rPr>
      </w:pPr>
      <w:r w:rsidRPr="00212C5A">
        <w:rPr>
          <w:rFonts w:ascii="Arial" w:hAnsi="Arial" w:cs="Arial"/>
        </w:rPr>
        <w:t xml:space="preserve">Engaging with individuals involved in </w:t>
      </w:r>
      <w:r w:rsidR="008D254F">
        <w:rPr>
          <w:rFonts w:ascii="Arial" w:hAnsi="Arial" w:cs="Arial"/>
        </w:rPr>
        <w:t xml:space="preserve">hunting </w:t>
      </w:r>
      <w:r w:rsidR="002843E8">
        <w:rPr>
          <w:rFonts w:ascii="Arial" w:hAnsi="Arial" w:cs="Arial"/>
        </w:rPr>
        <w:t xml:space="preserve">was </w:t>
      </w:r>
      <w:r w:rsidRPr="00212C5A">
        <w:rPr>
          <w:rFonts w:ascii="Arial" w:hAnsi="Arial" w:cs="Arial"/>
        </w:rPr>
        <w:t>challenging</w:t>
      </w:r>
      <w:r w:rsidR="002843E8">
        <w:rPr>
          <w:rFonts w:ascii="Arial" w:hAnsi="Arial" w:cs="Arial"/>
        </w:rPr>
        <w:t xml:space="preserve"> </w:t>
      </w:r>
      <w:r w:rsidR="00B66DE1">
        <w:rPr>
          <w:rFonts w:ascii="Arial" w:hAnsi="Arial" w:cs="Arial"/>
        </w:rPr>
        <w:t>because</w:t>
      </w:r>
      <w:r w:rsidR="008D254F">
        <w:rPr>
          <w:rFonts w:ascii="Arial" w:hAnsi="Arial" w:cs="Arial"/>
        </w:rPr>
        <w:t xml:space="preserve"> initially t</w:t>
      </w:r>
      <w:r w:rsidRPr="00212C5A">
        <w:rPr>
          <w:rFonts w:ascii="Arial" w:hAnsi="Arial" w:cs="Arial"/>
        </w:rPr>
        <w:t xml:space="preserve">he Countryside Alliance publicly withdrew </w:t>
      </w:r>
      <w:r w:rsidR="004C7F34">
        <w:rPr>
          <w:rFonts w:ascii="Arial" w:hAnsi="Arial" w:cs="Arial"/>
        </w:rPr>
        <w:t>support</w:t>
      </w:r>
      <w:r w:rsidRPr="00212C5A">
        <w:rPr>
          <w:rFonts w:ascii="Arial" w:hAnsi="Arial" w:cs="Arial"/>
        </w:rPr>
        <w:t xml:space="preserve"> </w:t>
      </w:r>
      <w:r w:rsidR="001F0F77">
        <w:rPr>
          <w:rFonts w:ascii="Arial" w:hAnsi="Arial" w:cs="Arial"/>
        </w:rPr>
        <w:t>for</w:t>
      </w:r>
      <w:r w:rsidRPr="00212C5A">
        <w:rPr>
          <w:rFonts w:ascii="Arial" w:hAnsi="Arial" w:cs="Arial"/>
        </w:rPr>
        <w:t xml:space="preserve"> the review. Although established hunts were contacted, only </w:t>
      </w:r>
      <w:r w:rsidR="003A488B">
        <w:rPr>
          <w:rFonts w:ascii="Arial" w:hAnsi="Arial" w:cs="Arial"/>
        </w:rPr>
        <w:t>four</w:t>
      </w:r>
      <w:r w:rsidRPr="00212C5A">
        <w:rPr>
          <w:rFonts w:ascii="Arial" w:hAnsi="Arial" w:cs="Arial"/>
        </w:rPr>
        <w:t xml:space="preserve"> people connected with hunting in </w:t>
      </w:r>
      <w:r w:rsidR="00A46AB3">
        <w:rPr>
          <w:rFonts w:ascii="Arial" w:hAnsi="Arial" w:cs="Arial"/>
        </w:rPr>
        <w:t>N</w:t>
      </w:r>
      <w:r w:rsidRPr="00212C5A">
        <w:rPr>
          <w:rFonts w:ascii="Arial" w:hAnsi="Arial" w:cs="Arial"/>
        </w:rPr>
        <w:t xml:space="preserve">orth Wales agreed to be interviewed. </w:t>
      </w:r>
    </w:p>
    <w:p w14:paraId="17F2E628" w14:textId="742184DD" w:rsidR="00E41D82" w:rsidRPr="00212C5A" w:rsidRDefault="004C7F34" w:rsidP="00212C5A">
      <w:pPr>
        <w:spacing w:line="360" w:lineRule="auto"/>
        <w:rPr>
          <w:rFonts w:ascii="Arial" w:hAnsi="Arial" w:cs="Arial"/>
        </w:rPr>
      </w:pPr>
      <w:r>
        <w:rPr>
          <w:rFonts w:ascii="Arial" w:hAnsi="Arial" w:cs="Arial"/>
        </w:rPr>
        <w:t xml:space="preserve">That said, </w:t>
      </w:r>
      <w:r w:rsidR="00143F67">
        <w:rPr>
          <w:rFonts w:ascii="Arial" w:hAnsi="Arial" w:cs="Arial"/>
        </w:rPr>
        <w:t xml:space="preserve">a hunt club submitted </w:t>
      </w:r>
      <w:r w:rsidR="00C2081A">
        <w:rPr>
          <w:rFonts w:ascii="Arial" w:hAnsi="Arial" w:cs="Arial"/>
        </w:rPr>
        <w:t xml:space="preserve">videos </w:t>
      </w:r>
      <w:r w:rsidR="00E96CE1">
        <w:rPr>
          <w:rFonts w:ascii="Arial" w:hAnsi="Arial" w:cs="Arial"/>
        </w:rPr>
        <w:t>of encounters between hunt members and saboteurs and statements</w:t>
      </w:r>
      <w:r w:rsidR="00183837">
        <w:rPr>
          <w:rFonts w:ascii="Arial" w:hAnsi="Arial" w:cs="Arial"/>
        </w:rPr>
        <w:t xml:space="preserve"> about their dealings with saboteurs and the police</w:t>
      </w:r>
      <w:r w:rsidR="005B0849">
        <w:rPr>
          <w:rFonts w:ascii="Arial" w:hAnsi="Arial" w:cs="Arial"/>
        </w:rPr>
        <w:t xml:space="preserve"> </w:t>
      </w:r>
      <w:r w:rsidR="00C4575B">
        <w:rPr>
          <w:rFonts w:ascii="Arial" w:hAnsi="Arial" w:cs="Arial"/>
        </w:rPr>
        <w:t>to the review team.</w:t>
      </w:r>
      <w:r w:rsidR="005B0849">
        <w:rPr>
          <w:rFonts w:ascii="Arial" w:hAnsi="Arial" w:cs="Arial"/>
        </w:rPr>
        <w:t xml:space="preserve"> </w:t>
      </w:r>
    </w:p>
    <w:p w14:paraId="5C745B21" w14:textId="04E97DE6" w:rsidR="00E41D82" w:rsidRPr="00212C5A" w:rsidRDefault="00B66DE1" w:rsidP="00212C5A">
      <w:pPr>
        <w:spacing w:line="360" w:lineRule="auto"/>
        <w:rPr>
          <w:rFonts w:ascii="Arial" w:hAnsi="Arial" w:cs="Arial"/>
        </w:rPr>
      </w:pPr>
      <w:r>
        <w:rPr>
          <w:rFonts w:ascii="Arial" w:hAnsi="Arial" w:cs="Arial"/>
        </w:rPr>
        <w:t>Nine</w:t>
      </w:r>
      <w:r w:rsidR="00E41D82" w:rsidRPr="00212C5A">
        <w:rPr>
          <w:rFonts w:ascii="Arial" w:hAnsi="Arial" w:cs="Arial"/>
        </w:rPr>
        <w:t xml:space="preserve"> individuals with standing within</w:t>
      </w:r>
      <w:r w:rsidR="00A46AB3">
        <w:rPr>
          <w:rFonts w:ascii="Arial" w:hAnsi="Arial" w:cs="Arial"/>
        </w:rPr>
        <w:t xml:space="preserve"> Monitor/Saboteur </w:t>
      </w:r>
      <w:r w:rsidR="00E41D82" w:rsidRPr="00212C5A">
        <w:rPr>
          <w:rFonts w:ascii="Arial" w:hAnsi="Arial" w:cs="Arial"/>
        </w:rPr>
        <w:t>organisations were interviewed after they added contact details within survey responses.</w:t>
      </w:r>
    </w:p>
    <w:p w14:paraId="76D8EF94" w14:textId="670FEBE5" w:rsidR="00E41D82" w:rsidRPr="00212C5A" w:rsidRDefault="00504BBC" w:rsidP="00212C5A">
      <w:pPr>
        <w:spacing w:line="360" w:lineRule="auto"/>
        <w:rPr>
          <w:rFonts w:ascii="Arial" w:hAnsi="Arial" w:cs="Arial"/>
        </w:rPr>
      </w:pPr>
      <w:r>
        <w:rPr>
          <w:rFonts w:ascii="Arial" w:hAnsi="Arial" w:cs="Arial"/>
        </w:rPr>
        <w:t>Five individuals affected by hunting were interview</w:t>
      </w:r>
      <w:r w:rsidR="00300BA1">
        <w:rPr>
          <w:rFonts w:ascii="Arial" w:hAnsi="Arial" w:cs="Arial"/>
        </w:rPr>
        <w:t>ed</w:t>
      </w:r>
      <w:r>
        <w:rPr>
          <w:rFonts w:ascii="Arial" w:hAnsi="Arial" w:cs="Arial"/>
        </w:rPr>
        <w:t xml:space="preserve"> and five </w:t>
      </w:r>
      <w:r w:rsidR="00300BA1">
        <w:rPr>
          <w:rFonts w:ascii="Arial" w:hAnsi="Arial" w:cs="Arial"/>
        </w:rPr>
        <w:t>others approached the review team</w:t>
      </w:r>
      <w:r>
        <w:rPr>
          <w:rFonts w:ascii="Arial" w:hAnsi="Arial" w:cs="Arial"/>
        </w:rPr>
        <w:t xml:space="preserve"> with particular insight based on their work</w:t>
      </w:r>
      <w:r w:rsidR="00E41D82" w:rsidRPr="00212C5A">
        <w:rPr>
          <w:rFonts w:ascii="Arial" w:hAnsi="Arial" w:cs="Arial"/>
        </w:rPr>
        <w:t>, brin</w:t>
      </w:r>
      <w:r w:rsidR="008E613E">
        <w:rPr>
          <w:rFonts w:ascii="Arial" w:hAnsi="Arial" w:cs="Arial"/>
        </w:rPr>
        <w:t>g</w:t>
      </w:r>
      <w:r w:rsidR="00E41D82" w:rsidRPr="00212C5A">
        <w:rPr>
          <w:rFonts w:ascii="Arial" w:hAnsi="Arial" w:cs="Arial"/>
        </w:rPr>
        <w:t xml:space="preserve">ing the total number of interviews conducted to </w:t>
      </w:r>
      <w:r w:rsidR="00A46AB3">
        <w:rPr>
          <w:rFonts w:ascii="Arial" w:hAnsi="Arial" w:cs="Arial"/>
        </w:rPr>
        <w:t>3</w:t>
      </w:r>
      <w:r w:rsidR="00DA29DC">
        <w:rPr>
          <w:rFonts w:ascii="Arial" w:hAnsi="Arial" w:cs="Arial"/>
        </w:rPr>
        <w:t>3.</w:t>
      </w:r>
    </w:p>
    <w:p w14:paraId="7B6C04DC" w14:textId="6A34B2FA" w:rsidR="00E41D82" w:rsidRPr="00212C5A" w:rsidRDefault="00E41D82" w:rsidP="00212C5A">
      <w:pPr>
        <w:spacing w:line="360" w:lineRule="auto"/>
        <w:rPr>
          <w:rFonts w:ascii="Arial" w:hAnsi="Arial" w:cs="Arial"/>
        </w:rPr>
      </w:pPr>
      <w:r w:rsidRPr="00212C5A">
        <w:rPr>
          <w:rFonts w:ascii="Arial" w:hAnsi="Arial" w:cs="Arial"/>
        </w:rPr>
        <w:t>Interviews were conducted face to face (n=</w:t>
      </w:r>
      <w:r w:rsidR="00A46AB3">
        <w:rPr>
          <w:rFonts w:ascii="Arial" w:hAnsi="Arial" w:cs="Arial"/>
        </w:rPr>
        <w:t>6</w:t>
      </w:r>
      <w:r w:rsidRPr="00212C5A">
        <w:rPr>
          <w:rFonts w:ascii="Arial" w:hAnsi="Arial" w:cs="Arial"/>
        </w:rPr>
        <w:t>) or over teams (n=</w:t>
      </w:r>
      <w:r w:rsidR="00DA29DC">
        <w:rPr>
          <w:rFonts w:ascii="Arial" w:hAnsi="Arial" w:cs="Arial"/>
        </w:rPr>
        <w:t>27</w:t>
      </w:r>
      <w:r w:rsidRPr="00212C5A">
        <w:rPr>
          <w:rFonts w:ascii="Arial" w:hAnsi="Arial" w:cs="Arial"/>
        </w:rPr>
        <w:t>) and recorded on PIN protected recording devices. The interviews were informed by the aims and objectives of the review.</w:t>
      </w:r>
    </w:p>
    <w:p w14:paraId="7A03751D" w14:textId="767705CB" w:rsidR="00E41D82" w:rsidRDefault="00E41D82" w:rsidP="009E3D7E">
      <w:pPr>
        <w:pStyle w:val="Heading2"/>
      </w:pPr>
      <w:bookmarkStart w:id="36" w:name="_Toc115250957"/>
      <w:bookmarkStart w:id="37" w:name="_Toc115251035"/>
      <w:bookmarkStart w:id="38" w:name="_Toc120796619"/>
      <w:r w:rsidRPr="00212C5A">
        <w:t xml:space="preserve">Data </w:t>
      </w:r>
      <w:r w:rsidR="005C7AE1">
        <w:t>a</w:t>
      </w:r>
      <w:r w:rsidRPr="00212C5A">
        <w:t>nalysis</w:t>
      </w:r>
      <w:r w:rsidR="00193F98">
        <w:t xml:space="preserve"> and presentation</w:t>
      </w:r>
      <w:bookmarkEnd w:id="36"/>
      <w:bookmarkEnd w:id="37"/>
      <w:bookmarkEnd w:id="38"/>
    </w:p>
    <w:p w14:paraId="3D8DEF9F" w14:textId="77777777" w:rsidR="009E3D7E" w:rsidRPr="009E3D7E" w:rsidRDefault="009E3D7E" w:rsidP="009E3D7E">
      <w:pPr>
        <w:numPr>
          <w:ilvl w:val="0"/>
          <w:numId w:val="0"/>
        </w:numPr>
        <w:ind w:left="709"/>
      </w:pPr>
    </w:p>
    <w:p w14:paraId="55012795" w14:textId="0494F179" w:rsidR="00417778" w:rsidRDefault="00E41D82" w:rsidP="007B45D1">
      <w:pPr>
        <w:spacing w:line="360" w:lineRule="auto"/>
        <w:rPr>
          <w:rFonts w:ascii="Arial" w:hAnsi="Arial" w:cs="Arial"/>
        </w:rPr>
      </w:pPr>
      <w:r w:rsidRPr="00212C5A">
        <w:rPr>
          <w:rFonts w:ascii="Arial" w:hAnsi="Arial" w:cs="Arial"/>
        </w:rPr>
        <w:t xml:space="preserve">A database of all interview data was set up for qualitative analysis. Thematic data analysis was undertaken informed by the objectives of the review. </w:t>
      </w:r>
      <w:r w:rsidRPr="007B45D1">
        <w:rPr>
          <w:rFonts w:ascii="Arial" w:hAnsi="Arial" w:cs="Arial"/>
        </w:rPr>
        <w:t xml:space="preserve">As part of the process of thematic data analysis potentially identifying information was removed (Glaser &amp; Strauss, </w:t>
      </w:r>
      <w:r w:rsidR="00BF03BC" w:rsidRPr="007B45D1">
        <w:rPr>
          <w:rFonts w:ascii="Arial" w:hAnsi="Arial" w:cs="Arial"/>
        </w:rPr>
        <w:t>1967,</w:t>
      </w:r>
      <w:r w:rsidRPr="007B45D1">
        <w:rPr>
          <w:rFonts w:ascii="Arial" w:hAnsi="Arial" w:cs="Arial"/>
        </w:rPr>
        <w:t xml:space="preserve"> Braun &amp; Clarke 2022)</w:t>
      </w:r>
      <w:r w:rsidR="00600A63">
        <w:rPr>
          <w:rFonts w:ascii="Arial" w:hAnsi="Arial" w:cs="Arial"/>
        </w:rPr>
        <w:t xml:space="preserve">. </w:t>
      </w:r>
    </w:p>
    <w:p w14:paraId="3E9B0311" w14:textId="580D1712" w:rsidR="00E41D82" w:rsidRPr="007B45D1" w:rsidRDefault="00600A63" w:rsidP="007B45D1">
      <w:pPr>
        <w:spacing w:line="360" w:lineRule="auto"/>
        <w:rPr>
          <w:rFonts w:ascii="Arial" w:hAnsi="Arial" w:cs="Arial"/>
        </w:rPr>
      </w:pPr>
      <w:r>
        <w:rPr>
          <w:rFonts w:ascii="Arial" w:hAnsi="Arial" w:cs="Arial"/>
        </w:rPr>
        <w:t xml:space="preserve">Where it seems </w:t>
      </w:r>
      <w:r w:rsidR="00BF03BC">
        <w:rPr>
          <w:rFonts w:ascii="Arial" w:hAnsi="Arial" w:cs="Arial"/>
        </w:rPr>
        <w:t>helpful,</w:t>
      </w:r>
      <w:r>
        <w:rPr>
          <w:rFonts w:ascii="Arial" w:hAnsi="Arial" w:cs="Arial"/>
        </w:rPr>
        <w:t xml:space="preserve"> we illustrate our findings with data extracts from interviews</w:t>
      </w:r>
      <w:r w:rsidR="00C85EF9">
        <w:rPr>
          <w:rFonts w:ascii="Arial" w:hAnsi="Arial" w:cs="Arial"/>
        </w:rPr>
        <w:t>- however this is done sparingly to protect the anonymity of respondents.</w:t>
      </w:r>
    </w:p>
    <w:p w14:paraId="5BD17D03" w14:textId="0B9F426A" w:rsidR="00E41D82" w:rsidRDefault="00E41D82" w:rsidP="009E3D7E">
      <w:pPr>
        <w:pStyle w:val="Heading2"/>
      </w:pPr>
      <w:bookmarkStart w:id="39" w:name="_Toc115250958"/>
      <w:bookmarkStart w:id="40" w:name="_Toc115251036"/>
      <w:bookmarkStart w:id="41" w:name="_Toc120796620"/>
      <w:r w:rsidRPr="00212C5A">
        <w:t>Ethical approval</w:t>
      </w:r>
      <w:bookmarkEnd w:id="39"/>
      <w:bookmarkEnd w:id="40"/>
      <w:bookmarkEnd w:id="41"/>
    </w:p>
    <w:p w14:paraId="77C3A0EA" w14:textId="77777777" w:rsidR="009E3D7E" w:rsidRPr="009E3D7E" w:rsidRDefault="009E3D7E" w:rsidP="009E3D7E">
      <w:pPr>
        <w:numPr>
          <w:ilvl w:val="0"/>
          <w:numId w:val="0"/>
        </w:numPr>
        <w:ind w:left="709"/>
      </w:pPr>
    </w:p>
    <w:p w14:paraId="0EB5D421" w14:textId="02F0D0AE" w:rsidR="00E41D82" w:rsidRPr="00212C5A" w:rsidRDefault="00E41D82" w:rsidP="00212C5A">
      <w:pPr>
        <w:spacing w:line="360" w:lineRule="auto"/>
        <w:rPr>
          <w:rFonts w:ascii="Arial" w:hAnsi="Arial" w:cs="Arial"/>
        </w:rPr>
      </w:pPr>
      <w:r w:rsidRPr="00212C5A">
        <w:rPr>
          <w:rFonts w:ascii="Arial" w:hAnsi="Arial" w:cs="Arial"/>
        </w:rPr>
        <w:t>Ethical approval for the review was obtained from Glyndwr University Research Ethics Committee. At the start of the survey and in prior information given to interviewees, detailed information about the review was provided</w:t>
      </w:r>
      <w:r w:rsidR="00412798" w:rsidRPr="00212C5A">
        <w:rPr>
          <w:rFonts w:ascii="Arial" w:hAnsi="Arial" w:cs="Arial"/>
        </w:rPr>
        <w:t xml:space="preserve">. </w:t>
      </w:r>
      <w:r w:rsidRPr="00212C5A">
        <w:rPr>
          <w:rFonts w:ascii="Arial" w:hAnsi="Arial" w:cs="Arial"/>
        </w:rPr>
        <w:t xml:space="preserve">This included details of the reviewers, the aims, the funding body, and how the data would be held and used. Anonymity was guaranteed and respondents were provided with details of who to </w:t>
      </w:r>
      <w:r w:rsidRPr="00212C5A">
        <w:rPr>
          <w:rFonts w:ascii="Arial" w:hAnsi="Arial" w:cs="Arial"/>
        </w:rPr>
        <w:lastRenderedPageBreak/>
        <w:t xml:space="preserve">approach should they have concerns or complaints. The review was overseen </w:t>
      </w:r>
      <w:r w:rsidR="00F81429" w:rsidRPr="00212C5A">
        <w:rPr>
          <w:rFonts w:ascii="Arial" w:hAnsi="Arial" w:cs="Arial"/>
        </w:rPr>
        <w:t>by a</w:t>
      </w:r>
      <w:r w:rsidRPr="00212C5A">
        <w:rPr>
          <w:rFonts w:ascii="Arial" w:hAnsi="Arial" w:cs="Arial"/>
        </w:rPr>
        <w:t xml:space="preserve"> representative from the OPCC.</w:t>
      </w:r>
    </w:p>
    <w:p w14:paraId="7097A903" w14:textId="3C0BECC3" w:rsidR="009E3D7E" w:rsidRDefault="009E3D7E">
      <w:pPr>
        <w:numPr>
          <w:ilvl w:val="0"/>
          <w:numId w:val="0"/>
        </w:numPr>
        <w:ind w:left="340"/>
        <w:rPr>
          <w:rFonts w:ascii="Arial" w:hAnsi="Arial" w:cs="Arial"/>
        </w:rPr>
      </w:pPr>
      <w:r>
        <w:rPr>
          <w:rFonts w:ascii="Arial" w:hAnsi="Arial" w:cs="Arial"/>
        </w:rPr>
        <w:br w:type="page"/>
      </w:r>
    </w:p>
    <w:p w14:paraId="053BCCAF" w14:textId="4E186B51" w:rsidR="00E41D82" w:rsidRDefault="00E41D82" w:rsidP="009E3D7E">
      <w:pPr>
        <w:pStyle w:val="Heading1"/>
      </w:pPr>
      <w:bookmarkStart w:id="42" w:name="_Toc115250959"/>
      <w:bookmarkStart w:id="43" w:name="_Toc115251037"/>
      <w:bookmarkStart w:id="44" w:name="_Toc120796621"/>
      <w:r w:rsidRPr="00212C5A">
        <w:lastRenderedPageBreak/>
        <w:t>F</w:t>
      </w:r>
      <w:r w:rsidR="00AF333F">
        <w:t>INDINGS</w:t>
      </w:r>
      <w:r w:rsidRPr="00212C5A">
        <w:t>: O</w:t>
      </w:r>
      <w:r w:rsidR="00AF333F">
        <w:t>BJECTIVE ONE</w:t>
      </w:r>
      <w:bookmarkEnd w:id="42"/>
      <w:bookmarkEnd w:id="43"/>
      <w:bookmarkEnd w:id="44"/>
    </w:p>
    <w:p w14:paraId="5ACB15B0" w14:textId="77777777" w:rsidR="009E3D7E" w:rsidRPr="009E3D7E" w:rsidRDefault="009E3D7E" w:rsidP="009E3D7E">
      <w:pPr>
        <w:numPr>
          <w:ilvl w:val="0"/>
          <w:numId w:val="0"/>
        </w:numPr>
        <w:ind w:left="709"/>
      </w:pPr>
    </w:p>
    <w:p w14:paraId="6227FAF6" w14:textId="28C10C61" w:rsidR="00E41D82" w:rsidRPr="005B4DEC" w:rsidRDefault="002D3D86" w:rsidP="005B4DEC">
      <w:pPr>
        <w:numPr>
          <w:ilvl w:val="0"/>
          <w:numId w:val="0"/>
        </w:numPr>
        <w:spacing w:line="360" w:lineRule="auto"/>
        <w:ind w:left="709" w:hanging="709"/>
        <w:jc w:val="center"/>
        <w:rPr>
          <w:rFonts w:ascii="Arial" w:hAnsi="Arial" w:cs="Arial"/>
          <w:color w:val="4472C4" w:themeColor="accent1"/>
        </w:rPr>
      </w:pPr>
      <w:r>
        <w:rPr>
          <w:rFonts w:ascii="Arial" w:hAnsi="Arial" w:cs="Arial"/>
          <w:color w:val="4472C4" w:themeColor="accent1"/>
        </w:rPr>
        <w:t xml:space="preserve">            </w:t>
      </w:r>
      <w:r w:rsidR="00E41D82" w:rsidRPr="005B4DEC">
        <w:rPr>
          <w:rFonts w:ascii="Arial" w:hAnsi="Arial" w:cs="Arial"/>
          <w:color w:val="4472C4" w:themeColor="accent1"/>
        </w:rPr>
        <w:t xml:space="preserve">What are the enforcement and prosecutorial challenges linked to the legal provisions in the </w:t>
      </w:r>
      <w:r w:rsidR="00A46AB3">
        <w:rPr>
          <w:rFonts w:ascii="Arial" w:hAnsi="Arial" w:cs="Arial"/>
          <w:color w:val="4472C4" w:themeColor="accent1"/>
        </w:rPr>
        <w:t>Hunting Act</w:t>
      </w:r>
      <w:r w:rsidR="00E41D82" w:rsidRPr="005B4DEC">
        <w:rPr>
          <w:rFonts w:ascii="Arial" w:hAnsi="Arial" w:cs="Arial"/>
          <w:color w:val="4472C4" w:themeColor="accent1"/>
        </w:rPr>
        <w:t xml:space="preserve"> 2004 that arise for the police and the Crown Prosecution Service</w:t>
      </w:r>
    </w:p>
    <w:p w14:paraId="03791544" w14:textId="712E7AF1" w:rsidR="00417778" w:rsidRDefault="00E41D82" w:rsidP="00212C5A">
      <w:pPr>
        <w:spacing w:line="360" w:lineRule="auto"/>
        <w:rPr>
          <w:rFonts w:ascii="Arial" w:hAnsi="Arial" w:cs="Arial"/>
        </w:rPr>
      </w:pPr>
      <w:r w:rsidRPr="00212C5A">
        <w:rPr>
          <w:rFonts w:ascii="Arial" w:hAnsi="Arial" w:cs="Arial"/>
        </w:rPr>
        <w:t xml:space="preserve">There are a number of enforcement and prosecutorial challenges associated with enforcing the </w:t>
      </w:r>
      <w:r w:rsidR="00A46AB3">
        <w:rPr>
          <w:rFonts w:ascii="Arial" w:hAnsi="Arial" w:cs="Arial"/>
        </w:rPr>
        <w:t>Hunting Act</w:t>
      </w:r>
      <w:r w:rsidRPr="00212C5A">
        <w:rPr>
          <w:rFonts w:ascii="Arial" w:hAnsi="Arial" w:cs="Arial"/>
        </w:rPr>
        <w:t xml:space="preserve">. These </w:t>
      </w:r>
      <w:r w:rsidR="00315FCC">
        <w:rPr>
          <w:rFonts w:ascii="Arial" w:hAnsi="Arial" w:cs="Arial"/>
        </w:rPr>
        <w:t>have been</w:t>
      </w:r>
      <w:r w:rsidRPr="00212C5A">
        <w:rPr>
          <w:rFonts w:ascii="Arial" w:hAnsi="Arial" w:cs="Arial"/>
        </w:rPr>
        <w:t xml:space="preserve"> </w:t>
      </w:r>
      <w:r w:rsidR="00A46AB3">
        <w:rPr>
          <w:rFonts w:ascii="Arial" w:hAnsi="Arial" w:cs="Arial"/>
        </w:rPr>
        <w:t xml:space="preserve">identified by </w:t>
      </w:r>
      <w:r w:rsidR="00BF03BC">
        <w:rPr>
          <w:rFonts w:ascii="Arial" w:hAnsi="Arial" w:cs="Arial"/>
        </w:rPr>
        <w:t xml:space="preserve">successive </w:t>
      </w:r>
      <w:r w:rsidR="00363E1E" w:rsidRPr="00212C5A">
        <w:rPr>
          <w:rFonts w:ascii="Arial" w:hAnsi="Arial" w:cs="Arial"/>
        </w:rPr>
        <w:t>Governments, in</w:t>
      </w:r>
      <w:r w:rsidR="00A46AB3">
        <w:rPr>
          <w:rFonts w:ascii="Arial" w:hAnsi="Arial" w:cs="Arial"/>
        </w:rPr>
        <w:t xml:space="preserve"> </w:t>
      </w:r>
      <w:r w:rsidRPr="00212C5A">
        <w:rPr>
          <w:rFonts w:ascii="Arial" w:hAnsi="Arial" w:cs="Arial"/>
        </w:rPr>
        <w:t xml:space="preserve">the literature and were reinforced by those responding to our review. </w:t>
      </w:r>
    </w:p>
    <w:p w14:paraId="32D3A1B5" w14:textId="6B11D3DA" w:rsidR="00E41D82" w:rsidRPr="00212C5A" w:rsidRDefault="00C63E20" w:rsidP="00212C5A">
      <w:pPr>
        <w:spacing w:line="360" w:lineRule="auto"/>
        <w:rPr>
          <w:rFonts w:ascii="Arial" w:hAnsi="Arial" w:cs="Arial"/>
        </w:rPr>
      </w:pPr>
      <w:r>
        <w:rPr>
          <w:rFonts w:ascii="Arial" w:hAnsi="Arial" w:cs="Arial"/>
        </w:rPr>
        <w:t xml:space="preserve">Former </w:t>
      </w:r>
      <w:r w:rsidR="00C57A33">
        <w:rPr>
          <w:rFonts w:ascii="Arial" w:hAnsi="Arial" w:cs="Arial"/>
        </w:rPr>
        <w:t xml:space="preserve">Prime Minister </w:t>
      </w:r>
      <w:r w:rsidR="00E41D82" w:rsidRPr="00212C5A">
        <w:rPr>
          <w:rFonts w:ascii="Arial" w:hAnsi="Arial" w:cs="Arial"/>
        </w:rPr>
        <w:t>David Cameron</w:t>
      </w:r>
      <w:r w:rsidR="00C57A33">
        <w:rPr>
          <w:rFonts w:ascii="Arial" w:hAnsi="Arial" w:cs="Arial"/>
        </w:rPr>
        <w:t xml:space="preserve"> </w:t>
      </w:r>
      <w:r w:rsidR="00CA46B8">
        <w:rPr>
          <w:rFonts w:ascii="Arial" w:hAnsi="Arial" w:cs="Arial"/>
        </w:rPr>
        <w:t>called</w:t>
      </w:r>
      <w:r w:rsidR="00F91D21">
        <w:rPr>
          <w:rFonts w:ascii="Arial" w:hAnsi="Arial" w:cs="Arial"/>
        </w:rPr>
        <w:t xml:space="preserve"> the law ‘a</w:t>
      </w:r>
      <w:r w:rsidR="002E1DFA">
        <w:rPr>
          <w:rFonts w:ascii="Arial" w:hAnsi="Arial" w:cs="Arial"/>
        </w:rPr>
        <w:t xml:space="preserve"> </w:t>
      </w:r>
      <w:r w:rsidR="00F91D21">
        <w:rPr>
          <w:rFonts w:ascii="Arial" w:hAnsi="Arial" w:cs="Arial"/>
        </w:rPr>
        <w:t>mess’ (Sparrow, 2009)</w:t>
      </w:r>
      <w:r w:rsidR="002E1DFA">
        <w:rPr>
          <w:rFonts w:ascii="Arial" w:hAnsi="Arial" w:cs="Arial"/>
        </w:rPr>
        <w:t>.</w:t>
      </w:r>
      <w:r w:rsidR="00CA46B8">
        <w:rPr>
          <w:rFonts w:ascii="Arial" w:hAnsi="Arial" w:cs="Arial"/>
        </w:rPr>
        <w:t xml:space="preserve"> </w:t>
      </w:r>
      <w:r w:rsidR="00C225E1">
        <w:rPr>
          <w:rFonts w:ascii="Arial" w:hAnsi="Arial" w:cs="Arial"/>
        </w:rPr>
        <w:t xml:space="preserve"> </w:t>
      </w:r>
      <w:r w:rsidR="00FE14DB">
        <w:rPr>
          <w:rFonts w:ascii="Arial" w:hAnsi="Arial" w:cs="Arial"/>
        </w:rPr>
        <w:t xml:space="preserve">The </w:t>
      </w:r>
      <w:r w:rsidR="00417778">
        <w:rPr>
          <w:rFonts w:ascii="Arial" w:hAnsi="Arial" w:cs="Arial"/>
        </w:rPr>
        <w:t>L</w:t>
      </w:r>
      <w:r w:rsidR="00D50068">
        <w:rPr>
          <w:rFonts w:ascii="Arial" w:hAnsi="Arial" w:cs="Arial"/>
        </w:rPr>
        <w:t>eague</w:t>
      </w:r>
      <w:r w:rsidR="00FE14DB">
        <w:rPr>
          <w:rFonts w:ascii="Arial" w:hAnsi="Arial" w:cs="Arial"/>
        </w:rPr>
        <w:t xml:space="preserve"> </w:t>
      </w:r>
      <w:r w:rsidR="00417778">
        <w:rPr>
          <w:rFonts w:ascii="Arial" w:hAnsi="Arial" w:cs="Arial"/>
        </w:rPr>
        <w:t>A</w:t>
      </w:r>
      <w:r w:rsidR="00FE14DB">
        <w:rPr>
          <w:rFonts w:ascii="Arial" w:hAnsi="Arial" w:cs="Arial"/>
        </w:rPr>
        <w:t xml:space="preserve">gainst Cruel </w:t>
      </w:r>
      <w:r w:rsidR="00417778">
        <w:rPr>
          <w:rFonts w:ascii="Arial" w:hAnsi="Arial" w:cs="Arial"/>
        </w:rPr>
        <w:t>S</w:t>
      </w:r>
      <w:r w:rsidR="00FE14DB">
        <w:rPr>
          <w:rFonts w:ascii="Arial" w:hAnsi="Arial" w:cs="Arial"/>
        </w:rPr>
        <w:t>ports</w:t>
      </w:r>
      <w:r w:rsidR="00D94131">
        <w:rPr>
          <w:rFonts w:ascii="Arial" w:hAnsi="Arial" w:cs="Arial"/>
        </w:rPr>
        <w:t xml:space="preserve"> (LACS) take the view </w:t>
      </w:r>
      <w:r w:rsidR="00BF03BC">
        <w:rPr>
          <w:rFonts w:ascii="Arial" w:hAnsi="Arial" w:cs="Arial"/>
        </w:rPr>
        <w:t xml:space="preserve">that </w:t>
      </w:r>
      <w:r w:rsidR="00FE407D">
        <w:rPr>
          <w:rFonts w:ascii="Arial" w:hAnsi="Arial" w:cs="Arial"/>
        </w:rPr>
        <w:t>w</w:t>
      </w:r>
      <w:r w:rsidR="00D50068" w:rsidRPr="00D94131">
        <w:rPr>
          <w:rFonts w:ascii="Arial" w:hAnsi="Arial" w:cs="Arial"/>
        </w:rPr>
        <w:t xml:space="preserve">ith the current form of the </w:t>
      </w:r>
      <w:r w:rsidR="00A46AB3">
        <w:rPr>
          <w:rFonts w:ascii="Arial" w:hAnsi="Arial" w:cs="Arial"/>
        </w:rPr>
        <w:t>Hunting Act</w:t>
      </w:r>
      <w:r w:rsidR="00D50068" w:rsidRPr="00D94131">
        <w:rPr>
          <w:rFonts w:ascii="Arial" w:hAnsi="Arial" w:cs="Arial"/>
        </w:rPr>
        <w:t xml:space="preserve"> proving intent is very difficult</w:t>
      </w:r>
      <w:r w:rsidR="00D94131">
        <w:rPr>
          <w:rFonts w:ascii="Arial" w:hAnsi="Arial" w:cs="Arial"/>
        </w:rPr>
        <w:t>.</w:t>
      </w:r>
      <w:r w:rsidR="006A3E5E" w:rsidRPr="00D94131">
        <w:rPr>
          <w:rFonts w:ascii="Arial" w:hAnsi="Arial" w:cs="Arial"/>
        </w:rPr>
        <w:t xml:space="preserve"> </w:t>
      </w:r>
      <w:r w:rsidR="006A3E5E" w:rsidRPr="006A3E5E">
        <w:rPr>
          <w:rFonts w:ascii="Arial" w:hAnsi="Arial" w:cs="Arial"/>
          <w:shd w:val="clear" w:color="auto" w:fill="FFFFFF"/>
        </w:rPr>
        <w:t xml:space="preserve">A United Nations Office on Drugs and Crime report in August 2021 recommended that the UK Government review the </w:t>
      </w:r>
      <w:r w:rsidR="00A46AB3">
        <w:rPr>
          <w:rFonts w:ascii="Arial" w:hAnsi="Arial" w:cs="Arial"/>
          <w:shd w:val="clear" w:color="auto" w:fill="FFFFFF"/>
        </w:rPr>
        <w:t>Hunting Act</w:t>
      </w:r>
      <w:r w:rsidR="006A3E5E" w:rsidRPr="006A3E5E">
        <w:rPr>
          <w:rFonts w:ascii="Arial" w:hAnsi="Arial" w:cs="Arial"/>
          <w:shd w:val="clear" w:color="auto" w:fill="FFFFFF"/>
        </w:rPr>
        <w:t xml:space="preserve"> and its exemptions to improve the ability of police to enforce the Act</w:t>
      </w:r>
      <w:r w:rsidR="00774A82">
        <w:rPr>
          <w:rFonts w:ascii="Arial" w:hAnsi="Arial" w:cs="Arial"/>
          <w:shd w:val="clear" w:color="auto" w:fill="FFFFFF"/>
        </w:rPr>
        <w:t xml:space="preserve"> </w:t>
      </w:r>
      <w:r w:rsidR="00991109">
        <w:rPr>
          <w:rFonts w:ascii="Arial" w:hAnsi="Arial" w:cs="Arial"/>
          <w:shd w:val="clear" w:color="auto" w:fill="FFFFFF"/>
        </w:rPr>
        <w:t>(</w:t>
      </w:r>
      <w:r w:rsidR="00774A82">
        <w:rPr>
          <w:rFonts w:ascii="Arial" w:hAnsi="Arial" w:cs="Arial"/>
          <w:shd w:val="clear" w:color="auto" w:fill="FFFFFF"/>
        </w:rPr>
        <w:t>Hansard</w:t>
      </w:r>
      <w:r w:rsidR="00991109">
        <w:rPr>
          <w:rFonts w:ascii="Arial" w:hAnsi="Arial" w:cs="Arial"/>
          <w:shd w:val="clear" w:color="auto" w:fill="FFFFFF"/>
        </w:rPr>
        <w:t xml:space="preserve"> 25/4/2022).</w:t>
      </w:r>
    </w:p>
    <w:p w14:paraId="7BEF7DA2" w14:textId="7C8D9D69" w:rsidR="00E41D82" w:rsidRDefault="00E41D82" w:rsidP="001D36D6">
      <w:pPr>
        <w:pStyle w:val="Heading2"/>
      </w:pPr>
      <w:bookmarkStart w:id="45" w:name="_Toc115250960"/>
      <w:bookmarkStart w:id="46" w:name="_Toc115251038"/>
      <w:bookmarkStart w:id="47" w:name="_Toc120796622"/>
      <w:r w:rsidRPr="00212C5A">
        <w:t xml:space="preserve">The </w:t>
      </w:r>
      <w:r w:rsidR="00A46AB3">
        <w:t>Hunting Act</w:t>
      </w:r>
      <w:r w:rsidRPr="00212C5A">
        <w:t xml:space="preserve"> in Law</w:t>
      </w:r>
      <w:bookmarkEnd w:id="45"/>
      <w:bookmarkEnd w:id="46"/>
      <w:bookmarkEnd w:id="47"/>
    </w:p>
    <w:p w14:paraId="27F4FC45" w14:textId="77777777" w:rsidR="001D36D6" w:rsidRPr="001D36D6" w:rsidRDefault="001D36D6" w:rsidP="001D36D6">
      <w:pPr>
        <w:numPr>
          <w:ilvl w:val="0"/>
          <w:numId w:val="0"/>
        </w:numPr>
        <w:ind w:left="709"/>
      </w:pPr>
    </w:p>
    <w:p w14:paraId="2DB3AABC" w14:textId="3B4D901C" w:rsidR="00E41D82" w:rsidRPr="00212C5A" w:rsidRDefault="00E41D82" w:rsidP="00212C5A">
      <w:pPr>
        <w:spacing w:line="360" w:lineRule="auto"/>
        <w:rPr>
          <w:rFonts w:ascii="Arial" w:hAnsi="Arial" w:cs="Arial"/>
        </w:rPr>
      </w:pPr>
      <w:r w:rsidRPr="00212C5A">
        <w:rPr>
          <w:rFonts w:ascii="Arial" w:hAnsi="Arial" w:cs="Arial"/>
        </w:rPr>
        <w:t xml:space="preserve">The </w:t>
      </w:r>
      <w:r w:rsidR="00A46AB3">
        <w:rPr>
          <w:rFonts w:ascii="Arial" w:hAnsi="Arial" w:cs="Arial"/>
        </w:rPr>
        <w:t>Hunting Act</w:t>
      </w:r>
      <w:r w:rsidRPr="00212C5A">
        <w:rPr>
          <w:rFonts w:ascii="Arial" w:hAnsi="Arial" w:cs="Arial"/>
        </w:rPr>
        <w:t xml:space="preserve"> is a complex piece of </w:t>
      </w:r>
      <w:r w:rsidR="00BF03BC" w:rsidRPr="00212C5A">
        <w:rPr>
          <w:rFonts w:ascii="Arial" w:hAnsi="Arial" w:cs="Arial"/>
        </w:rPr>
        <w:t>legislation,</w:t>
      </w:r>
      <w:r w:rsidRPr="00212C5A">
        <w:rPr>
          <w:rFonts w:ascii="Arial" w:hAnsi="Arial" w:cs="Arial"/>
        </w:rPr>
        <w:t xml:space="preserve"> and it is beyond the scope of this review to engage with every single nuance. In summary however, the 2004 </w:t>
      </w:r>
      <w:r w:rsidR="00A46AB3">
        <w:rPr>
          <w:rFonts w:ascii="Arial" w:hAnsi="Arial" w:cs="Arial"/>
        </w:rPr>
        <w:t>Hunting Act</w:t>
      </w:r>
      <w:r w:rsidRPr="00212C5A">
        <w:rPr>
          <w:rFonts w:ascii="Arial" w:hAnsi="Arial" w:cs="Arial"/>
        </w:rPr>
        <w:t xml:space="preserve"> created three offences relevant to fox hunting:</w:t>
      </w:r>
    </w:p>
    <w:p w14:paraId="60A9C3F0" w14:textId="6C219504" w:rsidR="00E41D82" w:rsidRPr="001D36D6" w:rsidRDefault="00E41D82" w:rsidP="001D36D6">
      <w:pPr>
        <w:pStyle w:val="ListParagraph"/>
        <w:numPr>
          <w:ilvl w:val="0"/>
          <w:numId w:val="6"/>
        </w:numPr>
        <w:spacing w:line="360" w:lineRule="auto"/>
        <w:rPr>
          <w:rFonts w:ascii="Arial" w:hAnsi="Arial" w:cs="Arial"/>
        </w:rPr>
      </w:pPr>
      <w:r w:rsidRPr="001D36D6">
        <w:rPr>
          <w:rFonts w:ascii="Arial" w:hAnsi="Arial" w:cs="Arial"/>
        </w:rPr>
        <w:t xml:space="preserve">Hunting a wild mammal with a dog </w:t>
      </w:r>
      <w:r w:rsidR="0058639C">
        <w:rPr>
          <w:rFonts w:ascii="Arial" w:hAnsi="Arial" w:cs="Arial"/>
        </w:rPr>
        <w:t>(S</w:t>
      </w:r>
      <w:r w:rsidRPr="001D36D6">
        <w:rPr>
          <w:rFonts w:ascii="Arial" w:hAnsi="Arial" w:cs="Arial"/>
        </w:rPr>
        <w:t>ection 1</w:t>
      </w:r>
      <w:r w:rsidR="0058639C">
        <w:rPr>
          <w:rFonts w:ascii="Arial" w:hAnsi="Arial" w:cs="Arial"/>
        </w:rPr>
        <w:t>).</w:t>
      </w:r>
      <w:r w:rsidRPr="001D36D6">
        <w:rPr>
          <w:rFonts w:ascii="Arial" w:hAnsi="Arial" w:cs="Arial"/>
        </w:rPr>
        <w:t xml:space="preserve"> </w:t>
      </w:r>
    </w:p>
    <w:p w14:paraId="6BCEBFA0" w14:textId="190EE987" w:rsidR="00E41D82" w:rsidRPr="001D36D6" w:rsidRDefault="00E41D82" w:rsidP="001D36D6">
      <w:pPr>
        <w:pStyle w:val="ListParagraph"/>
        <w:numPr>
          <w:ilvl w:val="0"/>
          <w:numId w:val="6"/>
        </w:numPr>
        <w:spacing w:line="360" w:lineRule="auto"/>
        <w:rPr>
          <w:rFonts w:ascii="Arial" w:hAnsi="Arial" w:cs="Arial"/>
        </w:rPr>
      </w:pPr>
      <w:r w:rsidRPr="001D36D6">
        <w:rPr>
          <w:rFonts w:ascii="Arial" w:hAnsi="Arial" w:cs="Arial"/>
        </w:rPr>
        <w:t xml:space="preserve">Permitting land to be used for hunting a wild mammal with a dog </w:t>
      </w:r>
      <w:r w:rsidR="0058639C">
        <w:rPr>
          <w:rFonts w:ascii="Arial" w:hAnsi="Arial" w:cs="Arial"/>
        </w:rPr>
        <w:t>(S</w:t>
      </w:r>
      <w:r w:rsidRPr="001D36D6">
        <w:rPr>
          <w:rFonts w:ascii="Arial" w:hAnsi="Arial" w:cs="Arial"/>
        </w:rPr>
        <w:t>ection 3(1)</w:t>
      </w:r>
      <w:r w:rsidR="0058639C">
        <w:rPr>
          <w:rFonts w:ascii="Arial" w:hAnsi="Arial" w:cs="Arial"/>
        </w:rPr>
        <w:t>).</w:t>
      </w:r>
    </w:p>
    <w:p w14:paraId="759A5D79" w14:textId="1A84F8D4" w:rsidR="00E41D82" w:rsidRPr="001D36D6" w:rsidRDefault="00E41D82" w:rsidP="0058639C">
      <w:pPr>
        <w:pStyle w:val="ListParagraph"/>
        <w:numPr>
          <w:ilvl w:val="0"/>
          <w:numId w:val="6"/>
        </w:numPr>
        <w:spacing w:before="240" w:line="360" w:lineRule="auto"/>
        <w:rPr>
          <w:rFonts w:ascii="Arial" w:hAnsi="Arial" w:cs="Arial"/>
        </w:rPr>
      </w:pPr>
      <w:r w:rsidRPr="001D36D6">
        <w:rPr>
          <w:rFonts w:ascii="Arial" w:hAnsi="Arial" w:cs="Arial"/>
        </w:rPr>
        <w:t xml:space="preserve">Permitting a dog to be used for hunting a wild mammal </w:t>
      </w:r>
      <w:r w:rsidR="0058639C">
        <w:rPr>
          <w:rFonts w:ascii="Arial" w:hAnsi="Arial" w:cs="Arial"/>
        </w:rPr>
        <w:t>(S</w:t>
      </w:r>
      <w:r w:rsidRPr="001D36D6">
        <w:rPr>
          <w:rFonts w:ascii="Arial" w:hAnsi="Arial" w:cs="Arial"/>
        </w:rPr>
        <w:t>ection 3(2)</w:t>
      </w:r>
      <w:r w:rsidR="0058639C">
        <w:rPr>
          <w:rFonts w:ascii="Arial" w:hAnsi="Arial" w:cs="Arial"/>
        </w:rPr>
        <w:t>.</w:t>
      </w:r>
    </w:p>
    <w:p w14:paraId="3E00F101" w14:textId="2DCEC090" w:rsidR="00E41D82" w:rsidRPr="00212C5A" w:rsidRDefault="00E41D82" w:rsidP="00212C5A">
      <w:pPr>
        <w:spacing w:line="360" w:lineRule="auto"/>
        <w:rPr>
          <w:rFonts w:ascii="Arial" w:hAnsi="Arial" w:cs="Arial"/>
        </w:rPr>
      </w:pPr>
      <w:r w:rsidRPr="00212C5A">
        <w:rPr>
          <w:rFonts w:ascii="Arial" w:hAnsi="Arial" w:cs="Arial"/>
        </w:rPr>
        <w:t xml:space="preserve">The maximum penalty for the three offences introduced by the 2004 </w:t>
      </w:r>
      <w:r w:rsidR="00A46AB3">
        <w:rPr>
          <w:rFonts w:ascii="Arial" w:hAnsi="Arial" w:cs="Arial"/>
        </w:rPr>
        <w:t>Hunting Act</w:t>
      </w:r>
      <w:r w:rsidRPr="00212C5A">
        <w:rPr>
          <w:rFonts w:ascii="Arial" w:hAnsi="Arial" w:cs="Arial"/>
        </w:rPr>
        <w:t xml:space="preserve"> was set </w:t>
      </w:r>
      <w:r w:rsidR="00E956A5" w:rsidRPr="00212C5A">
        <w:rPr>
          <w:rFonts w:ascii="Arial" w:hAnsi="Arial" w:cs="Arial"/>
        </w:rPr>
        <w:t>as a</w:t>
      </w:r>
      <w:r w:rsidRPr="00212C5A">
        <w:rPr>
          <w:rFonts w:ascii="Arial" w:hAnsi="Arial" w:cs="Arial"/>
        </w:rPr>
        <w:t xml:space="preserve"> level 5 fine (section 6 of the </w:t>
      </w:r>
      <w:r w:rsidR="00E956A5" w:rsidRPr="00212C5A">
        <w:rPr>
          <w:rFonts w:ascii="Arial" w:hAnsi="Arial" w:cs="Arial"/>
        </w:rPr>
        <w:t>Act)</w:t>
      </w:r>
      <w:r w:rsidRPr="00212C5A">
        <w:rPr>
          <w:rFonts w:ascii="Arial" w:hAnsi="Arial" w:cs="Arial"/>
        </w:rPr>
        <w:t xml:space="preserve">. This </w:t>
      </w:r>
      <w:r w:rsidR="00BF03BC" w:rsidRPr="00212C5A">
        <w:rPr>
          <w:rFonts w:ascii="Arial" w:hAnsi="Arial" w:cs="Arial"/>
        </w:rPr>
        <w:t>makes Hunting</w:t>
      </w:r>
      <w:r w:rsidR="00A46AB3">
        <w:rPr>
          <w:rFonts w:ascii="Arial" w:hAnsi="Arial" w:cs="Arial"/>
        </w:rPr>
        <w:t xml:space="preserve"> Act</w:t>
      </w:r>
      <w:r w:rsidRPr="00212C5A">
        <w:rPr>
          <w:rFonts w:ascii="Arial" w:hAnsi="Arial" w:cs="Arial"/>
        </w:rPr>
        <w:t xml:space="preserve"> </w:t>
      </w:r>
      <w:r w:rsidR="00363E1E" w:rsidRPr="00212C5A">
        <w:rPr>
          <w:rFonts w:ascii="Arial" w:hAnsi="Arial" w:cs="Arial"/>
        </w:rPr>
        <w:t>offences summary</w:t>
      </w:r>
      <w:r w:rsidRPr="00212C5A">
        <w:rPr>
          <w:rFonts w:ascii="Arial" w:hAnsi="Arial" w:cs="Arial"/>
        </w:rPr>
        <w:t xml:space="preserve"> only (triable only in </w:t>
      </w:r>
      <w:r w:rsidR="00A46AB3">
        <w:rPr>
          <w:rFonts w:ascii="Arial" w:hAnsi="Arial" w:cs="Arial"/>
        </w:rPr>
        <w:t>M</w:t>
      </w:r>
      <w:r w:rsidRPr="00212C5A">
        <w:rPr>
          <w:rFonts w:ascii="Arial" w:hAnsi="Arial" w:cs="Arial"/>
        </w:rPr>
        <w:t>agistrates</w:t>
      </w:r>
      <w:r w:rsidR="00A46AB3">
        <w:rPr>
          <w:rFonts w:ascii="Arial" w:hAnsi="Arial" w:cs="Arial"/>
        </w:rPr>
        <w:t>’</w:t>
      </w:r>
      <w:r w:rsidRPr="00212C5A">
        <w:rPr>
          <w:rFonts w:ascii="Arial" w:hAnsi="Arial" w:cs="Arial"/>
        </w:rPr>
        <w:t xml:space="preserve"> Courts). </w:t>
      </w:r>
      <w:r w:rsidR="00EF11C3">
        <w:rPr>
          <w:rFonts w:ascii="Arial" w:hAnsi="Arial" w:cs="Arial"/>
        </w:rPr>
        <w:t>W</w:t>
      </w:r>
      <w:r w:rsidRPr="00212C5A">
        <w:rPr>
          <w:rFonts w:ascii="Arial" w:hAnsi="Arial" w:cs="Arial"/>
        </w:rPr>
        <w:t>hilst the C</w:t>
      </w:r>
      <w:r w:rsidR="00A46AB3">
        <w:rPr>
          <w:rFonts w:ascii="Arial" w:hAnsi="Arial" w:cs="Arial"/>
        </w:rPr>
        <w:t>rown Prosecution Service</w:t>
      </w:r>
      <w:r w:rsidRPr="00212C5A">
        <w:rPr>
          <w:rFonts w:ascii="Arial" w:hAnsi="Arial" w:cs="Arial"/>
        </w:rPr>
        <w:t xml:space="preserve"> Director’s Guidance allows for early contact in the most complex cases, the police do not have to refer routine cases to the C</w:t>
      </w:r>
      <w:r w:rsidR="00B738F2">
        <w:rPr>
          <w:rFonts w:ascii="Arial" w:hAnsi="Arial" w:cs="Arial"/>
        </w:rPr>
        <w:t xml:space="preserve">rown </w:t>
      </w:r>
      <w:r w:rsidR="00FE0FA9">
        <w:rPr>
          <w:rFonts w:ascii="Arial" w:hAnsi="Arial" w:cs="Arial"/>
        </w:rPr>
        <w:t>P</w:t>
      </w:r>
      <w:r w:rsidR="00B738F2">
        <w:rPr>
          <w:rFonts w:ascii="Arial" w:hAnsi="Arial" w:cs="Arial"/>
        </w:rPr>
        <w:t>rosecution Service</w:t>
      </w:r>
      <w:r w:rsidRPr="00212C5A">
        <w:rPr>
          <w:rFonts w:ascii="Arial" w:hAnsi="Arial" w:cs="Arial"/>
        </w:rPr>
        <w:t xml:space="preserve">. They can charge a suspect for a </w:t>
      </w:r>
      <w:r w:rsidR="00A46AB3">
        <w:rPr>
          <w:rFonts w:ascii="Arial" w:hAnsi="Arial" w:cs="Arial"/>
        </w:rPr>
        <w:t>Hunting Act</w:t>
      </w:r>
      <w:r w:rsidRPr="00212C5A">
        <w:rPr>
          <w:rFonts w:ascii="Arial" w:hAnsi="Arial" w:cs="Arial"/>
        </w:rPr>
        <w:t xml:space="preserve"> themselves. </w:t>
      </w:r>
      <w:r w:rsidR="00BF03BC" w:rsidRPr="00212C5A">
        <w:rPr>
          <w:rFonts w:ascii="Arial" w:hAnsi="Arial" w:cs="Arial"/>
        </w:rPr>
        <w:t>A charge</w:t>
      </w:r>
      <w:r w:rsidRPr="00212C5A">
        <w:rPr>
          <w:rFonts w:ascii="Arial" w:hAnsi="Arial" w:cs="Arial"/>
        </w:rPr>
        <w:t xml:space="preserve">, however, must be laid within 6 months of the offence taking place. </w:t>
      </w:r>
    </w:p>
    <w:p w14:paraId="727EDCF8" w14:textId="29CAD6A3" w:rsidR="00FE14DB" w:rsidRDefault="00E41D82" w:rsidP="00212C5A">
      <w:pPr>
        <w:spacing w:line="360" w:lineRule="auto"/>
        <w:rPr>
          <w:rFonts w:ascii="Arial" w:hAnsi="Arial" w:cs="Arial"/>
        </w:rPr>
      </w:pPr>
      <w:r w:rsidRPr="00212C5A">
        <w:rPr>
          <w:rFonts w:ascii="Arial" w:hAnsi="Arial" w:cs="Arial"/>
        </w:rPr>
        <w:t xml:space="preserve">In relation to the way illegal hunting is </w:t>
      </w:r>
      <w:r w:rsidR="00BF03BC" w:rsidRPr="00212C5A">
        <w:rPr>
          <w:rFonts w:ascii="Arial" w:hAnsi="Arial" w:cs="Arial"/>
        </w:rPr>
        <w:t>defined, the</w:t>
      </w:r>
      <w:r w:rsidRPr="00212C5A">
        <w:rPr>
          <w:rFonts w:ascii="Arial" w:hAnsi="Arial" w:cs="Arial"/>
        </w:rPr>
        <w:t xml:space="preserve"> law on what constitutes an illegal hunt is very specific. </w:t>
      </w:r>
      <w:r w:rsidR="005B4F5B" w:rsidRPr="00212C5A">
        <w:rPr>
          <w:rFonts w:ascii="Arial" w:hAnsi="Arial" w:cs="Arial"/>
        </w:rPr>
        <w:t xml:space="preserve">A hunt only </w:t>
      </w:r>
      <w:r w:rsidR="00BF03BC" w:rsidRPr="00212C5A">
        <w:rPr>
          <w:rFonts w:ascii="Arial" w:hAnsi="Arial" w:cs="Arial"/>
        </w:rPr>
        <w:t xml:space="preserve">becomes </w:t>
      </w:r>
      <w:r w:rsidR="00363E1E" w:rsidRPr="00212C5A">
        <w:rPr>
          <w:rFonts w:ascii="Arial" w:hAnsi="Arial" w:cs="Arial"/>
        </w:rPr>
        <w:t>illegal when</w:t>
      </w:r>
      <w:r w:rsidR="005B4F5B" w:rsidRPr="00212C5A">
        <w:rPr>
          <w:rFonts w:ascii="Arial" w:hAnsi="Arial" w:cs="Arial"/>
        </w:rPr>
        <w:t xml:space="preserve"> </w:t>
      </w:r>
      <w:r w:rsidR="00E956A5" w:rsidRPr="00212C5A">
        <w:rPr>
          <w:rFonts w:ascii="Arial" w:hAnsi="Arial" w:cs="Arial"/>
        </w:rPr>
        <w:t>a specific</w:t>
      </w:r>
      <w:r w:rsidR="005B4F5B" w:rsidRPr="00212C5A">
        <w:rPr>
          <w:rFonts w:ascii="Arial" w:hAnsi="Arial" w:cs="Arial"/>
        </w:rPr>
        <w:t xml:space="preserve"> fox is identified as prey </w:t>
      </w:r>
      <w:r w:rsidR="00E956A5" w:rsidRPr="00212C5A">
        <w:rPr>
          <w:rFonts w:ascii="Arial" w:hAnsi="Arial" w:cs="Arial"/>
        </w:rPr>
        <w:t>and an</w:t>
      </w:r>
      <w:r w:rsidR="005B4F5B" w:rsidRPr="00212C5A">
        <w:rPr>
          <w:rFonts w:ascii="Arial" w:hAnsi="Arial" w:cs="Arial"/>
        </w:rPr>
        <w:t xml:space="preserve"> </w:t>
      </w:r>
      <w:r w:rsidR="00210927">
        <w:rPr>
          <w:rFonts w:ascii="Arial" w:hAnsi="Arial" w:cs="Arial"/>
        </w:rPr>
        <w:t>intentional</w:t>
      </w:r>
      <w:r w:rsidR="00210927" w:rsidRPr="00212C5A">
        <w:rPr>
          <w:rFonts w:ascii="Arial" w:hAnsi="Arial" w:cs="Arial"/>
        </w:rPr>
        <w:t xml:space="preserve"> </w:t>
      </w:r>
      <w:r w:rsidR="00210927">
        <w:rPr>
          <w:rFonts w:ascii="Arial" w:hAnsi="Arial" w:cs="Arial"/>
        </w:rPr>
        <w:t xml:space="preserve">and </w:t>
      </w:r>
      <w:r w:rsidR="005B4F5B" w:rsidRPr="00212C5A">
        <w:rPr>
          <w:rFonts w:ascii="Arial" w:hAnsi="Arial" w:cs="Arial"/>
        </w:rPr>
        <w:t xml:space="preserve">deliberate chase ensues. </w:t>
      </w:r>
      <w:r w:rsidR="002B2738">
        <w:rPr>
          <w:rFonts w:ascii="Arial" w:hAnsi="Arial" w:cs="Arial"/>
        </w:rPr>
        <w:t>T</w:t>
      </w:r>
      <w:r w:rsidR="005B4F5B" w:rsidRPr="00212C5A">
        <w:rPr>
          <w:rFonts w:ascii="Arial" w:hAnsi="Arial" w:cs="Arial"/>
        </w:rPr>
        <w:t xml:space="preserve">he </w:t>
      </w:r>
      <w:r w:rsidR="00210927">
        <w:rPr>
          <w:rFonts w:ascii="Arial" w:hAnsi="Arial" w:cs="Arial"/>
        </w:rPr>
        <w:t xml:space="preserve">‘intentional’ and </w:t>
      </w:r>
      <w:r w:rsidR="005B4F5B" w:rsidRPr="00212C5A">
        <w:rPr>
          <w:rFonts w:ascii="Arial" w:hAnsi="Arial" w:cs="Arial"/>
        </w:rPr>
        <w:t>‘deliberate’ clause</w:t>
      </w:r>
      <w:r w:rsidR="00210927">
        <w:rPr>
          <w:rFonts w:ascii="Arial" w:hAnsi="Arial" w:cs="Arial"/>
        </w:rPr>
        <w:t>s</w:t>
      </w:r>
      <w:r w:rsidR="005B4F5B" w:rsidRPr="00212C5A">
        <w:rPr>
          <w:rFonts w:ascii="Arial" w:hAnsi="Arial" w:cs="Arial"/>
        </w:rPr>
        <w:t xml:space="preserve"> </w:t>
      </w:r>
      <w:r w:rsidR="00954FE0">
        <w:rPr>
          <w:rFonts w:ascii="Arial" w:hAnsi="Arial" w:cs="Arial"/>
        </w:rPr>
        <w:t xml:space="preserve">likely </w:t>
      </w:r>
      <w:r w:rsidR="005B4F5B" w:rsidRPr="00212C5A">
        <w:rPr>
          <w:rFonts w:ascii="Arial" w:hAnsi="Arial" w:cs="Arial"/>
        </w:rPr>
        <w:t>mean</w:t>
      </w:r>
      <w:r w:rsidR="00291EBB">
        <w:rPr>
          <w:rFonts w:ascii="Arial" w:hAnsi="Arial" w:cs="Arial"/>
        </w:rPr>
        <w:t>s that</w:t>
      </w:r>
      <w:r w:rsidR="005B4F5B" w:rsidRPr="00212C5A">
        <w:rPr>
          <w:rFonts w:ascii="Arial" w:hAnsi="Arial" w:cs="Arial"/>
        </w:rPr>
        <w:t xml:space="preserve"> a fox </w:t>
      </w:r>
      <w:r w:rsidR="007F5685">
        <w:rPr>
          <w:rFonts w:ascii="Arial" w:hAnsi="Arial" w:cs="Arial"/>
        </w:rPr>
        <w:t xml:space="preserve">hunt is </w:t>
      </w:r>
      <w:r w:rsidR="00E47F9E">
        <w:rPr>
          <w:rFonts w:ascii="Arial" w:hAnsi="Arial" w:cs="Arial"/>
        </w:rPr>
        <w:t>illegal</w:t>
      </w:r>
      <w:r w:rsidR="00F440DD">
        <w:rPr>
          <w:rFonts w:ascii="Arial" w:hAnsi="Arial" w:cs="Arial"/>
        </w:rPr>
        <w:t xml:space="preserve"> </w:t>
      </w:r>
      <w:r w:rsidR="005B4F5B" w:rsidRPr="00212C5A">
        <w:rPr>
          <w:rFonts w:ascii="Arial" w:hAnsi="Arial" w:cs="Arial"/>
        </w:rPr>
        <w:t xml:space="preserve">only if </w:t>
      </w:r>
      <w:r w:rsidR="00210927">
        <w:rPr>
          <w:rFonts w:ascii="Arial" w:hAnsi="Arial" w:cs="Arial"/>
        </w:rPr>
        <w:t>a chase</w:t>
      </w:r>
      <w:r w:rsidR="00954FE0">
        <w:rPr>
          <w:rFonts w:ascii="Arial" w:hAnsi="Arial" w:cs="Arial"/>
        </w:rPr>
        <w:t xml:space="preserve"> takes place </w:t>
      </w:r>
      <w:r w:rsidR="00210927">
        <w:rPr>
          <w:rFonts w:ascii="Arial" w:hAnsi="Arial" w:cs="Arial"/>
        </w:rPr>
        <w:t xml:space="preserve">and </w:t>
      </w:r>
      <w:r w:rsidR="005B4F5B" w:rsidRPr="00212C5A">
        <w:rPr>
          <w:rFonts w:ascii="Arial" w:hAnsi="Arial" w:cs="Arial"/>
        </w:rPr>
        <w:t xml:space="preserve">little or no effort is made to regain control of the hounds </w:t>
      </w:r>
      <w:r w:rsidR="00585672">
        <w:rPr>
          <w:rFonts w:ascii="Arial" w:hAnsi="Arial" w:cs="Arial"/>
        </w:rPr>
        <w:t>(</w:t>
      </w:r>
      <w:r w:rsidR="005B4F5B" w:rsidRPr="00212C5A">
        <w:rPr>
          <w:rFonts w:ascii="Arial" w:hAnsi="Arial" w:cs="Arial"/>
        </w:rPr>
        <w:t>or if they are encouraged to hunt</w:t>
      </w:r>
      <w:r w:rsidR="00585672">
        <w:rPr>
          <w:rFonts w:ascii="Arial" w:hAnsi="Arial" w:cs="Arial"/>
        </w:rPr>
        <w:t>).</w:t>
      </w:r>
      <w:r w:rsidR="00BA0757">
        <w:rPr>
          <w:rFonts w:ascii="Arial" w:hAnsi="Arial" w:cs="Arial"/>
        </w:rPr>
        <w:t xml:space="preserve"> </w:t>
      </w:r>
    </w:p>
    <w:p w14:paraId="452A8B8E" w14:textId="5F743143" w:rsidR="00E41D82" w:rsidRPr="00212C5A" w:rsidRDefault="00E41D82" w:rsidP="00212C5A">
      <w:pPr>
        <w:spacing w:line="360" w:lineRule="auto"/>
        <w:rPr>
          <w:rFonts w:ascii="Arial" w:hAnsi="Arial" w:cs="Arial"/>
        </w:rPr>
      </w:pPr>
      <w:r w:rsidRPr="00212C5A">
        <w:rPr>
          <w:rFonts w:ascii="Arial" w:hAnsi="Arial" w:cs="Arial"/>
        </w:rPr>
        <w:lastRenderedPageBreak/>
        <w:t xml:space="preserve">Certain forms of hunting with hounds defined in Schedule 1 of the </w:t>
      </w:r>
      <w:r w:rsidR="00A46AB3">
        <w:rPr>
          <w:rFonts w:ascii="Arial" w:hAnsi="Arial" w:cs="Arial"/>
        </w:rPr>
        <w:t>Hunting Act</w:t>
      </w:r>
      <w:r w:rsidRPr="00212C5A">
        <w:rPr>
          <w:rFonts w:ascii="Arial" w:hAnsi="Arial" w:cs="Arial"/>
        </w:rPr>
        <w:t xml:space="preserve"> </w:t>
      </w:r>
      <w:r w:rsidR="00291EBB">
        <w:rPr>
          <w:rFonts w:ascii="Arial" w:hAnsi="Arial" w:cs="Arial"/>
        </w:rPr>
        <w:t>are</w:t>
      </w:r>
      <w:r w:rsidRPr="00212C5A">
        <w:rPr>
          <w:rFonts w:ascii="Arial" w:hAnsi="Arial" w:cs="Arial"/>
        </w:rPr>
        <w:t xml:space="preserve"> also still allowed. </w:t>
      </w:r>
      <w:r w:rsidR="00BA0757">
        <w:rPr>
          <w:rFonts w:ascii="Arial" w:hAnsi="Arial" w:cs="Arial"/>
        </w:rPr>
        <w:t>E</w:t>
      </w:r>
      <w:r w:rsidRPr="00212C5A">
        <w:rPr>
          <w:rFonts w:ascii="Arial" w:hAnsi="Arial" w:cs="Arial"/>
        </w:rPr>
        <w:t>xemptions allow</w:t>
      </w:r>
      <w:r w:rsidR="00412798">
        <w:rPr>
          <w:rFonts w:ascii="Arial" w:hAnsi="Arial" w:cs="Arial"/>
        </w:rPr>
        <w:t>:</w:t>
      </w:r>
      <w:r w:rsidRPr="00212C5A">
        <w:rPr>
          <w:rFonts w:ascii="Arial" w:hAnsi="Arial" w:cs="Arial"/>
        </w:rPr>
        <w:t xml:space="preserve"> </w:t>
      </w:r>
    </w:p>
    <w:p w14:paraId="0C389869" w14:textId="4C8FF943" w:rsidR="00E41D82" w:rsidRPr="00173150" w:rsidRDefault="00E41D82" w:rsidP="00173150">
      <w:pPr>
        <w:pStyle w:val="ListParagraph"/>
        <w:numPr>
          <w:ilvl w:val="0"/>
          <w:numId w:val="8"/>
        </w:numPr>
        <w:spacing w:line="360" w:lineRule="auto"/>
        <w:rPr>
          <w:rFonts w:ascii="Arial" w:hAnsi="Arial" w:cs="Arial"/>
        </w:rPr>
      </w:pPr>
      <w:r w:rsidRPr="00173150">
        <w:rPr>
          <w:rFonts w:ascii="Arial" w:hAnsi="Arial" w:cs="Arial"/>
        </w:rPr>
        <w:t>Stalking and flushing out a wild mammal for certain purposes, with a view to its being shot forthwith, and not using more than two dogs</w:t>
      </w:r>
      <w:r w:rsidR="001B6571">
        <w:rPr>
          <w:rFonts w:ascii="Arial" w:hAnsi="Arial" w:cs="Arial"/>
        </w:rPr>
        <w:t>.</w:t>
      </w:r>
    </w:p>
    <w:p w14:paraId="723BB51B" w14:textId="4A5A5E93" w:rsidR="00E41D82" w:rsidRPr="00173150" w:rsidRDefault="00E41D82" w:rsidP="00173150">
      <w:pPr>
        <w:pStyle w:val="ListParagraph"/>
        <w:numPr>
          <w:ilvl w:val="0"/>
          <w:numId w:val="8"/>
        </w:numPr>
        <w:spacing w:line="360" w:lineRule="auto"/>
        <w:rPr>
          <w:rFonts w:ascii="Arial" w:hAnsi="Arial" w:cs="Arial"/>
        </w:rPr>
      </w:pPr>
      <w:r w:rsidRPr="00173150">
        <w:rPr>
          <w:rFonts w:ascii="Arial" w:hAnsi="Arial" w:cs="Arial"/>
        </w:rPr>
        <w:t>Hunting rats or rabbits</w:t>
      </w:r>
      <w:r w:rsidR="001B6571">
        <w:rPr>
          <w:rFonts w:ascii="Arial" w:hAnsi="Arial" w:cs="Arial"/>
        </w:rPr>
        <w:t>.</w:t>
      </w:r>
    </w:p>
    <w:p w14:paraId="779FB927" w14:textId="5DBB501E" w:rsidR="00E41D82" w:rsidRPr="00173150" w:rsidRDefault="00E41D82" w:rsidP="00173150">
      <w:pPr>
        <w:pStyle w:val="ListParagraph"/>
        <w:numPr>
          <w:ilvl w:val="0"/>
          <w:numId w:val="8"/>
        </w:numPr>
        <w:spacing w:line="360" w:lineRule="auto"/>
        <w:rPr>
          <w:rFonts w:ascii="Arial" w:hAnsi="Arial" w:cs="Arial"/>
        </w:rPr>
      </w:pPr>
      <w:r w:rsidRPr="00173150">
        <w:rPr>
          <w:rFonts w:ascii="Arial" w:hAnsi="Arial" w:cs="Arial"/>
        </w:rPr>
        <w:t>Retrieval of shot hares</w:t>
      </w:r>
      <w:r w:rsidR="001B6571">
        <w:rPr>
          <w:rFonts w:ascii="Arial" w:hAnsi="Arial" w:cs="Arial"/>
        </w:rPr>
        <w:t>.</w:t>
      </w:r>
    </w:p>
    <w:p w14:paraId="458F002F" w14:textId="75FD7818" w:rsidR="00E41D82" w:rsidRPr="00173150" w:rsidRDefault="00E41D82" w:rsidP="00173150">
      <w:pPr>
        <w:pStyle w:val="ListParagraph"/>
        <w:numPr>
          <w:ilvl w:val="0"/>
          <w:numId w:val="8"/>
        </w:numPr>
        <w:spacing w:line="360" w:lineRule="auto"/>
        <w:rPr>
          <w:rFonts w:ascii="Arial" w:hAnsi="Arial" w:cs="Arial"/>
        </w:rPr>
      </w:pPr>
      <w:r w:rsidRPr="00173150">
        <w:rPr>
          <w:rFonts w:ascii="Arial" w:hAnsi="Arial" w:cs="Arial"/>
        </w:rPr>
        <w:t>Flushing a wild mammal from cover in connection with falconry</w:t>
      </w:r>
      <w:r w:rsidR="001B6571">
        <w:rPr>
          <w:rFonts w:ascii="Arial" w:hAnsi="Arial" w:cs="Arial"/>
        </w:rPr>
        <w:t>.</w:t>
      </w:r>
    </w:p>
    <w:p w14:paraId="1786FCAA" w14:textId="7443308A" w:rsidR="00E41D82" w:rsidRPr="00212C5A" w:rsidRDefault="00E41D82" w:rsidP="00212C5A">
      <w:pPr>
        <w:spacing w:line="360" w:lineRule="auto"/>
        <w:rPr>
          <w:rFonts w:ascii="Arial" w:hAnsi="Arial" w:cs="Arial"/>
        </w:rPr>
      </w:pPr>
      <w:r w:rsidRPr="00212C5A">
        <w:rPr>
          <w:rFonts w:ascii="Arial" w:hAnsi="Arial" w:cs="Arial"/>
        </w:rPr>
        <w:t>The CPS charging guidance lays out the evidential challenges this gives rise to for police</w:t>
      </w:r>
      <w:r w:rsidR="00BA391E">
        <w:rPr>
          <w:rFonts w:ascii="Arial" w:hAnsi="Arial" w:cs="Arial"/>
        </w:rPr>
        <w:t xml:space="preserve"> and prosecutors</w:t>
      </w:r>
      <w:r w:rsidRPr="00212C5A">
        <w:rPr>
          <w:rFonts w:ascii="Arial" w:hAnsi="Arial" w:cs="Arial"/>
        </w:rPr>
        <w:t xml:space="preserve">. To successfully prosecute a case, the police would need </w:t>
      </w:r>
      <w:r w:rsidR="00957C7F">
        <w:rPr>
          <w:rFonts w:ascii="Arial" w:hAnsi="Arial" w:cs="Arial"/>
        </w:rPr>
        <w:t>to prove the following:</w:t>
      </w:r>
    </w:p>
    <w:p w14:paraId="6DA02AEC" w14:textId="3413A519" w:rsidR="00FE0FA9" w:rsidRDefault="00E41D82" w:rsidP="00173150">
      <w:pPr>
        <w:pStyle w:val="ListParagraph"/>
        <w:numPr>
          <w:ilvl w:val="0"/>
          <w:numId w:val="9"/>
        </w:numPr>
        <w:spacing w:line="360" w:lineRule="auto"/>
        <w:rPr>
          <w:rFonts w:ascii="Arial" w:hAnsi="Arial" w:cs="Arial"/>
        </w:rPr>
      </w:pPr>
      <w:r w:rsidRPr="00173150">
        <w:rPr>
          <w:rFonts w:ascii="Arial" w:hAnsi="Arial" w:cs="Arial"/>
        </w:rPr>
        <w:t>that an individual was</w:t>
      </w:r>
      <w:r w:rsidR="00F30893">
        <w:rPr>
          <w:rFonts w:ascii="Arial" w:hAnsi="Arial" w:cs="Arial"/>
        </w:rPr>
        <w:t xml:space="preserve"> not</w:t>
      </w:r>
      <w:r w:rsidRPr="00173150">
        <w:rPr>
          <w:rFonts w:ascii="Arial" w:hAnsi="Arial" w:cs="Arial"/>
        </w:rPr>
        <w:t xml:space="preserve"> trail </w:t>
      </w:r>
      <w:proofErr w:type="gramStart"/>
      <w:r w:rsidR="00363E1E" w:rsidRPr="00173150">
        <w:rPr>
          <w:rFonts w:ascii="Arial" w:hAnsi="Arial" w:cs="Arial"/>
        </w:rPr>
        <w:t>hunting</w:t>
      </w:r>
      <w:r w:rsidR="008B2B8D">
        <w:rPr>
          <w:rFonts w:ascii="Arial" w:hAnsi="Arial" w:cs="Arial"/>
        </w:rPr>
        <w:t>;</w:t>
      </w:r>
      <w:proofErr w:type="gramEnd"/>
      <w:r w:rsidRPr="00173150">
        <w:rPr>
          <w:rFonts w:ascii="Arial" w:hAnsi="Arial" w:cs="Arial"/>
        </w:rPr>
        <w:t xml:space="preserve"> </w:t>
      </w:r>
    </w:p>
    <w:p w14:paraId="3097B184" w14:textId="24D17EC9" w:rsidR="00E41D82" w:rsidRPr="00173150" w:rsidRDefault="003A5942" w:rsidP="00173150">
      <w:pPr>
        <w:pStyle w:val="ListParagraph"/>
        <w:numPr>
          <w:ilvl w:val="0"/>
          <w:numId w:val="9"/>
        </w:numPr>
        <w:spacing w:line="360" w:lineRule="auto"/>
        <w:rPr>
          <w:rFonts w:ascii="Arial" w:hAnsi="Arial" w:cs="Arial"/>
        </w:rPr>
      </w:pPr>
      <w:r>
        <w:rPr>
          <w:rFonts w:ascii="Arial" w:hAnsi="Arial" w:cs="Arial"/>
        </w:rPr>
        <w:t>t</w:t>
      </w:r>
      <w:r w:rsidR="00E41D82" w:rsidRPr="00173150">
        <w:rPr>
          <w:rFonts w:ascii="Arial" w:hAnsi="Arial" w:cs="Arial"/>
        </w:rPr>
        <w:t>hat an accident</w:t>
      </w:r>
      <w:r w:rsidR="00FE0FA9">
        <w:rPr>
          <w:rFonts w:ascii="Arial" w:hAnsi="Arial" w:cs="Arial"/>
        </w:rPr>
        <w:t xml:space="preserve"> had not</w:t>
      </w:r>
      <w:r w:rsidR="00E41D82" w:rsidRPr="00173150">
        <w:rPr>
          <w:rFonts w:ascii="Arial" w:hAnsi="Arial" w:cs="Arial"/>
        </w:rPr>
        <w:t xml:space="preserve"> occurred where</w:t>
      </w:r>
      <w:r w:rsidR="00FE0FA9">
        <w:rPr>
          <w:rFonts w:ascii="Arial" w:hAnsi="Arial" w:cs="Arial"/>
        </w:rPr>
        <w:t>by</w:t>
      </w:r>
      <w:r w:rsidR="00E41D82" w:rsidRPr="00173150">
        <w:rPr>
          <w:rFonts w:ascii="Arial" w:hAnsi="Arial" w:cs="Arial"/>
        </w:rPr>
        <w:t xml:space="preserve"> dogs chased a wild mammal </w:t>
      </w:r>
      <w:r>
        <w:rPr>
          <w:rFonts w:ascii="Arial" w:hAnsi="Arial" w:cs="Arial"/>
        </w:rPr>
        <w:t xml:space="preserve">whilst, for </w:t>
      </w:r>
      <w:r w:rsidR="00412798">
        <w:rPr>
          <w:rFonts w:ascii="Arial" w:hAnsi="Arial" w:cs="Arial"/>
        </w:rPr>
        <w:t>a period</w:t>
      </w:r>
      <w:r>
        <w:rPr>
          <w:rFonts w:ascii="Arial" w:hAnsi="Arial" w:cs="Arial"/>
        </w:rPr>
        <w:t xml:space="preserve">, </w:t>
      </w:r>
      <w:r w:rsidR="00E41D82" w:rsidRPr="00173150">
        <w:rPr>
          <w:rFonts w:ascii="Arial" w:hAnsi="Arial" w:cs="Arial"/>
        </w:rPr>
        <w:t xml:space="preserve">out of </w:t>
      </w:r>
      <w:proofErr w:type="gramStart"/>
      <w:r w:rsidR="00E41D82" w:rsidRPr="00173150">
        <w:rPr>
          <w:rFonts w:ascii="Arial" w:hAnsi="Arial" w:cs="Arial"/>
        </w:rPr>
        <w:t>control</w:t>
      </w:r>
      <w:r w:rsidR="001B6571">
        <w:rPr>
          <w:rFonts w:ascii="Arial" w:hAnsi="Arial" w:cs="Arial"/>
        </w:rPr>
        <w:t>;</w:t>
      </w:r>
      <w:proofErr w:type="gramEnd"/>
    </w:p>
    <w:p w14:paraId="4681F1CA" w14:textId="548DBC88" w:rsidR="00E41D82" w:rsidRPr="00173150" w:rsidRDefault="00E41D82" w:rsidP="00173150">
      <w:pPr>
        <w:pStyle w:val="ListParagraph"/>
        <w:numPr>
          <w:ilvl w:val="0"/>
          <w:numId w:val="9"/>
        </w:numPr>
        <w:spacing w:line="360" w:lineRule="auto"/>
        <w:rPr>
          <w:rFonts w:ascii="Arial" w:hAnsi="Arial" w:cs="Arial"/>
        </w:rPr>
      </w:pPr>
      <w:r w:rsidRPr="00173150">
        <w:rPr>
          <w:rFonts w:ascii="Arial" w:hAnsi="Arial" w:cs="Arial"/>
        </w:rPr>
        <w:t>that an individual w</w:t>
      </w:r>
      <w:r w:rsidR="00F30893">
        <w:rPr>
          <w:rFonts w:ascii="Arial" w:hAnsi="Arial" w:cs="Arial"/>
        </w:rPr>
        <w:t>as not</w:t>
      </w:r>
      <w:r w:rsidRPr="00173150">
        <w:rPr>
          <w:rFonts w:ascii="Arial" w:hAnsi="Arial" w:cs="Arial"/>
        </w:rPr>
        <w:t xml:space="preserve"> hunting under one of the exemptions provided by Schedule 1 of the </w:t>
      </w:r>
      <w:proofErr w:type="gramStart"/>
      <w:r w:rsidRPr="00173150">
        <w:rPr>
          <w:rFonts w:ascii="Arial" w:hAnsi="Arial" w:cs="Arial"/>
        </w:rPr>
        <w:t>Act</w:t>
      </w:r>
      <w:r w:rsidR="001B6571">
        <w:rPr>
          <w:rFonts w:ascii="Arial" w:hAnsi="Arial" w:cs="Arial"/>
        </w:rPr>
        <w:t>;</w:t>
      </w:r>
      <w:proofErr w:type="gramEnd"/>
    </w:p>
    <w:p w14:paraId="0225AE40" w14:textId="0B5741AF" w:rsidR="00E41D82" w:rsidRPr="00173150" w:rsidRDefault="00E41D82" w:rsidP="00173150">
      <w:pPr>
        <w:pStyle w:val="ListParagraph"/>
        <w:numPr>
          <w:ilvl w:val="0"/>
          <w:numId w:val="9"/>
        </w:numPr>
        <w:spacing w:line="360" w:lineRule="auto"/>
        <w:rPr>
          <w:rFonts w:ascii="Arial" w:hAnsi="Arial" w:cs="Arial"/>
        </w:rPr>
      </w:pPr>
      <w:r w:rsidRPr="00173150">
        <w:rPr>
          <w:rFonts w:ascii="Arial" w:hAnsi="Arial" w:cs="Arial"/>
        </w:rPr>
        <w:t xml:space="preserve">that although a dog may indeed have hunted or even killed a wild mammal, there </w:t>
      </w:r>
      <w:r w:rsidR="00363E1E" w:rsidRPr="00173150">
        <w:rPr>
          <w:rFonts w:ascii="Arial" w:hAnsi="Arial" w:cs="Arial"/>
        </w:rPr>
        <w:t>was intention</w:t>
      </w:r>
      <w:r w:rsidRPr="00173150">
        <w:rPr>
          <w:rFonts w:ascii="Arial" w:hAnsi="Arial" w:cs="Arial"/>
        </w:rPr>
        <w:t xml:space="preserve"> for that to happen and preventing it was</w:t>
      </w:r>
      <w:r w:rsidR="00957C7F">
        <w:rPr>
          <w:rFonts w:ascii="Arial" w:hAnsi="Arial" w:cs="Arial"/>
        </w:rPr>
        <w:t xml:space="preserve"> </w:t>
      </w:r>
      <w:proofErr w:type="gramStart"/>
      <w:r w:rsidRPr="00173150">
        <w:rPr>
          <w:rFonts w:ascii="Arial" w:hAnsi="Arial" w:cs="Arial"/>
        </w:rPr>
        <w:t>possible</w:t>
      </w:r>
      <w:r w:rsidR="001B6571">
        <w:rPr>
          <w:rFonts w:ascii="Arial" w:hAnsi="Arial" w:cs="Arial"/>
        </w:rPr>
        <w:t>;</w:t>
      </w:r>
      <w:proofErr w:type="gramEnd"/>
    </w:p>
    <w:p w14:paraId="64E97EE4" w14:textId="0E8F61AE" w:rsidR="00173150" w:rsidRDefault="00E41D82" w:rsidP="00173150">
      <w:pPr>
        <w:pStyle w:val="ListParagraph"/>
        <w:numPr>
          <w:ilvl w:val="0"/>
          <w:numId w:val="9"/>
        </w:numPr>
        <w:spacing w:line="360" w:lineRule="auto"/>
        <w:rPr>
          <w:rFonts w:ascii="Arial" w:hAnsi="Arial" w:cs="Arial"/>
        </w:rPr>
      </w:pPr>
      <w:r w:rsidRPr="00173150">
        <w:rPr>
          <w:rFonts w:ascii="Arial" w:hAnsi="Arial" w:cs="Arial"/>
        </w:rPr>
        <w:t xml:space="preserve">that the </w:t>
      </w:r>
      <w:r w:rsidR="00504F98">
        <w:rPr>
          <w:rFonts w:ascii="Arial" w:hAnsi="Arial" w:cs="Arial"/>
        </w:rPr>
        <w:t xml:space="preserve">right </w:t>
      </w:r>
      <w:r w:rsidRPr="00173150">
        <w:rPr>
          <w:rFonts w:ascii="Arial" w:hAnsi="Arial" w:cs="Arial"/>
        </w:rPr>
        <w:t>individual has been identified</w:t>
      </w:r>
      <w:r w:rsidR="00504F98">
        <w:rPr>
          <w:rFonts w:ascii="Arial" w:hAnsi="Arial" w:cs="Arial"/>
        </w:rPr>
        <w:t xml:space="preserve"> as responsible for the illegality</w:t>
      </w:r>
      <w:r w:rsidRPr="00173150">
        <w:rPr>
          <w:rFonts w:ascii="Arial" w:hAnsi="Arial" w:cs="Arial"/>
        </w:rPr>
        <w:t xml:space="preserve">. </w:t>
      </w:r>
      <w:r w:rsidR="00C86AC5">
        <w:rPr>
          <w:rFonts w:ascii="Arial" w:hAnsi="Arial" w:cs="Arial"/>
        </w:rPr>
        <w:t>(</w:t>
      </w:r>
      <w:r w:rsidRPr="00173150">
        <w:rPr>
          <w:rFonts w:ascii="Arial" w:hAnsi="Arial" w:cs="Arial"/>
        </w:rPr>
        <w:t xml:space="preserve">Those involved in </w:t>
      </w:r>
      <w:r w:rsidR="002C473E" w:rsidRPr="00173150">
        <w:rPr>
          <w:rFonts w:ascii="Arial" w:hAnsi="Arial" w:cs="Arial"/>
        </w:rPr>
        <w:t>hunts,</w:t>
      </w:r>
      <w:r w:rsidRPr="00173150">
        <w:rPr>
          <w:rFonts w:ascii="Arial" w:hAnsi="Arial" w:cs="Arial"/>
        </w:rPr>
        <w:t xml:space="preserve"> may wear the same type of clothes</w:t>
      </w:r>
      <w:r w:rsidR="00C86AC5">
        <w:rPr>
          <w:rFonts w:ascii="Arial" w:hAnsi="Arial" w:cs="Arial"/>
        </w:rPr>
        <w:t xml:space="preserve"> and</w:t>
      </w:r>
      <w:r w:rsidR="00504F98">
        <w:rPr>
          <w:rFonts w:ascii="Arial" w:hAnsi="Arial" w:cs="Arial"/>
        </w:rPr>
        <w:t xml:space="preserve"> </w:t>
      </w:r>
      <w:r w:rsidR="00C86AC5">
        <w:rPr>
          <w:rFonts w:ascii="Arial" w:hAnsi="Arial" w:cs="Arial"/>
        </w:rPr>
        <w:t>responsibility for the hunt may be dispersed across a pack)</w:t>
      </w:r>
      <w:r w:rsidR="001B6571">
        <w:rPr>
          <w:rFonts w:ascii="Arial" w:hAnsi="Arial" w:cs="Arial"/>
        </w:rPr>
        <w:t>.</w:t>
      </w:r>
    </w:p>
    <w:p w14:paraId="50C3087A" w14:textId="233FBF47" w:rsidR="00C5661C" w:rsidRDefault="00C5661C" w:rsidP="001A0899">
      <w:pPr>
        <w:spacing w:line="360" w:lineRule="auto"/>
        <w:rPr>
          <w:rFonts w:ascii="Arial" w:hAnsi="Arial" w:cs="Arial"/>
        </w:rPr>
      </w:pPr>
      <w:r>
        <w:rPr>
          <w:rFonts w:ascii="Arial" w:hAnsi="Arial" w:cs="Arial"/>
        </w:rPr>
        <w:t>Given the complexities of the law</w:t>
      </w:r>
      <w:r w:rsidR="00AB53CF">
        <w:rPr>
          <w:rFonts w:ascii="Arial" w:hAnsi="Arial" w:cs="Arial"/>
        </w:rPr>
        <w:t xml:space="preserve"> and the points to prove in relation to an offence against </w:t>
      </w:r>
      <w:r w:rsidR="00474397">
        <w:rPr>
          <w:rFonts w:ascii="Arial" w:hAnsi="Arial" w:cs="Arial"/>
        </w:rPr>
        <w:t>S</w:t>
      </w:r>
      <w:r w:rsidR="00AB53CF">
        <w:rPr>
          <w:rFonts w:ascii="Arial" w:hAnsi="Arial" w:cs="Arial"/>
        </w:rPr>
        <w:t>ection 1 of the Hunting Act</w:t>
      </w:r>
      <w:r w:rsidR="00474397">
        <w:rPr>
          <w:rFonts w:ascii="Arial" w:hAnsi="Arial" w:cs="Arial"/>
        </w:rPr>
        <w:t xml:space="preserve">, a degree of legislative competence would be required when prosecuting offences of hunting with hounds. To this end the CPS have </w:t>
      </w:r>
      <w:r w:rsidR="00D941D8">
        <w:rPr>
          <w:rFonts w:ascii="Arial" w:hAnsi="Arial" w:cs="Arial"/>
        </w:rPr>
        <w:t>appointed W</w:t>
      </w:r>
      <w:r w:rsidR="00BC0A0A">
        <w:rPr>
          <w:rFonts w:ascii="Arial" w:hAnsi="Arial" w:cs="Arial"/>
        </w:rPr>
        <w:t>ildlife</w:t>
      </w:r>
      <w:r w:rsidR="00474397">
        <w:rPr>
          <w:rFonts w:ascii="Arial" w:hAnsi="Arial" w:cs="Arial"/>
        </w:rPr>
        <w:t xml:space="preserve"> </w:t>
      </w:r>
      <w:r w:rsidR="00D941D8">
        <w:rPr>
          <w:rFonts w:ascii="Arial" w:hAnsi="Arial" w:cs="Arial"/>
        </w:rPr>
        <w:t>C</w:t>
      </w:r>
      <w:r w:rsidR="00474397">
        <w:rPr>
          <w:rFonts w:ascii="Arial" w:hAnsi="Arial" w:cs="Arial"/>
        </w:rPr>
        <w:t xml:space="preserve">rime </w:t>
      </w:r>
      <w:r w:rsidR="00D941D8">
        <w:rPr>
          <w:rFonts w:ascii="Arial" w:hAnsi="Arial" w:cs="Arial"/>
        </w:rPr>
        <w:t>C</w:t>
      </w:r>
      <w:r w:rsidR="00474397">
        <w:rPr>
          <w:rFonts w:ascii="Arial" w:hAnsi="Arial" w:cs="Arial"/>
        </w:rPr>
        <w:t xml:space="preserve">o-ordinators in each </w:t>
      </w:r>
      <w:r w:rsidR="00BC0A0A">
        <w:rPr>
          <w:rFonts w:ascii="Arial" w:hAnsi="Arial" w:cs="Arial"/>
        </w:rPr>
        <w:t xml:space="preserve">Police </w:t>
      </w:r>
      <w:r w:rsidR="00CC2542">
        <w:rPr>
          <w:rFonts w:ascii="Arial" w:hAnsi="Arial" w:cs="Arial"/>
        </w:rPr>
        <w:t>S</w:t>
      </w:r>
      <w:r w:rsidR="00BC0A0A">
        <w:rPr>
          <w:rFonts w:ascii="Arial" w:hAnsi="Arial" w:cs="Arial"/>
        </w:rPr>
        <w:t xml:space="preserve">ervice </w:t>
      </w:r>
      <w:r w:rsidR="00CC2542">
        <w:rPr>
          <w:rFonts w:ascii="Arial" w:hAnsi="Arial" w:cs="Arial"/>
        </w:rPr>
        <w:t>A</w:t>
      </w:r>
      <w:r w:rsidR="00BC0A0A">
        <w:rPr>
          <w:rFonts w:ascii="Arial" w:hAnsi="Arial" w:cs="Arial"/>
        </w:rPr>
        <w:t>rea in Wales.</w:t>
      </w:r>
      <w:r w:rsidR="00A65856">
        <w:rPr>
          <w:rFonts w:ascii="Arial" w:hAnsi="Arial" w:cs="Arial"/>
        </w:rPr>
        <w:t xml:space="preserve"> We were, however, unable to</w:t>
      </w:r>
      <w:r w:rsidR="00D2080C">
        <w:rPr>
          <w:rFonts w:ascii="Arial" w:hAnsi="Arial" w:cs="Arial"/>
        </w:rPr>
        <w:t xml:space="preserve"> </w:t>
      </w:r>
      <w:r w:rsidR="00A65856">
        <w:rPr>
          <w:rFonts w:ascii="Arial" w:hAnsi="Arial" w:cs="Arial"/>
        </w:rPr>
        <w:t>reach agreement with the CPS to engage these co-ordinators in a</w:t>
      </w:r>
      <w:r w:rsidR="00AE7052">
        <w:rPr>
          <w:rFonts w:ascii="Arial" w:hAnsi="Arial" w:cs="Arial"/>
        </w:rPr>
        <w:t xml:space="preserve"> formal interview</w:t>
      </w:r>
      <w:r w:rsidR="00A65856">
        <w:rPr>
          <w:rFonts w:ascii="Arial" w:hAnsi="Arial" w:cs="Arial"/>
        </w:rPr>
        <w:t>.</w:t>
      </w:r>
    </w:p>
    <w:p w14:paraId="55A16602" w14:textId="5A5522D0" w:rsidR="001A0899" w:rsidRDefault="00E41D82" w:rsidP="001A0899">
      <w:pPr>
        <w:spacing w:line="360" w:lineRule="auto"/>
        <w:rPr>
          <w:rFonts w:ascii="Arial" w:hAnsi="Arial" w:cs="Arial"/>
        </w:rPr>
      </w:pPr>
      <w:r w:rsidRPr="00212C5A">
        <w:rPr>
          <w:rFonts w:ascii="Arial" w:hAnsi="Arial" w:cs="Arial"/>
        </w:rPr>
        <w:t>In relation to the evidential issues, our respondents said</w:t>
      </w:r>
      <w:r w:rsidR="00185660">
        <w:rPr>
          <w:rFonts w:ascii="Arial" w:hAnsi="Arial" w:cs="Arial"/>
        </w:rPr>
        <w:t>:</w:t>
      </w:r>
    </w:p>
    <w:p w14:paraId="3EEA1286" w14:textId="4C707CE4" w:rsidR="001A0899" w:rsidRDefault="001A0899" w:rsidP="00EB1B93">
      <w:pPr>
        <w:numPr>
          <w:ilvl w:val="0"/>
          <w:numId w:val="0"/>
        </w:numPr>
        <w:spacing w:line="360" w:lineRule="auto"/>
        <w:ind w:left="1701" w:right="1134"/>
        <w:rPr>
          <w:rFonts w:ascii="Arial" w:hAnsi="Arial" w:cs="Arial"/>
        </w:rPr>
      </w:pPr>
      <w:r w:rsidRPr="001A0899">
        <w:rPr>
          <w:rFonts w:ascii="Arial" w:hAnsi="Arial" w:cs="Arial"/>
        </w:rPr>
        <w:t xml:space="preserve">When it comes to the </w:t>
      </w:r>
      <w:r w:rsidR="00A46AB3">
        <w:rPr>
          <w:rFonts w:ascii="Arial" w:hAnsi="Arial" w:cs="Arial"/>
        </w:rPr>
        <w:t>Hunting Act</w:t>
      </w:r>
      <w:r w:rsidRPr="001A0899">
        <w:rPr>
          <w:rFonts w:ascii="Arial" w:hAnsi="Arial" w:cs="Arial"/>
        </w:rPr>
        <w:t xml:space="preserve"> there are many exceptions that make it very difficult</w:t>
      </w:r>
      <w:r w:rsidR="00426AD2">
        <w:rPr>
          <w:rFonts w:ascii="Arial" w:hAnsi="Arial" w:cs="Arial"/>
        </w:rPr>
        <w:t>.</w:t>
      </w:r>
    </w:p>
    <w:p w14:paraId="700D4E69" w14:textId="4BBC6FF5" w:rsidR="00C73289" w:rsidRPr="001A0899" w:rsidRDefault="00C73289" w:rsidP="00EB1B93">
      <w:pPr>
        <w:numPr>
          <w:ilvl w:val="0"/>
          <w:numId w:val="0"/>
        </w:numPr>
        <w:spacing w:line="360" w:lineRule="auto"/>
        <w:ind w:left="1701" w:right="1134"/>
        <w:rPr>
          <w:rFonts w:ascii="Arial" w:hAnsi="Arial" w:cs="Arial"/>
        </w:rPr>
      </w:pPr>
      <w:r>
        <w:rPr>
          <w:rFonts w:ascii="Arial" w:hAnsi="Arial" w:cs="Arial"/>
        </w:rPr>
        <w:t xml:space="preserve">Its blatantly clear the </w:t>
      </w:r>
      <w:r w:rsidR="00A46AB3">
        <w:rPr>
          <w:rFonts w:ascii="Arial" w:hAnsi="Arial" w:cs="Arial"/>
        </w:rPr>
        <w:t>Hunting Act</w:t>
      </w:r>
      <w:r>
        <w:rPr>
          <w:rFonts w:ascii="Arial" w:hAnsi="Arial" w:cs="Arial"/>
        </w:rPr>
        <w:t xml:space="preserve"> is </w:t>
      </w:r>
      <w:r w:rsidR="006B4D4D">
        <w:rPr>
          <w:rFonts w:ascii="Arial" w:hAnsi="Arial" w:cs="Arial"/>
        </w:rPr>
        <w:t>inadequate…rushed through, so many ambiguities so many exemptions.</w:t>
      </w:r>
    </w:p>
    <w:p w14:paraId="34D56BB5" w14:textId="12741B76" w:rsidR="001A0899" w:rsidRPr="001A0899" w:rsidRDefault="001A0899" w:rsidP="00EB1B93">
      <w:pPr>
        <w:numPr>
          <w:ilvl w:val="0"/>
          <w:numId w:val="0"/>
        </w:numPr>
        <w:spacing w:line="360" w:lineRule="auto"/>
        <w:ind w:left="1701" w:right="1134"/>
        <w:rPr>
          <w:rFonts w:ascii="Arial" w:hAnsi="Arial" w:cs="Arial"/>
        </w:rPr>
      </w:pPr>
      <w:r w:rsidRPr="001A0899">
        <w:rPr>
          <w:rFonts w:ascii="Arial" w:hAnsi="Arial" w:cs="Arial"/>
        </w:rPr>
        <w:lastRenderedPageBreak/>
        <w:t>It was very badly written in legislation, they needed to make a decision if they wanted to ban it or not</w:t>
      </w:r>
      <w:r w:rsidR="00426AD2">
        <w:rPr>
          <w:rFonts w:ascii="Arial" w:hAnsi="Arial" w:cs="Arial"/>
        </w:rPr>
        <w:t>.</w:t>
      </w:r>
    </w:p>
    <w:p w14:paraId="7A91CE1A" w14:textId="0B4E2F2C" w:rsidR="001A0899" w:rsidRPr="001A0899" w:rsidRDefault="001A0899" w:rsidP="00EB1B93">
      <w:pPr>
        <w:numPr>
          <w:ilvl w:val="0"/>
          <w:numId w:val="0"/>
        </w:numPr>
        <w:spacing w:line="360" w:lineRule="auto"/>
        <w:ind w:left="1701" w:right="1134"/>
        <w:rPr>
          <w:rFonts w:ascii="Arial" w:hAnsi="Arial" w:cs="Arial"/>
        </w:rPr>
      </w:pPr>
      <w:r w:rsidRPr="001A0899">
        <w:rPr>
          <w:rFonts w:ascii="Arial" w:hAnsi="Arial" w:cs="Arial"/>
        </w:rPr>
        <w:t xml:space="preserve">As a result of the legislation that was put into </w:t>
      </w:r>
      <w:r w:rsidR="002C473E" w:rsidRPr="001A0899">
        <w:rPr>
          <w:rFonts w:ascii="Arial" w:hAnsi="Arial" w:cs="Arial"/>
        </w:rPr>
        <w:t>place,</w:t>
      </w:r>
      <w:r w:rsidRPr="001A0899">
        <w:rPr>
          <w:rFonts w:ascii="Arial" w:hAnsi="Arial" w:cs="Arial"/>
        </w:rPr>
        <w:t xml:space="preserve"> we are left with a </w:t>
      </w:r>
      <w:r w:rsidR="002C473E" w:rsidRPr="001A0899">
        <w:rPr>
          <w:rFonts w:ascii="Arial" w:hAnsi="Arial" w:cs="Arial"/>
        </w:rPr>
        <w:t>problem...</w:t>
      </w:r>
      <w:r w:rsidRPr="001A0899">
        <w:rPr>
          <w:rFonts w:ascii="Arial" w:hAnsi="Arial" w:cs="Arial"/>
        </w:rPr>
        <w:t xml:space="preserve"> we are literally the proverbial piggy in the middle</w:t>
      </w:r>
      <w:r w:rsidR="00E22976">
        <w:rPr>
          <w:rFonts w:ascii="Arial" w:hAnsi="Arial" w:cs="Arial"/>
        </w:rPr>
        <w:t>…</w:t>
      </w:r>
      <w:r w:rsidRPr="001A0899">
        <w:rPr>
          <w:rFonts w:ascii="Arial" w:hAnsi="Arial" w:cs="Arial"/>
        </w:rPr>
        <w:t xml:space="preserve">caught in the crossfire… </w:t>
      </w:r>
      <w:proofErr w:type="gramStart"/>
      <w:r w:rsidRPr="001A0899">
        <w:rPr>
          <w:rFonts w:ascii="Arial" w:hAnsi="Arial" w:cs="Arial"/>
        </w:rPr>
        <w:t>damned</w:t>
      </w:r>
      <w:proofErr w:type="gramEnd"/>
      <w:r w:rsidRPr="001A0899">
        <w:rPr>
          <w:rFonts w:ascii="Arial" w:hAnsi="Arial" w:cs="Arial"/>
        </w:rPr>
        <w:t xml:space="preserve"> if we do and damned if we don’t</w:t>
      </w:r>
      <w:r w:rsidR="00426AD2">
        <w:rPr>
          <w:rFonts w:ascii="Arial" w:hAnsi="Arial" w:cs="Arial"/>
        </w:rPr>
        <w:t>.</w:t>
      </w:r>
      <w:r w:rsidRPr="001A0899">
        <w:rPr>
          <w:rFonts w:ascii="Arial" w:hAnsi="Arial" w:cs="Arial"/>
        </w:rPr>
        <w:t xml:space="preserve"> </w:t>
      </w:r>
    </w:p>
    <w:p w14:paraId="7857EE9A" w14:textId="0C320548" w:rsidR="00E41D82" w:rsidRDefault="00E41D82" w:rsidP="005B4DEC">
      <w:pPr>
        <w:pStyle w:val="Heading2"/>
      </w:pPr>
      <w:bookmarkStart w:id="48" w:name="_Toc115250961"/>
      <w:bookmarkStart w:id="49" w:name="_Toc115251039"/>
      <w:bookmarkStart w:id="50" w:name="_Toc120796623"/>
      <w:r w:rsidRPr="00212C5A">
        <w:t xml:space="preserve">Hunting in </w:t>
      </w:r>
      <w:r w:rsidR="00AF333F">
        <w:t>p</w:t>
      </w:r>
      <w:r w:rsidRPr="00212C5A">
        <w:t>ractice</w:t>
      </w:r>
      <w:bookmarkEnd w:id="48"/>
      <w:bookmarkEnd w:id="49"/>
      <w:bookmarkEnd w:id="50"/>
    </w:p>
    <w:p w14:paraId="0E986766" w14:textId="77777777" w:rsidR="005B4DEC" w:rsidRPr="005B4DEC" w:rsidRDefault="005B4DEC" w:rsidP="005B4DEC">
      <w:pPr>
        <w:numPr>
          <w:ilvl w:val="0"/>
          <w:numId w:val="0"/>
        </w:numPr>
        <w:ind w:left="709"/>
      </w:pPr>
    </w:p>
    <w:p w14:paraId="606993A9" w14:textId="422B4635" w:rsidR="00E41D82" w:rsidRDefault="00E41D82" w:rsidP="00212C5A">
      <w:pPr>
        <w:spacing w:line="360" w:lineRule="auto"/>
        <w:rPr>
          <w:rFonts w:ascii="Arial" w:hAnsi="Arial" w:cs="Arial"/>
        </w:rPr>
      </w:pPr>
      <w:r w:rsidRPr="00212C5A">
        <w:rPr>
          <w:rFonts w:ascii="Arial" w:hAnsi="Arial" w:cs="Arial"/>
        </w:rPr>
        <w:t xml:space="preserve">Existing evidence </w:t>
      </w:r>
      <w:r w:rsidR="009B4F8B">
        <w:rPr>
          <w:rFonts w:ascii="Arial" w:hAnsi="Arial" w:cs="Arial"/>
        </w:rPr>
        <w:t>indicates</w:t>
      </w:r>
      <w:r w:rsidR="003970C5">
        <w:rPr>
          <w:rFonts w:ascii="Arial" w:hAnsi="Arial" w:cs="Arial"/>
        </w:rPr>
        <w:t>,</w:t>
      </w:r>
      <w:r w:rsidRPr="00212C5A">
        <w:rPr>
          <w:rFonts w:ascii="Arial" w:hAnsi="Arial" w:cs="Arial"/>
        </w:rPr>
        <w:t xml:space="preserve"> and our respondents largely agreed</w:t>
      </w:r>
      <w:r w:rsidR="003970C5">
        <w:rPr>
          <w:rFonts w:ascii="Arial" w:hAnsi="Arial" w:cs="Arial"/>
        </w:rPr>
        <w:t>,</w:t>
      </w:r>
      <w:r w:rsidRPr="00212C5A">
        <w:rPr>
          <w:rFonts w:ascii="Arial" w:hAnsi="Arial" w:cs="Arial"/>
        </w:rPr>
        <w:t xml:space="preserve"> that</w:t>
      </w:r>
      <w:r w:rsidR="00CC4D5B">
        <w:rPr>
          <w:rFonts w:ascii="Arial" w:hAnsi="Arial" w:cs="Arial"/>
        </w:rPr>
        <w:t xml:space="preserve"> as well as legal challenges,</w:t>
      </w:r>
      <w:r w:rsidRPr="00212C5A">
        <w:rPr>
          <w:rFonts w:ascii="Arial" w:hAnsi="Arial" w:cs="Arial"/>
        </w:rPr>
        <w:t xml:space="preserve"> </w:t>
      </w:r>
      <w:r w:rsidR="00CC4D5B">
        <w:rPr>
          <w:rFonts w:ascii="Arial" w:hAnsi="Arial" w:cs="Arial"/>
        </w:rPr>
        <w:t xml:space="preserve">there were practical </w:t>
      </w:r>
      <w:r w:rsidR="00596054" w:rsidRPr="00212C5A">
        <w:rPr>
          <w:rFonts w:ascii="Arial" w:hAnsi="Arial" w:cs="Arial"/>
        </w:rPr>
        <w:t>challenge</w:t>
      </w:r>
      <w:r w:rsidR="00596054">
        <w:rPr>
          <w:rFonts w:ascii="Arial" w:hAnsi="Arial" w:cs="Arial"/>
        </w:rPr>
        <w:t xml:space="preserve">s </w:t>
      </w:r>
      <w:r w:rsidR="00B555A7">
        <w:rPr>
          <w:rFonts w:ascii="Arial" w:hAnsi="Arial" w:cs="Arial"/>
        </w:rPr>
        <w:t>in enforcing the ban on hunting foxes with hounds</w:t>
      </w:r>
      <w:r w:rsidR="00B738F2">
        <w:rPr>
          <w:rFonts w:ascii="Arial" w:hAnsi="Arial" w:cs="Arial"/>
        </w:rPr>
        <w:t>.</w:t>
      </w:r>
    </w:p>
    <w:p w14:paraId="50E53BE0" w14:textId="1637B178" w:rsidR="00E41D82" w:rsidRDefault="00352629" w:rsidP="00212C5A">
      <w:pPr>
        <w:spacing w:line="360" w:lineRule="auto"/>
        <w:rPr>
          <w:rFonts w:ascii="Arial" w:hAnsi="Arial" w:cs="Arial"/>
        </w:rPr>
      </w:pPr>
      <w:r>
        <w:rPr>
          <w:rFonts w:ascii="Arial" w:hAnsi="Arial" w:cs="Arial"/>
        </w:rPr>
        <w:t>H</w:t>
      </w:r>
      <w:r w:rsidR="00982152">
        <w:rPr>
          <w:rFonts w:ascii="Arial" w:hAnsi="Arial" w:cs="Arial"/>
        </w:rPr>
        <w:t xml:space="preserve">unting usually takes place on </w:t>
      </w:r>
      <w:r w:rsidR="00E41D82" w:rsidRPr="00212C5A">
        <w:rPr>
          <w:rFonts w:ascii="Arial" w:hAnsi="Arial" w:cs="Arial"/>
        </w:rPr>
        <w:t>private land</w:t>
      </w:r>
      <w:r w:rsidR="00B26DFF">
        <w:rPr>
          <w:rFonts w:ascii="Arial" w:hAnsi="Arial" w:cs="Arial"/>
        </w:rPr>
        <w:t xml:space="preserve"> </w:t>
      </w:r>
      <w:r w:rsidR="00E41D82" w:rsidRPr="00212C5A">
        <w:rPr>
          <w:rFonts w:ascii="Arial" w:hAnsi="Arial" w:cs="Arial"/>
        </w:rPr>
        <w:t>away from the public</w:t>
      </w:r>
      <w:r w:rsidR="00982152">
        <w:rPr>
          <w:rFonts w:ascii="Arial" w:hAnsi="Arial" w:cs="Arial"/>
        </w:rPr>
        <w:t xml:space="preserve"> gaze</w:t>
      </w:r>
      <w:r w:rsidR="00E31D12">
        <w:rPr>
          <w:rFonts w:ascii="Arial" w:hAnsi="Arial" w:cs="Arial"/>
        </w:rPr>
        <w:t xml:space="preserve"> and </w:t>
      </w:r>
      <w:r w:rsidR="00E449D5">
        <w:rPr>
          <w:rFonts w:ascii="Arial" w:hAnsi="Arial" w:cs="Arial"/>
        </w:rPr>
        <w:t>thereby in a location the police have no automatic right to enter unless there is clear evidence of a crime taking place</w:t>
      </w:r>
      <w:r w:rsidR="00A41EF3">
        <w:rPr>
          <w:rFonts w:ascii="Arial" w:hAnsi="Arial" w:cs="Arial"/>
        </w:rPr>
        <w:t>:</w:t>
      </w:r>
    </w:p>
    <w:p w14:paraId="0E4660F5" w14:textId="51747264" w:rsidR="007B657A" w:rsidRDefault="007B657A" w:rsidP="007B657A">
      <w:pPr>
        <w:numPr>
          <w:ilvl w:val="0"/>
          <w:numId w:val="0"/>
        </w:numPr>
        <w:spacing w:line="360" w:lineRule="auto"/>
        <w:ind w:left="1701" w:right="1134"/>
        <w:rPr>
          <w:rFonts w:ascii="Arial" w:hAnsi="Arial" w:cs="Arial"/>
        </w:rPr>
      </w:pPr>
      <w:r w:rsidRPr="007B657A">
        <w:rPr>
          <w:rFonts w:ascii="Arial" w:hAnsi="Arial" w:cs="Arial"/>
        </w:rPr>
        <w:t xml:space="preserve">you have to take into account it mostly happens now on private land, </w:t>
      </w:r>
      <w:r w:rsidR="00CD1C93">
        <w:rPr>
          <w:rFonts w:ascii="Arial" w:hAnsi="Arial" w:cs="Arial"/>
        </w:rPr>
        <w:t>especially now since big landowners removed rights of access</w:t>
      </w:r>
      <w:r w:rsidR="00426AD2">
        <w:rPr>
          <w:rFonts w:ascii="Arial" w:hAnsi="Arial" w:cs="Arial"/>
        </w:rPr>
        <w:t>.</w:t>
      </w:r>
    </w:p>
    <w:p w14:paraId="7B5641F1" w14:textId="7B554423" w:rsidR="00765AC6" w:rsidRDefault="00765AC6" w:rsidP="007B657A">
      <w:pPr>
        <w:numPr>
          <w:ilvl w:val="0"/>
          <w:numId w:val="0"/>
        </w:numPr>
        <w:spacing w:line="360" w:lineRule="auto"/>
        <w:ind w:left="1701" w:right="1134"/>
        <w:rPr>
          <w:rFonts w:ascii="Arial" w:hAnsi="Arial" w:cs="Arial"/>
        </w:rPr>
      </w:pPr>
      <w:r>
        <w:rPr>
          <w:rFonts w:ascii="Arial" w:hAnsi="Arial" w:cs="Arial"/>
        </w:rPr>
        <w:t xml:space="preserve">It’s a </w:t>
      </w:r>
      <w:r w:rsidR="002C473E">
        <w:rPr>
          <w:rFonts w:ascii="Arial" w:hAnsi="Arial" w:cs="Arial"/>
        </w:rPr>
        <w:t>fast-moving</w:t>
      </w:r>
      <w:r>
        <w:rPr>
          <w:rFonts w:ascii="Arial" w:hAnsi="Arial" w:cs="Arial"/>
        </w:rPr>
        <w:t xml:space="preserve"> activity, over rough terrain in rural areas where there won’t be CCTV</w:t>
      </w:r>
      <w:r w:rsidR="00426AD2">
        <w:rPr>
          <w:rFonts w:ascii="Arial" w:hAnsi="Arial" w:cs="Arial"/>
        </w:rPr>
        <w:t>.</w:t>
      </w:r>
    </w:p>
    <w:p w14:paraId="41B4DAEE" w14:textId="1123DC71" w:rsidR="009F0011" w:rsidRDefault="009F0011" w:rsidP="007B657A">
      <w:pPr>
        <w:numPr>
          <w:ilvl w:val="0"/>
          <w:numId w:val="0"/>
        </w:numPr>
        <w:spacing w:line="360" w:lineRule="auto"/>
        <w:ind w:left="1701" w:right="1134"/>
        <w:rPr>
          <w:rFonts w:ascii="Arial" w:hAnsi="Arial" w:cs="Arial"/>
        </w:rPr>
      </w:pPr>
      <w:r>
        <w:rPr>
          <w:rFonts w:ascii="Arial" w:hAnsi="Arial" w:cs="Arial"/>
        </w:rPr>
        <w:t>Traditional investigation techniques don’t work- for example you can’t do house to house</w:t>
      </w:r>
      <w:r w:rsidR="00426AD2">
        <w:rPr>
          <w:rFonts w:ascii="Arial" w:hAnsi="Arial" w:cs="Arial"/>
        </w:rPr>
        <w:t>.</w:t>
      </w:r>
    </w:p>
    <w:p w14:paraId="2C2DE7BB" w14:textId="27CC99EB" w:rsidR="00265732" w:rsidRDefault="00265732" w:rsidP="007B657A">
      <w:pPr>
        <w:numPr>
          <w:ilvl w:val="0"/>
          <w:numId w:val="0"/>
        </w:numPr>
        <w:spacing w:line="360" w:lineRule="auto"/>
        <w:ind w:left="1701" w:right="1134"/>
        <w:rPr>
          <w:rFonts w:ascii="Arial" w:hAnsi="Arial" w:cs="Arial"/>
        </w:rPr>
      </w:pPr>
      <w:r>
        <w:rPr>
          <w:rFonts w:ascii="Arial" w:hAnsi="Arial" w:cs="Arial"/>
        </w:rPr>
        <w:t>The truth is, by the time you get there the hunt has moved on</w:t>
      </w:r>
      <w:r w:rsidR="00426AD2">
        <w:rPr>
          <w:rFonts w:ascii="Arial" w:hAnsi="Arial" w:cs="Arial"/>
        </w:rPr>
        <w:t>.</w:t>
      </w:r>
    </w:p>
    <w:p w14:paraId="2CED376F" w14:textId="66CB814D" w:rsidR="00A56726" w:rsidRDefault="005715BA" w:rsidP="00085C6C">
      <w:pPr>
        <w:spacing w:line="360" w:lineRule="auto"/>
        <w:rPr>
          <w:rFonts w:ascii="Arial" w:hAnsi="Arial" w:cs="Arial"/>
        </w:rPr>
      </w:pPr>
      <w:r>
        <w:rPr>
          <w:rFonts w:ascii="Arial" w:hAnsi="Arial" w:cs="Arial"/>
        </w:rPr>
        <w:t xml:space="preserve">The </w:t>
      </w:r>
      <w:r w:rsidR="00B96E57">
        <w:rPr>
          <w:rFonts w:ascii="Arial" w:hAnsi="Arial" w:cs="Arial"/>
        </w:rPr>
        <w:t>p</w:t>
      </w:r>
      <w:r w:rsidR="00A56726">
        <w:rPr>
          <w:rFonts w:ascii="Arial" w:hAnsi="Arial" w:cs="Arial"/>
        </w:rPr>
        <w:t>olice</w:t>
      </w:r>
      <w:r>
        <w:rPr>
          <w:rFonts w:ascii="Arial" w:hAnsi="Arial" w:cs="Arial"/>
        </w:rPr>
        <w:t xml:space="preserve"> have no powers to compel a hunt to </w:t>
      </w:r>
      <w:r w:rsidR="00A56726">
        <w:rPr>
          <w:rFonts w:ascii="Arial" w:hAnsi="Arial" w:cs="Arial"/>
        </w:rPr>
        <w:t>share details of where a trail h</w:t>
      </w:r>
      <w:r w:rsidR="00352629">
        <w:rPr>
          <w:rFonts w:ascii="Arial" w:hAnsi="Arial" w:cs="Arial"/>
        </w:rPr>
        <w:t>a</w:t>
      </w:r>
      <w:r w:rsidR="00A56726">
        <w:rPr>
          <w:rFonts w:ascii="Arial" w:hAnsi="Arial" w:cs="Arial"/>
        </w:rPr>
        <w:t>s been laid</w:t>
      </w:r>
      <w:r w:rsidR="0075121D">
        <w:rPr>
          <w:rFonts w:ascii="Arial" w:hAnsi="Arial" w:cs="Arial"/>
        </w:rPr>
        <w:t>.</w:t>
      </w:r>
    </w:p>
    <w:p w14:paraId="6F3805FD" w14:textId="49B8A3F1" w:rsidR="0075121D" w:rsidRDefault="0075121D" w:rsidP="00085C6C">
      <w:pPr>
        <w:spacing w:line="360" w:lineRule="auto"/>
        <w:rPr>
          <w:rFonts w:ascii="Arial" w:hAnsi="Arial" w:cs="Arial"/>
        </w:rPr>
      </w:pPr>
      <w:r>
        <w:rPr>
          <w:rFonts w:ascii="Arial" w:hAnsi="Arial" w:cs="Arial"/>
        </w:rPr>
        <w:t xml:space="preserve">The </w:t>
      </w:r>
      <w:r w:rsidR="00B96E57">
        <w:rPr>
          <w:rFonts w:ascii="Arial" w:hAnsi="Arial" w:cs="Arial"/>
        </w:rPr>
        <w:t>p</w:t>
      </w:r>
      <w:r>
        <w:rPr>
          <w:rFonts w:ascii="Arial" w:hAnsi="Arial" w:cs="Arial"/>
        </w:rPr>
        <w:t>olice have no power</w:t>
      </w:r>
      <w:r w:rsidR="00575FDA">
        <w:rPr>
          <w:rFonts w:ascii="Arial" w:hAnsi="Arial" w:cs="Arial"/>
        </w:rPr>
        <w:t>s</w:t>
      </w:r>
      <w:r>
        <w:rPr>
          <w:rFonts w:ascii="Arial" w:hAnsi="Arial" w:cs="Arial"/>
        </w:rPr>
        <w:t xml:space="preserve"> to disperse a hunt if a fox is </w:t>
      </w:r>
      <w:r w:rsidR="002C473E">
        <w:rPr>
          <w:rFonts w:ascii="Arial" w:hAnsi="Arial" w:cs="Arial"/>
        </w:rPr>
        <w:t>killed (</w:t>
      </w:r>
      <w:r w:rsidR="00426AD2">
        <w:rPr>
          <w:rFonts w:ascii="Arial" w:hAnsi="Arial" w:cs="Arial"/>
        </w:rPr>
        <w:t>unless there</w:t>
      </w:r>
      <w:r w:rsidR="00EE2991">
        <w:rPr>
          <w:rFonts w:ascii="Arial" w:hAnsi="Arial" w:cs="Arial"/>
        </w:rPr>
        <w:t xml:space="preserve"> is </w:t>
      </w:r>
      <w:r w:rsidR="00426AD2">
        <w:rPr>
          <w:rFonts w:ascii="Arial" w:hAnsi="Arial" w:cs="Arial"/>
        </w:rPr>
        <w:t>unambiguous evidence</w:t>
      </w:r>
      <w:r w:rsidR="00EE2991">
        <w:rPr>
          <w:rFonts w:ascii="Arial" w:hAnsi="Arial" w:cs="Arial"/>
        </w:rPr>
        <w:t xml:space="preserve"> this was done illegally)</w:t>
      </w:r>
    </w:p>
    <w:p w14:paraId="14697480" w14:textId="33A5984A" w:rsidR="00085C6C" w:rsidRDefault="00E71F33" w:rsidP="00085C6C">
      <w:pPr>
        <w:spacing w:line="360" w:lineRule="auto"/>
        <w:rPr>
          <w:rFonts w:ascii="Arial" w:hAnsi="Arial" w:cs="Arial"/>
        </w:rPr>
      </w:pPr>
      <w:r>
        <w:rPr>
          <w:rFonts w:ascii="Arial" w:hAnsi="Arial" w:cs="Arial"/>
        </w:rPr>
        <w:t xml:space="preserve">Following a field is problematic for the police. </w:t>
      </w:r>
      <w:r w:rsidR="00B06D53">
        <w:rPr>
          <w:rFonts w:ascii="Arial" w:hAnsi="Arial" w:cs="Arial"/>
        </w:rPr>
        <w:t>Police</w:t>
      </w:r>
      <w:r w:rsidR="003E3AD1">
        <w:rPr>
          <w:rFonts w:ascii="Arial" w:hAnsi="Arial" w:cs="Arial"/>
        </w:rPr>
        <w:t xml:space="preserve"> are</w:t>
      </w:r>
      <w:r w:rsidR="003E3AD1" w:rsidRPr="00212C5A">
        <w:rPr>
          <w:rFonts w:ascii="Arial" w:hAnsi="Arial" w:cs="Arial"/>
        </w:rPr>
        <w:t xml:space="preserve"> rarely in physical position to follow a hunt</w:t>
      </w:r>
      <w:r w:rsidR="00B0759C">
        <w:rPr>
          <w:rFonts w:ascii="Arial" w:hAnsi="Arial" w:cs="Arial"/>
        </w:rPr>
        <w:t xml:space="preserve"> over rough terrain</w:t>
      </w:r>
      <w:r w:rsidR="003E3AD1" w:rsidRPr="00212C5A">
        <w:rPr>
          <w:rFonts w:ascii="Arial" w:hAnsi="Arial" w:cs="Arial"/>
        </w:rPr>
        <w:t xml:space="preserve"> </w:t>
      </w:r>
      <w:r w:rsidR="003E3AD1">
        <w:rPr>
          <w:rFonts w:ascii="Arial" w:hAnsi="Arial" w:cs="Arial"/>
        </w:rPr>
        <w:t>(even assuming they obtained right of access) and o</w:t>
      </w:r>
      <w:r w:rsidR="00FA79EC">
        <w:rPr>
          <w:rFonts w:ascii="Arial" w:hAnsi="Arial" w:cs="Arial"/>
        </w:rPr>
        <w:t xml:space="preserve">ccasionally a hunting pack will cross county lines into Cheshire/Shropshire. </w:t>
      </w:r>
    </w:p>
    <w:p w14:paraId="7552A661" w14:textId="471F7DB4" w:rsidR="0008100A" w:rsidRPr="0008100A" w:rsidRDefault="00515866" w:rsidP="001E4494">
      <w:pPr>
        <w:spacing w:line="360" w:lineRule="auto"/>
        <w:rPr>
          <w:rFonts w:ascii="Arial" w:hAnsi="Arial" w:cs="Arial"/>
        </w:rPr>
      </w:pPr>
      <w:r>
        <w:rPr>
          <w:rFonts w:ascii="Arial" w:hAnsi="Arial" w:cs="Arial"/>
        </w:rPr>
        <w:t xml:space="preserve">Unlike in many crimes, </w:t>
      </w:r>
      <w:r w:rsidR="00A54269">
        <w:rPr>
          <w:rFonts w:ascii="Arial" w:hAnsi="Arial" w:cs="Arial"/>
        </w:rPr>
        <w:t>when illegal hunting takes</w:t>
      </w:r>
      <w:r w:rsidR="00BF3720">
        <w:rPr>
          <w:rFonts w:ascii="Arial" w:hAnsi="Arial" w:cs="Arial"/>
        </w:rPr>
        <w:t xml:space="preserve"> </w:t>
      </w:r>
      <w:r w:rsidR="00A54269">
        <w:rPr>
          <w:rFonts w:ascii="Arial" w:hAnsi="Arial" w:cs="Arial"/>
        </w:rPr>
        <w:t>p</w:t>
      </w:r>
      <w:r w:rsidR="00BF3720">
        <w:rPr>
          <w:rFonts w:ascii="Arial" w:hAnsi="Arial" w:cs="Arial"/>
        </w:rPr>
        <w:t>l</w:t>
      </w:r>
      <w:r w:rsidR="00A54269">
        <w:rPr>
          <w:rFonts w:ascii="Arial" w:hAnsi="Arial" w:cs="Arial"/>
        </w:rPr>
        <w:t>ace</w:t>
      </w:r>
      <w:r w:rsidR="00BF3720">
        <w:rPr>
          <w:rFonts w:ascii="Arial" w:hAnsi="Arial" w:cs="Arial"/>
        </w:rPr>
        <w:t>,</w:t>
      </w:r>
      <w:r w:rsidR="00A54269">
        <w:rPr>
          <w:rFonts w:ascii="Arial" w:hAnsi="Arial" w:cs="Arial"/>
        </w:rPr>
        <w:t xml:space="preserve"> </w:t>
      </w:r>
      <w:r>
        <w:rPr>
          <w:rFonts w:ascii="Arial" w:hAnsi="Arial" w:cs="Arial"/>
        </w:rPr>
        <w:t xml:space="preserve">there </w:t>
      </w:r>
      <w:r w:rsidR="00A54269">
        <w:rPr>
          <w:rFonts w:ascii="Arial" w:hAnsi="Arial" w:cs="Arial"/>
        </w:rPr>
        <w:t>is unlikely to be an ‘independent’ witness on site whose evidence</w:t>
      </w:r>
      <w:r w:rsidR="00BF3720">
        <w:rPr>
          <w:rFonts w:ascii="Arial" w:hAnsi="Arial" w:cs="Arial"/>
        </w:rPr>
        <w:t xml:space="preserve"> </w:t>
      </w:r>
      <w:r w:rsidR="003A0EBA">
        <w:rPr>
          <w:rFonts w:ascii="Arial" w:hAnsi="Arial" w:cs="Arial"/>
        </w:rPr>
        <w:t xml:space="preserve">might be </w:t>
      </w:r>
      <w:r w:rsidR="00CC7AD3">
        <w:rPr>
          <w:rFonts w:ascii="Arial" w:hAnsi="Arial" w:cs="Arial"/>
        </w:rPr>
        <w:t>considered by a court to be</w:t>
      </w:r>
      <w:r w:rsidR="00BF3720">
        <w:rPr>
          <w:rFonts w:ascii="Arial" w:hAnsi="Arial" w:cs="Arial"/>
        </w:rPr>
        <w:t xml:space="preserve"> </w:t>
      </w:r>
      <w:r w:rsidR="00A54269">
        <w:rPr>
          <w:rFonts w:ascii="Arial" w:hAnsi="Arial" w:cs="Arial"/>
        </w:rPr>
        <w:lastRenderedPageBreak/>
        <w:t>unbiased</w:t>
      </w:r>
      <w:r w:rsidR="0008100A">
        <w:t>.</w:t>
      </w:r>
      <w:r w:rsidR="0008100A" w:rsidRPr="0008100A">
        <w:rPr>
          <w:rFonts w:ascii="Arial" w:hAnsi="Arial" w:cs="Arial"/>
        </w:rPr>
        <w:t xml:space="preserve"> Whilst most </w:t>
      </w:r>
      <w:r w:rsidR="00B738F2">
        <w:rPr>
          <w:rFonts w:ascii="Arial" w:hAnsi="Arial" w:cs="Arial"/>
        </w:rPr>
        <w:t xml:space="preserve">trail hunters and </w:t>
      </w:r>
      <w:r w:rsidR="004F06B1">
        <w:rPr>
          <w:rFonts w:ascii="Arial" w:hAnsi="Arial" w:cs="Arial"/>
        </w:rPr>
        <w:t xml:space="preserve">hunt saboteurs </w:t>
      </w:r>
      <w:r w:rsidR="0008100A" w:rsidRPr="0008100A">
        <w:rPr>
          <w:rFonts w:ascii="Arial" w:hAnsi="Arial" w:cs="Arial"/>
        </w:rPr>
        <w:t>are of good character, their investment in a particular agenda render</w:t>
      </w:r>
      <w:r w:rsidR="0008100A">
        <w:rPr>
          <w:rFonts w:ascii="Arial" w:hAnsi="Arial" w:cs="Arial"/>
        </w:rPr>
        <w:t>s</w:t>
      </w:r>
      <w:r w:rsidR="0008100A" w:rsidRPr="0008100A">
        <w:rPr>
          <w:rFonts w:ascii="Arial" w:hAnsi="Arial" w:cs="Arial"/>
        </w:rPr>
        <w:t xml:space="preserve"> them easily portrayed in court as partial rather than objective in their evidence.</w:t>
      </w:r>
    </w:p>
    <w:p w14:paraId="64CB6CE5" w14:textId="65FB3D85" w:rsidR="00085C6C" w:rsidRPr="00212C5A" w:rsidRDefault="00105044" w:rsidP="00085C6C">
      <w:pPr>
        <w:spacing w:line="360" w:lineRule="auto"/>
        <w:rPr>
          <w:rFonts w:ascii="Arial" w:hAnsi="Arial" w:cs="Arial"/>
        </w:rPr>
      </w:pPr>
      <w:r>
        <w:rPr>
          <w:rFonts w:ascii="Arial" w:hAnsi="Arial" w:cs="Arial"/>
        </w:rPr>
        <w:t>North Wales Police</w:t>
      </w:r>
      <w:r w:rsidR="00720B00">
        <w:rPr>
          <w:rFonts w:ascii="Arial" w:hAnsi="Arial" w:cs="Arial"/>
        </w:rPr>
        <w:t xml:space="preserve"> deploy drones at times during hunts. But t</w:t>
      </w:r>
      <w:r w:rsidR="00085C6C" w:rsidRPr="00212C5A">
        <w:rPr>
          <w:rFonts w:ascii="Arial" w:hAnsi="Arial" w:cs="Arial"/>
        </w:rPr>
        <w:t>he use of drones or a helicopter brings with it</w:t>
      </w:r>
      <w:r w:rsidR="00B738F2">
        <w:rPr>
          <w:rFonts w:ascii="Arial" w:hAnsi="Arial" w:cs="Arial"/>
        </w:rPr>
        <w:t xml:space="preserve"> Human Rights considerations and</w:t>
      </w:r>
      <w:r w:rsidR="00085C6C" w:rsidRPr="00212C5A">
        <w:rPr>
          <w:rFonts w:ascii="Arial" w:hAnsi="Arial" w:cs="Arial"/>
        </w:rPr>
        <w:t xml:space="preserve"> the potential that livestock, and animals engaged in the hunt might </w:t>
      </w:r>
      <w:r w:rsidR="002C473E" w:rsidRPr="00212C5A">
        <w:rPr>
          <w:rFonts w:ascii="Arial" w:hAnsi="Arial" w:cs="Arial"/>
        </w:rPr>
        <w:t>be ‘</w:t>
      </w:r>
      <w:r w:rsidR="00085C6C" w:rsidRPr="00212C5A">
        <w:rPr>
          <w:rFonts w:ascii="Arial" w:hAnsi="Arial" w:cs="Arial"/>
        </w:rPr>
        <w:t xml:space="preserve">spooked’ with collateral consequences for riders, </w:t>
      </w:r>
      <w:proofErr w:type="gramStart"/>
      <w:r w:rsidR="00085C6C" w:rsidRPr="00212C5A">
        <w:rPr>
          <w:rFonts w:ascii="Arial" w:hAnsi="Arial" w:cs="Arial"/>
        </w:rPr>
        <w:t>followers</w:t>
      </w:r>
      <w:proofErr w:type="gramEnd"/>
      <w:r w:rsidR="00085C6C" w:rsidRPr="00212C5A">
        <w:rPr>
          <w:rFonts w:ascii="Arial" w:hAnsi="Arial" w:cs="Arial"/>
        </w:rPr>
        <w:t xml:space="preserve"> and members of the public. </w:t>
      </w:r>
      <w:r w:rsidR="0080702A">
        <w:rPr>
          <w:rFonts w:ascii="Arial" w:hAnsi="Arial" w:cs="Arial"/>
        </w:rPr>
        <w:t xml:space="preserve">Line of sight must be maintained with drones as part of </w:t>
      </w:r>
      <w:r w:rsidR="00C9199E">
        <w:rPr>
          <w:rFonts w:ascii="Arial" w:hAnsi="Arial" w:cs="Arial"/>
        </w:rPr>
        <w:t>required</w:t>
      </w:r>
      <w:r w:rsidR="0080702A">
        <w:rPr>
          <w:rFonts w:ascii="Arial" w:hAnsi="Arial" w:cs="Arial"/>
        </w:rPr>
        <w:t xml:space="preserve"> operating procedures. </w:t>
      </w:r>
    </w:p>
    <w:p w14:paraId="2FE2FDE5" w14:textId="6C5A7772" w:rsidR="007B71E2" w:rsidRDefault="007B71E2" w:rsidP="00E71F33">
      <w:pPr>
        <w:spacing w:line="360" w:lineRule="auto"/>
        <w:rPr>
          <w:rFonts w:ascii="Arial" w:hAnsi="Arial" w:cs="Arial"/>
        </w:rPr>
      </w:pPr>
      <w:r>
        <w:rPr>
          <w:rFonts w:ascii="Arial" w:hAnsi="Arial" w:cs="Arial"/>
        </w:rPr>
        <w:t xml:space="preserve">Individuals involved in hunting could be difficult to identify as a result of wearing similar clothing. </w:t>
      </w:r>
      <w:r w:rsidR="00085C6C">
        <w:rPr>
          <w:rFonts w:ascii="Arial" w:hAnsi="Arial" w:cs="Arial"/>
        </w:rPr>
        <w:t>Hunts saboteurs also, sometimes, wear masks to conceal their identities.</w:t>
      </w:r>
    </w:p>
    <w:p w14:paraId="17C448C3" w14:textId="7D9648CC" w:rsidR="001C3C41" w:rsidRDefault="001C3C41" w:rsidP="001C3C41">
      <w:pPr>
        <w:spacing w:line="360" w:lineRule="auto"/>
        <w:rPr>
          <w:rFonts w:ascii="Arial" w:hAnsi="Arial" w:cs="Arial"/>
        </w:rPr>
      </w:pPr>
      <w:r>
        <w:rPr>
          <w:rFonts w:ascii="Arial" w:hAnsi="Arial" w:cs="Arial"/>
        </w:rPr>
        <w:t xml:space="preserve">Covert police activity </w:t>
      </w:r>
      <w:r w:rsidR="00BB04A4">
        <w:rPr>
          <w:rFonts w:ascii="Arial" w:hAnsi="Arial" w:cs="Arial"/>
        </w:rPr>
        <w:t xml:space="preserve">such as </w:t>
      </w:r>
      <w:r>
        <w:rPr>
          <w:rFonts w:ascii="Arial" w:hAnsi="Arial" w:cs="Arial"/>
        </w:rPr>
        <w:t xml:space="preserve">use of Covert Human </w:t>
      </w:r>
      <w:r w:rsidR="00C57213">
        <w:rPr>
          <w:rFonts w:ascii="Arial" w:hAnsi="Arial" w:cs="Arial"/>
        </w:rPr>
        <w:t>I</w:t>
      </w:r>
      <w:r>
        <w:rPr>
          <w:rFonts w:ascii="Arial" w:hAnsi="Arial" w:cs="Arial"/>
        </w:rPr>
        <w:t xml:space="preserve">ntelligence </w:t>
      </w:r>
      <w:r w:rsidR="00C57213">
        <w:rPr>
          <w:rFonts w:ascii="Arial" w:hAnsi="Arial" w:cs="Arial"/>
        </w:rPr>
        <w:t>S</w:t>
      </w:r>
      <w:r>
        <w:rPr>
          <w:rFonts w:ascii="Arial" w:hAnsi="Arial" w:cs="Arial"/>
        </w:rPr>
        <w:t>ources (</w:t>
      </w:r>
      <w:r w:rsidR="002C473E">
        <w:rPr>
          <w:rFonts w:ascii="Arial" w:hAnsi="Arial" w:cs="Arial"/>
        </w:rPr>
        <w:t>CHIS) are</w:t>
      </w:r>
      <w:r>
        <w:rPr>
          <w:rFonts w:ascii="Arial" w:hAnsi="Arial" w:cs="Arial"/>
        </w:rPr>
        <w:t xml:space="preserve"> resource intensive options for police with a very controversial history in the ‘policing protest’ field. </w:t>
      </w:r>
      <w:r w:rsidR="002C473E">
        <w:rPr>
          <w:rFonts w:ascii="Arial" w:hAnsi="Arial" w:cs="Arial"/>
        </w:rPr>
        <w:t>Accordingly,</w:t>
      </w:r>
      <w:r>
        <w:rPr>
          <w:rFonts w:ascii="Arial" w:hAnsi="Arial" w:cs="Arial"/>
        </w:rPr>
        <w:t xml:space="preserve"> they were not considered by our police respondents to be relevant or to represent a proportionate response to</w:t>
      </w:r>
      <w:r w:rsidR="00A12FF9">
        <w:rPr>
          <w:rFonts w:ascii="Arial" w:hAnsi="Arial" w:cs="Arial"/>
        </w:rPr>
        <w:t xml:space="preserve"> allegations of illegal</w:t>
      </w:r>
      <w:r>
        <w:rPr>
          <w:rFonts w:ascii="Arial" w:hAnsi="Arial" w:cs="Arial"/>
        </w:rPr>
        <w:t xml:space="preserve"> fox hunting.</w:t>
      </w:r>
    </w:p>
    <w:p w14:paraId="7106E802" w14:textId="2486152C" w:rsidR="00E41D82" w:rsidRDefault="00E41D82" w:rsidP="00212C5A">
      <w:pPr>
        <w:spacing w:line="360" w:lineRule="auto"/>
        <w:rPr>
          <w:rFonts w:ascii="Arial" w:hAnsi="Arial" w:cs="Arial"/>
        </w:rPr>
      </w:pPr>
      <w:r w:rsidRPr="00212C5A">
        <w:rPr>
          <w:rFonts w:ascii="Arial" w:hAnsi="Arial" w:cs="Arial"/>
        </w:rPr>
        <w:t>In relation to these points our respondents commented:</w:t>
      </w:r>
    </w:p>
    <w:p w14:paraId="46E6FA79" w14:textId="648F3A67" w:rsidR="00822788" w:rsidRDefault="00AC1D1D" w:rsidP="00AC1D1D">
      <w:pPr>
        <w:numPr>
          <w:ilvl w:val="0"/>
          <w:numId w:val="0"/>
        </w:numPr>
        <w:spacing w:line="360" w:lineRule="auto"/>
        <w:ind w:left="1701" w:right="1134"/>
        <w:rPr>
          <w:rFonts w:ascii="Arial" w:hAnsi="Arial" w:cs="Arial"/>
        </w:rPr>
      </w:pPr>
      <w:r w:rsidRPr="00AC1D1D">
        <w:rPr>
          <w:rFonts w:ascii="Arial" w:hAnsi="Arial" w:cs="Arial"/>
        </w:rPr>
        <w:t>Its nigh on impossible for us as a police service to gather the evidence (of illegal fox hunting</w:t>
      </w:r>
      <w:r>
        <w:rPr>
          <w:rFonts w:ascii="Arial" w:hAnsi="Arial" w:cs="Arial"/>
        </w:rPr>
        <w:t>)</w:t>
      </w:r>
      <w:r w:rsidR="00B06D53">
        <w:rPr>
          <w:rFonts w:ascii="Arial" w:hAnsi="Arial" w:cs="Arial"/>
        </w:rPr>
        <w:t>.</w:t>
      </w:r>
    </w:p>
    <w:p w14:paraId="20BFCC92" w14:textId="1CEDA993" w:rsidR="00756C61" w:rsidRDefault="00756C61" w:rsidP="00AC1D1D">
      <w:pPr>
        <w:numPr>
          <w:ilvl w:val="0"/>
          <w:numId w:val="0"/>
        </w:numPr>
        <w:spacing w:line="360" w:lineRule="auto"/>
        <w:ind w:left="1701" w:right="1134"/>
        <w:rPr>
          <w:rFonts w:ascii="Arial" w:hAnsi="Arial" w:cs="Arial"/>
        </w:rPr>
      </w:pPr>
      <w:r>
        <w:rPr>
          <w:rFonts w:ascii="Arial" w:hAnsi="Arial" w:cs="Arial"/>
        </w:rPr>
        <w:t>Even if a fox is killed right in front of you, proving what happened was a crime would be a challenge</w:t>
      </w:r>
      <w:r w:rsidR="00B06D53">
        <w:rPr>
          <w:rFonts w:ascii="Arial" w:hAnsi="Arial" w:cs="Arial"/>
        </w:rPr>
        <w:t>.</w:t>
      </w:r>
    </w:p>
    <w:p w14:paraId="58106DB3" w14:textId="56538D90" w:rsidR="001B43A6" w:rsidRDefault="00E41D82" w:rsidP="00212C5A">
      <w:pPr>
        <w:spacing w:line="360" w:lineRule="auto"/>
        <w:rPr>
          <w:rFonts w:ascii="Arial" w:hAnsi="Arial" w:cs="Arial"/>
        </w:rPr>
      </w:pPr>
      <w:r w:rsidRPr="00212C5A">
        <w:rPr>
          <w:rFonts w:ascii="Arial" w:hAnsi="Arial" w:cs="Arial"/>
        </w:rPr>
        <w:t xml:space="preserve">In recognition of the difficulties for the police in gathering evidence, Woller </w:t>
      </w:r>
      <w:r w:rsidR="00E22976">
        <w:rPr>
          <w:rFonts w:ascii="Arial" w:hAnsi="Arial" w:cs="Arial"/>
        </w:rPr>
        <w:t>(</w:t>
      </w:r>
      <w:r w:rsidR="00DE4FCB">
        <w:rPr>
          <w:rFonts w:ascii="Arial" w:hAnsi="Arial" w:cs="Arial"/>
        </w:rPr>
        <w:t>2014</w:t>
      </w:r>
      <w:r w:rsidR="00E22976">
        <w:rPr>
          <w:rFonts w:ascii="Arial" w:hAnsi="Arial" w:cs="Arial"/>
        </w:rPr>
        <w:t>)</w:t>
      </w:r>
      <w:r w:rsidR="00DE4FCB">
        <w:rPr>
          <w:rFonts w:ascii="Arial" w:hAnsi="Arial" w:cs="Arial"/>
        </w:rPr>
        <w:t xml:space="preserve"> has </w:t>
      </w:r>
      <w:r w:rsidRPr="00212C5A">
        <w:rPr>
          <w:rFonts w:ascii="Arial" w:hAnsi="Arial" w:cs="Arial"/>
        </w:rPr>
        <w:t>argued that “Enforcement of the legislation was never going to be easy”</w:t>
      </w:r>
      <w:r w:rsidR="00517933">
        <w:rPr>
          <w:rFonts w:ascii="Arial" w:hAnsi="Arial" w:cs="Arial"/>
        </w:rPr>
        <w:t xml:space="preserve">. </w:t>
      </w:r>
      <w:r w:rsidR="007E1E50">
        <w:rPr>
          <w:rFonts w:ascii="Arial" w:hAnsi="Arial" w:cs="Arial"/>
        </w:rPr>
        <w:t>He predicted</w:t>
      </w:r>
      <w:r w:rsidRPr="00212C5A">
        <w:rPr>
          <w:rFonts w:ascii="Arial" w:hAnsi="Arial" w:cs="Arial"/>
        </w:rPr>
        <w:t xml:space="preserve"> most hunt prosecutions would </w:t>
      </w:r>
      <w:r w:rsidR="002C473E" w:rsidRPr="00212C5A">
        <w:rPr>
          <w:rFonts w:ascii="Arial" w:hAnsi="Arial" w:cs="Arial"/>
        </w:rPr>
        <w:t>likely</w:t>
      </w:r>
      <w:r w:rsidR="002C473E">
        <w:rPr>
          <w:rFonts w:ascii="Arial" w:hAnsi="Arial" w:cs="Arial"/>
        </w:rPr>
        <w:t xml:space="preserve"> </w:t>
      </w:r>
      <w:r w:rsidR="002C473E" w:rsidRPr="00212C5A">
        <w:rPr>
          <w:rFonts w:ascii="Arial" w:hAnsi="Arial" w:cs="Arial"/>
        </w:rPr>
        <w:t>come</w:t>
      </w:r>
      <w:r w:rsidR="007E1E50">
        <w:rPr>
          <w:rFonts w:ascii="Arial" w:hAnsi="Arial" w:cs="Arial"/>
        </w:rPr>
        <w:t xml:space="preserve"> </w:t>
      </w:r>
      <w:r w:rsidR="00E956A5">
        <w:rPr>
          <w:rFonts w:ascii="Arial" w:hAnsi="Arial" w:cs="Arial"/>
        </w:rPr>
        <w:t xml:space="preserve">to </w:t>
      </w:r>
      <w:r w:rsidR="00E956A5" w:rsidRPr="00212C5A">
        <w:rPr>
          <w:rFonts w:ascii="Arial" w:hAnsi="Arial" w:cs="Arial"/>
        </w:rPr>
        <w:t>depended</w:t>
      </w:r>
      <w:r w:rsidRPr="00212C5A">
        <w:rPr>
          <w:rFonts w:ascii="Arial" w:hAnsi="Arial" w:cs="Arial"/>
        </w:rPr>
        <w:t xml:space="preserve"> </w:t>
      </w:r>
      <w:r w:rsidR="00DD17E8" w:rsidRPr="00212C5A">
        <w:rPr>
          <w:rFonts w:ascii="Arial" w:hAnsi="Arial" w:cs="Arial"/>
        </w:rPr>
        <w:t>on evidence</w:t>
      </w:r>
      <w:r w:rsidRPr="00212C5A">
        <w:rPr>
          <w:rFonts w:ascii="Arial" w:hAnsi="Arial" w:cs="Arial"/>
        </w:rPr>
        <w:t xml:space="preserve"> obtained by non-governmental organisations (</w:t>
      </w:r>
      <w:r w:rsidR="00DD17E8" w:rsidRPr="00212C5A">
        <w:rPr>
          <w:rFonts w:ascii="Arial" w:hAnsi="Arial" w:cs="Arial"/>
        </w:rPr>
        <w:t>e.g.,</w:t>
      </w:r>
      <w:r w:rsidRPr="00212C5A">
        <w:rPr>
          <w:rFonts w:ascii="Arial" w:hAnsi="Arial" w:cs="Arial"/>
        </w:rPr>
        <w:t xml:space="preserve"> L</w:t>
      </w:r>
      <w:r w:rsidR="00ED6828">
        <w:rPr>
          <w:rFonts w:ascii="Arial" w:hAnsi="Arial" w:cs="Arial"/>
        </w:rPr>
        <w:t>eague Against Cruel Sports</w:t>
      </w:r>
      <w:r w:rsidR="005C5B03">
        <w:rPr>
          <w:rFonts w:ascii="Arial" w:hAnsi="Arial" w:cs="Arial"/>
        </w:rPr>
        <w:t>)</w:t>
      </w:r>
      <w:r w:rsidRPr="00212C5A">
        <w:rPr>
          <w:rFonts w:ascii="Arial" w:hAnsi="Arial" w:cs="Arial"/>
        </w:rPr>
        <w:t xml:space="preserve"> or other groups of hunt saboteurs or monitors. </w:t>
      </w:r>
    </w:p>
    <w:p w14:paraId="02A97D35" w14:textId="7F47C567" w:rsidR="00747D90" w:rsidRDefault="00E41D82" w:rsidP="00212C5A">
      <w:pPr>
        <w:spacing w:line="360" w:lineRule="auto"/>
        <w:rPr>
          <w:rFonts w:ascii="Arial" w:hAnsi="Arial" w:cs="Arial"/>
        </w:rPr>
      </w:pPr>
      <w:r w:rsidRPr="00212C5A">
        <w:rPr>
          <w:rFonts w:ascii="Arial" w:hAnsi="Arial" w:cs="Arial"/>
        </w:rPr>
        <w:t xml:space="preserve">Their involvement, however, brings its own challenges relating to the quality </w:t>
      </w:r>
      <w:r w:rsidR="006B56AC">
        <w:rPr>
          <w:rFonts w:ascii="Arial" w:hAnsi="Arial" w:cs="Arial"/>
        </w:rPr>
        <w:t>of</w:t>
      </w:r>
      <w:r w:rsidRPr="00212C5A">
        <w:rPr>
          <w:rFonts w:ascii="Arial" w:hAnsi="Arial" w:cs="Arial"/>
        </w:rPr>
        <w:t xml:space="preserve"> the evidence </w:t>
      </w:r>
      <w:r w:rsidR="001B43A6">
        <w:rPr>
          <w:rFonts w:ascii="Arial" w:hAnsi="Arial" w:cs="Arial"/>
        </w:rPr>
        <w:t xml:space="preserve">they collect </w:t>
      </w:r>
      <w:r w:rsidRPr="00212C5A">
        <w:rPr>
          <w:rFonts w:ascii="Arial" w:hAnsi="Arial" w:cs="Arial"/>
        </w:rPr>
        <w:t xml:space="preserve">and the willingness of individuals to </w:t>
      </w:r>
      <w:r w:rsidR="00C07B73">
        <w:rPr>
          <w:rFonts w:ascii="Arial" w:hAnsi="Arial" w:cs="Arial"/>
        </w:rPr>
        <w:t xml:space="preserve">give supporting statements, </w:t>
      </w:r>
      <w:r w:rsidRPr="00212C5A">
        <w:rPr>
          <w:rFonts w:ascii="Arial" w:hAnsi="Arial" w:cs="Arial"/>
        </w:rPr>
        <w:t>hand over equipment and material or attend court.</w:t>
      </w:r>
    </w:p>
    <w:p w14:paraId="77EB0CF8" w14:textId="25160B7C" w:rsidR="00747D90" w:rsidRPr="00747D90" w:rsidRDefault="00747D90" w:rsidP="00C15B5F">
      <w:pPr>
        <w:spacing w:line="360" w:lineRule="auto"/>
        <w:rPr>
          <w:rFonts w:ascii="Arial" w:hAnsi="Arial" w:cs="Arial"/>
        </w:rPr>
      </w:pPr>
      <w:r w:rsidRPr="00747D90">
        <w:rPr>
          <w:rFonts w:ascii="Arial" w:hAnsi="Arial" w:cs="Arial"/>
        </w:rPr>
        <w:t xml:space="preserve">Individuals involved in anti-hunting campaigns told us in interview </w:t>
      </w:r>
      <w:r w:rsidR="002C473E" w:rsidRPr="00747D90">
        <w:rPr>
          <w:rFonts w:ascii="Arial" w:hAnsi="Arial" w:cs="Arial"/>
        </w:rPr>
        <w:t>that they</w:t>
      </w:r>
      <w:r w:rsidRPr="00747D90">
        <w:rPr>
          <w:rFonts w:ascii="Arial" w:hAnsi="Arial" w:cs="Arial"/>
        </w:rPr>
        <w:t xml:space="preserve"> often </w:t>
      </w:r>
      <w:r w:rsidR="00B24606">
        <w:rPr>
          <w:rFonts w:ascii="Arial" w:hAnsi="Arial" w:cs="Arial"/>
        </w:rPr>
        <w:t xml:space="preserve">provided </w:t>
      </w:r>
      <w:r w:rsidRPr="00747D90">
        <w:rPr>
          <w:rFonts w:ascii="Arial" w:hAnsi="Arial" w:cs="Arial"/>
        </w:rPr>
        <w:t xml:space="preserve">evidence of </w:t>
      </w:r>
      <w:r w:rsidR="00ED6828">
        <w:rPr>
          <w:rFonts w:ascii="Arial" w:hAnsi="Arial" w:cs="Arial"/>
        </w:rPr>
        <w:t xml:space="preserve">illegal </w:t>
      </w:r>
      <w:r w:rsidRPr="00747D90">
        <w:rPr>
          <w:rFonts w:ascii="Arial" w:hAnsi="Arial" w:cs="Arial"/>
        </w:rPr>
        <w:t>fox hunting</w:t>
      </w:r>
      <w:r w:rsidR="00B24606">
        <w:rPr>
          <w:rFonts w:ascii="Arial" w:hAnsi="Arial" w:cs="Arial"/>
        </w:rPr>
        <w:t xml:space="preserve"> to</w:t>
      </w:r>
      <w:r w:rsidRPr="00747D90">
        <w:rPr>
          <w:rFonts w:ascii="Arial" w:hAnsi="Arial" w:cs="Arial"/>
        </w:rPr>
        <w:t xml:space="preserve"> the police</w:t>
      </w:r>
      <w:r w:rsidR="00E738EE">
        <w:rPr>
          <w:rFonts w:ascii="Arial" w:hAnsi="Arial" w:cs="Arial"/>
        </w:rPr>
        <w:t xml:space="preserve"> but</w:t>
      </w:r>
      <w:r w:rsidR="00EE39C5">
        <w:rPr>
          <w:rFonts w:ascii="Arial" w:hAnsi="Arial" w:cs="Arial"/>
        </w:rPr>
        <w:t xml:space="preserve"> </w:t>
      </w:r>
      <w:r w:rsidR="00E738EE">
        <w:rPr>
          <w:rFonts w:ascii="Arial" w:hAnsi="Arial" w:cs="Arial"/>
        </w:rPr>
        <w:t xml:space="preserve">that no action was subsequently taken. </w:t>
      </w:r>
      <w:r w:rsidRPr="00747D90">
        <w:rPr>
          <w:rFonts w:ascii="Arial" w:hAnsi="Arial" w:cs="Arial"/>
        </w:rPr>
        <w:t xml:space="preserve">The Police view of this was that the evidence submitted to them was usually not as conclusive as it was perceived to be </w:t>
      </w:r>
      <w:r w:rsidR="00D233CA">
        <w:rPr>
          <w:rFonts w:ascii="Arial" w:hAnsi="Arial" w:cs="Arial"/>
        </w:rPr>
        <w:t>by</w:t>
      </w:r>
      <w:r w:rsidRPr="00747D90">
        <w:rPr>
          <w:rFonts w:ascii="Arial" w:hAnsi="Arial" w:cs="Arial"/>
        </w:rPr>
        <w:t xml:space="preserve"> those submitting</w:t>
      </w:r>
      <w:r w:rsidR="00EE39C5">
        <w:rPr>
          <w:rFonts w:ascii="Arial" w:hAnsi="Arial" w:cs="Arial"/>
        </w:rPr>
        <w:t xml:space="preserve"> </w:t>
      </w:r>
      <w:r w:rsidR="00334A72">
        <w:rPr>
          <w:rFonts w:ascii="Arial" w:hAnsi="Arial" w:cs="Arial"/>
        </w:rPr>
        <w:t>it</w:t>
      </w:r>
      <w:r w:rsidR="00ED6828">
        <w:rPr>
          <w:rFonts w:ascii="Arial" w:hAnsi="Arial" w:cs="Arial"/>
        </w:rPr>
        <w:t xml:space="preserve"> </w:t>
      </w:r>
      <w:r w:rsidR="007866F6">
        <w:rPr>
          <w:rFonts w:ascii="Arial" w:hAnsi="Arial" w:cs="Arial"/>
        </w:rPr>
        <w:t xml:space="preserve">who </w:t>
      </w:r>
      <w:r w:rsidRPr="00747D90">
        <w:rPr>
          <w:rFonts w:ascii="Arial" w:hAnsi="Arial" w:cs="Arial"/>
        </w:rPr>
        <w:lastRenderedPageBreak/>
        <w:t>frequently fail</w:t>
      </w:r>
      <w:r w:rsidR="004D026C">
        <w:rPr>
          <w:rFonts w:ascii="Arial" w:hAnsi="Arial" w:cs="Arial"/>
        </w:rPr>
        <w:t>ed</w:t>
      </w:r>
      <w:r w:rsidRPr="00747D90">
        <w:rPr>
          <w:rFonts w:ascii="Arial" w:hAnsi="Arial" w:cs="Arial"/>
        </w:rPr>
        <w:t xml:space="preserve"> to attend follow up</w:t>
      </w:r>
      <w:r w:rsidR="004D026C">
        <w:rPr>
          <w:rFonts w:ascii="Arial" w:hAnsi="Arial" w:cs="Arial"/>
        </w:rPr>
        <w:t xml:space="preserve"> </w:t>
      </w:r>
      <w:r w:rsidRPr="00747D90">
        <w:rPr>
          <w:rFonts w:ascii="Arial" w:hAnsi="Arial" w:cs="Arial"/>
        </w:rPr>
        <w:t>interviews</w:t>
      </w:r>
      <w:r w:rsidR="00BF5A74">
        <w:rPr>
          <w:rFonts w:ascii="Arial" w:hAnsi="Arial" w:cs="Arial"/>
        </w:rPr>
        <w:t xml:space="preserve"> to </w:t>
      </w:r>
      <w:r w:rsidR="00B8249C">
        <w:rPr>
          <w:rFonts w:ascii="Arial" w:hAnsi="Arial" w:cs="Arial"/>
        </w:rPr>
        <w:t>provide</w:t>
      </w:r>
      <w:r w:rsidR="00BF5A74">
        <w:rPr>
          <w:rFonts w:ascii="Arial" w:hAnsi="Arial" w:cs="Arial"/>
        </w:rPr>
        <w:t xml:space="preserve"> statements</w:t>
      </w:r>
      <w:r w:rsidR="00B86A6C">
        <w:rPr>
          <w:rFonts w:ascii="Arial" w:hAnsi="Arial" w:cs="Arial"/>
        </w:rPr>
        <w:t xml:space="preserve"> to support </w:t>
      </w:r>
      <w:r w:rsidR="00B2587C">
        <w:rPr>
          <w:rFonts w:ascii="Arial" w:hAnsi="Arial" w:cs="Arial"/>
        </w:rPr>
        <w:t>interpretation of any video</w:t>
      </w:r>
      <w:r w:rsidR="00D233CA">
        <w:rPr>
          <w:rFonts w:ascii="Arial" w:hAnsi="Arial" w:cs="Arial"/>
        </w:rPr>
        <w:t>:</w:t>
      </w:r>
    </w:p>
    <w:p w14:paraId="0F5D725E" w14:textId="615E2A7F" w:rsidR="00747D90" w:rsidRDefault="00747D90" w:rsidP="00C15B5F">
      <w:pPr>
        <w:numPr>
          <w:ilvl w:val="0"/>
          <w:numId w:val="0"/>
        </w:numPr>
        <w:spacing w:line="360" w:lineRule="auto"/>
        <w:ind w:left="1701" w:right="1134"/>
        <w:rPr>
          <w:rFonts w:ascii="Arial" w:hAnsi="Arial" w:cs="Arial"/>
        </w:rPr>
      </w:pPr>
      <w:r w:rsidRPr="00747D90">
        <w:rPr>
          <w:rFonts w:ascii="Arial" w:hAnsi="Arial" w:cs="Arial"/>
        </w:rPr>
        <w:t>Very often they’ll claim they have the evidence but won’t give it to us, so they’re stating offences are taking place but won’t engage with us and when they do it isn’t quite as obvious as they think and then two weeks later there will be a post on social media saying we haven’t done anything</w:t>
      </w:r>
      <w:r w:rsidR="00D20805">
        <w:rPr>
          <w:rFonts w:ascii="Arial" w:hAnsi="Arial" w:cs="Arial"/>
        </w:rPr>
        <w:t>.</w:t>
      </w:r>
    </w:p>
    <w:p w14:paraId="7426717C" w14:textId="74914145" w:rsidR="00A301BE" w:rsidRDefault="00A301BE" w:rsidP="00C15B5F">
      <w:pPr>
        <w:numPr>
          <w:ilvl w:val="0"/>
          <w:numId w:val="0"/>
        </w:numPr>
        <w:spacing w:line="360" w:lineRule="auto"/>
        <w:ind w:left="1701" w:right="1134"/>
        <w:rPr>
          <w:rFonts w:ascii="Arial" w:hAnsi="Arial" w:cs="Arial"/>
        </w:rPr>
      </w:pPr>
      <w:r>
        <w:rPr>
          <w:rFonts w:ascii="Arial" w:hAnsi="Arial" w:cs="Arial"/>
        </w:rPr>
        <w:t>Getting a statement is near impossible, their focus is on sabotage not really prosecuting for the long term</w:t>
      </w:r>
      <w:r w:rsidR="00D20805">
        <w:rPr>
          <w:rFonts w:ascii="Arial" w:hAnsi="Arial" w:cs="Arial"/>
        </w:rPr>
        <w:t>.</w:t>
      </w:r>
    </w:p>
    <w:p w14:paraId="379DC50F" w14:textId="0381ECEE" w:rsidR="005429EE" w:rsidRPr="00747D90" w:rsidRDefault="005429EE" w:rsidP="00C15B5F">
      <w:pPr>
        <w:numPr>
          <w:ilvl w:val="0"/>
          <w:numId w:val="0"/>
        </w:numPr>
        <w:spacing w:line="360" w:lineRule="auto"/>
        <w:ind w:left="1701" w:right="1134"/>
        <w:rPr>
          <w:rFonts w:ascii="Arial" w:hAnsi="Arial" w:cs="Arial"/>
        </w:rPr>
      </w:pPr>
      <w:r>
        <w:rPr>
          <w:rFonts w:ascii="Arial" w:hAnsi="Arial" w:cs="Arial"/>
        </w:rPr>
        <w:t>The footage we get is often edited, or grainy, long distance</w:t>
      </w:r>
      <w:r w:rsidR="0041225D">
        <w:rPr>
          <w:rFonts w:ascii="Arial" w:hAnsi="Arial" w:cs="Arial"/>
        </w:rPr>
        <w:t xml:space="preserve"> and this is of no evidential value</w:t>
      </w:r>
      <w:r w:rsidR="00D20805">
        <w:rPr>
          <w:rFonts w:ascii="Arial" w:hAnsi="Arial" w:cs="Arial"/>
        </w:rPr>
        <w:t>.</w:t>
      </w:r>
    </w:p>
    <w:p w14:paraId="0EF945C3" w14:textId="682226E4" w:rsidR="00747D90" w:rsidRPr="00747D90" w:rsidRDefault="00747D90" w:rsidP="008C7E35">
      <w:pPr>
        <w:spacing w:line="360" w:lineRule="auto"/>
        <w:rPr>
          <w:rFonts w:ascii="Arial" w:hAnsi="Arial" w:cs="Arial"/>
        </w:rPr>
      </w:pPr>
      <w:r w:rsidRPr="00747D90">
        <w:rPr>
          <w:rFonts w:ascii="Arial" w:hAnsi="Arial" w:cs="Arial"/>
        </w:rPr>
        <w:t xml:space="preserve">A number of videos/pictures were submitted to the review team as </w:t>
      </w:r>
      <w:r w:rsidR="008C7E35">
        <w:rPr>
          <w:rFonts w:ascii="Arial" w:hAnsi="Arial" w:cs="Arial"/>
        </w:rPr>
        <w:t xml:space="preserve">incontrovertible </w:t>
      </w:r>
      <w:r w:rsidRPr="00747D90">
        <w:rPr>
          <w:rFonts w:ascii="Arial" w:hAnsi="Arial" w:cs="Arial"/>
        </w:rPr>
        <w:t>proof of</w:t>
      </w:r>
      <w:r w:rsidR="00ED6828">
        <w:rPr>
          <w:rFonts w:ascii="Arial" w:hAnsi="Arial" w:cs="Arial"/>
        </w:rPr>
        <w:t xml:space="preserve"> illegal</w:t>
      </w:r>
      <w:r w:rsidRPr="00747D90">
        <w:rPr>
          <w:rFonts w:ascii="Arial" w:hAnsi="Arial" w:cs="Arial"/>
        </w:rPr>
        <w:t xml:space="preserve"> fox hunting in North Wales</w:t>
      </w:r>
      <w:r w:rsidR="00D2318F">
        <w:rPr>
          <w:rFonts w:ascii="Arial" w:hAnsi="Arial" w:cs="Arial"/>
        </w:rPr>
        <w:t xml:space="preserve">. </w:t>
      </w:r>
      <w:r w:rsidR="00E956A5">
        <w:rPr>
          <w:rFonts w:ascii="Arial" w:hAnsi="Arial" w:cs="Arial"/>
        </w:rPr>
        <w:t>However,</w:t>
      </w:r>
      <w:r w:rsidR="00D2318F">
        <w:rPr>
          <w:rFonts w:ascii="Arial" w:hAnsi="Arial" w:cs="Arial"/>
        </w:rPr>
        <w:t xml:space="preserve"> </w:t>
      </w:r>
      <w:r w:rsidRPr="00747D90">
        <w:rPr>
          <w:rFonts w:ascii="Arial" w:hAnsi="Arial" w:cs="Arial"/>
        </w:rPr>
        <w:t xml:space="preserve">we did not </w:t>
      </w:r>
      <w:r w:rsidR="002B1697">
        <w:rPr>
          <w:rFonts w:ascii="Arial" w:hAnsi="Arial" w:cs="Arial"/>
        </w:rPr>
        <w:t xml:space="preserve">consider </w:t>
      </w:r>
      <w:r w:rsidR="00D2318F">
        <w:rPr>
          <w:rFonts w:ascii="Arial" w:hAnsi="Arial" w:cs="Arial"/>
        </w:rPr>
        <w:t xml:space="preserve">any of the evidence submitted </w:t>
      </w:r>
      <w:r w:rsidR="00575FDA">
        <w:rPr>
          <w:rFonts w:ascii="Arial" w:hAnsi="Arial" w:cs="Arial"/>
        </w:rPr>
        <w:t>to be</w:t>
      </w:r>
      <w:r w:rsidRPr="00747D90">
        <w:rPr>
          <w:rFonts w:ascii="Arial" w:hAnsi="Arial" w:cs="Arial"/>
        </w:rPr>
        <w:t xml:space="preserve"> conclusive</w:t>
      </w:r>
      <w:r w:rsidR="003467DC">
        <w:rPr>
          <w:rFonts w:ascii="Arial" w:hAnsi="Arial" w:cs="Arial"/>
        </w:rPr>
        <w:t xml:space="preserve">, on its </w:t>
      </w:r>
      <w:r w:rsidR="002C473E">
        <w:rPr>
          <w:rFonts w:ascii="Arial" w:hAnsi="Arial" w:cs="Arial"/>
        </w:rPr>
        <w:t>own, given</w:t>
      </w:r>
      <w:r w:rsidR="002B1697">
        <w:rPr>
          <w:rFonts w:ascii="Arial" w:hAnsi="Arial" w:cs="Arial"/>
        </w:rPr>
        <w:t xml:space="preserve"> the ‘points to prove’</w:t>
      </w:r>
      <w:r w:rsidR="006B152D">
        <w:rPr>
          <w:rFonts w:ascii="Arial" w:hAnsi="Arial" w:cs="Arial"/>
        </w:rPr>
        <w:t xml:space="preserve"> beyond </w:t>
      </w:r>
      <w:r w:rsidR="008671A3">
        <w:rPr>
          <w:rFonts w:ascii="Arial" w:hAnsi="Arial" w:cs="Arial"/>
        </w:rPr>
        <w:t xml:space="preserve">a </w:t>
      </w:r>
      <w:r w:rsidR="006B152D">
        <w:rPr>
          <w:rFonts w:ascii="Arial" w:hAnsi="Arial" w:cs="Arial"/>
        </w:rPr>
        <w:t xml:space="preserve">reasonable </w:t>
      </w:r>
      <w:r w:rsidR="002C473E">
        <w:rPr>
          <w:rFonts w:ascii="Arial" w:hAnsi="Arial" w:cs="Arial"/>
        </w:rPr>
        <w:t>doubt in</w:t>
      </w:r>
      <w:r w:rsidR="008671A3">
        <w:rPr>
          <w:rFonts w:ascii="Arial" w:hAnsi="Arial" w:cs="Arial"/>
        </w:rPr>
        <w:t xml:space="preserve"> </w:t>
      </w:r>
      <w:r w:rsidR="002B1697">
        <w:rPr>
          <w:rFonts w:ascii="Arial" w:hAnsi="Arial" w:cs="Arial"/>
        </w:rPr>
        <w:t xml:space="preserve">a case of </w:t>
      </w:r>
      <w:r w:rsidR="00ED6828">
        <w:rPr>
          <w:rFonts w:ascii="Arial" w:hAnsi="Arial" w:cs="Arial"/>
        </w:rPr>
        <w:t xml:space="preserve">illegal </w:t>
      </w:r>
      <w:r w:rsidR="002B1697">
        <w:rPr>
          <w:rFonts w:ascii="Arial" w:hAnsi="Arial" w:cs="Arial"/>
        </w:rPr>
        <w:t>fox hunting.</w:t>
      </w:r>
      <w:r w:rsidR="00CE232C">
        <w:rPr>
          <w:rFonts w:ascii="Arial" w:hAnsi="Arial" w:cs="Arial"/>
        </w:rPr>
        <w:t xml:space="preserve"> Most were, for example, heavily edited, poor quality and had no date/time stamp</w:t>
      </w:r>
      <w:r w:rsidRPr="00747D90">
        <w:rPr>
          <w:rFonts w:ascii="Arial" w:hAnsi="Arial" w:cs="Arial"/>
        </w:rPr>
        <w:t xml:space="preserve"> </w:t>
      </w:r>
      <w:r w:rsidR="0039303A">
        <w:rPr>
          <w:rFonts w:ascii="Arial" w:hAnsi="Arial" w:cs="Arial"/>
        </w:rPr>
        <w:t>(Nb: offences have to be charged within six months of them occurring)</w:t>
      </w:r>
      <w:r w:rsidR="001D3C63">
        <w:rPr>
          <w:rFonts w:ascii="Arial" w:hAnsi="Arial" w:cs="Arial"/>
        </w:rPr>
        <w:t>.</w:t>
      </w:r>
    </w:p>
    <w:p w14:paraId="0BF5F381" w14:textId="4820F022" w:rsidR="00747D90" w:rsidRPr="00747D90" w:rsidRDefault="00C15B5F" w:rsidP="008C7E35">
      <w:pPr>
        <w:spacing w:line="360" w:lineRule="auto"/>
        <w:rPr>
          <w:rFonts w:ascii="Arial" w:hAnsi="Arial" w:cs="Arial"/>
        </w:rPr>
      </w:pPr>
      <w:r>
        <w:rPr>
          <w:rFonts w:ascii="Arial" w:hAnsi="Arial" w:cs="Arial"/>
        </w:rPr>
        <w:t xml:space="preserve">In </w:t>
      </w:r>
      <w:r w:rsidR="0039303A">
        <w:rPr>
          <w:rFonts w:ascii="Arial" w:hAnsi="Arial" w:cs="Arial"/>
        </w:rPr>
        <w:t xml:space="preserve">terms of anti-hunt campaigners being </w:t>
      </w:r>
      <w:r w:rsidR="00CF4BE8">
        <w:rPr>
          <w:rFonts w:ascii="Arial" w:hAnsi="Arial" w:cs="Arial"/>
        </w:rPr>
        <w:t xml:space="preserve">reluctant to attend police stations to give </w:t>
      </w:r>
      <w:r w:rsidR="002C473E">
        <w:rPr>
          <w:rFonts w:ascii="Arial" w:hAnsi="Arial" w:cs="Arial"/>
        </w:rPr>
        <w:t>statements, we</w:t>
      </w:r>
      <w:r>
        <w:rPr>
          <w:rFonts w:ascii="Arial" w:hAnsi="Arial" w:cs="Arial"/>
        </w:rPr>
        <w:t xml:space="preserve"> experienced </w:t>
      </w:r>
      <w:r w:rsidR="0039303A">
        <w:rPr>
          <w:rFonts w:ascii="Arial" w:hAnsi="Arial" w:cs="Arial"/>
        </w:rPr>
        <w:t xml:space="preserve">our own </w:t>
      </w:r>
      <w:r>
        <w:rPr>
          <w:rFonts w:ascii="Arial" w:hAnsi="Arial" w:cs="Arial"/>
        </w:rPr>
        <w:t>challenges a</w:t>
      </w:r>
      <w:r w:rsidR="00747D90" w:rsidRPr="00747D90">
        <w:rPr>
          <w:rFonts w:ascii="Arial" w:hAnsi="Arial" w:cs="Arial"/>
        </w:rPr>
        <w:t xml:space="preserve">rranging appointments with many of those involved in anti-hunt </w:t>
      </w:r>
      <w:r w:rsidR="00A120B7">
        <w:rPr>
          <w:rFonts w:ascii="Arial" w:hAnsi="Arial" w:cs="Arial"/>
        </w:rPr>
        <w:t>campaigns</w:t>
      </w:r>
      <w:r w:rsidR="00747D90" w:rsidRPr="00747D90">
        <w:rPr>
          <w:rFonts w:ascii="Arial" w:hAnsi="Arial" w:cs="Arial"/>
        </w:rPr>
        <w:t xml:space="preserve">. </w:t>
      </w:r>
      <w:r w:rsidR="00A120B7" w:rsidRPr="00747D90">
        <w:rPr>
          <w:rFonts w:ascii="Arial" w:hAnsi="Arial" w:cs="Arial"/>
        </w:rPr>
        <w:t>A number</w:t>
      </w:r>
      <w:r w:rsidR="00747D90" w:rsidRPr="00747D90">
        <w:rPr>
          <w:rFonts w:ascii="Arial" w:hAnsi="Arial" w:cs="Arial"/>
        </w:rPr>
        <w:t xml:space="preserve"> of appointments were arranged and then missed with no explanation given.</w:t>
      </w:r>
      <w:r w:rsidR="006D058F">
        <w:rPr>
          <w:rFonts w:ascii="Arial" w:hAnsi="Arial" w:cs="Arial"/>
        </w:rPr>
        <w:t xml:space="preserve"> </w:t>
      </w:r>
    </w:p>
    <w:p w14:paraId="758B4F09" w14:textId="42103E44" w:rsidR="00747D90" w:rsidRPr="006B56AC" w:rsidRDefault="00747D90" w:rsidP="008C7E35">
      <w:pPr>
        <w:spacing w:line="360" w:lineRule="auto"/>
        <w:rPr>
          <w:rFonts w:ascii="Arial" w:hAnsi="Arial" w:cs="Arial"/>
        </w:rPr>
      </w:pPr>
      <w:r w:rsidRPr="00747D90">
        <w:rPr>
          <w:rFonts w:ascii="Arial" w:hAnsi="Arial" w:cs="Arial"/>
        </w:rPr>
        <w:t xml:space="preserve">Perceptions that police did not act on ‘good’ evidence was likely to be fuelled </w:t>
      </w:r>
      <w:r w:rsidR="002C473E" w:rsidRPr="00747D90">
        <w:rPr>
          <w:rFonts w:ascii="Arial" w:hAnsi="Arial" w:cs="Arial"/>
        </w:rPr>
        <w:t>by poor</w:t>
      </w:r>
      <w:r w:rsidRPr="00747D90">
        <w:rPr>
          <w:rFonts w:ascii="Arial" w:hAnsi="Arial" w:cs="Arial"/>
        </w:rPr>
        <w:t xml:space="preserve"> liaison between the police and individuals who submitted evidence</w:t>
      </w:r>
      <w:r w:rsidR="00ED6828">
        <w:rPr>
          <w:rFonts w:ascii="Arial" w:hAnsi="Arial" w:cs="Arial"/>
        </w:rPr>
        <w:t xml:space="preserve"> (see later)</w:t>
      </w:r>
      <w:r w:rsidRPr="00747D90">
        <w:rPr>
          <w:rFonts w:ascii="Arial" w:hAnsi="Arial" w:cs="Arial"/>
        </w:rPr>
        <w:t xml:space="preserve">. Whilst the victim charter </w:t>
      </w:r>
      <w:r w:rsidR="002C473E" w:rsidRPr="00747D90">
        <w:rPr>
          <w:rFonts w:ascii="Arial" w:hAnsi="Arial" w:cs="Arial"/>
        </w:rPr>
        <w:t>does require</w:t>
      </w:r>
      <w:r w:rsidRPr="00747D90">
        <w:rPr>
          <w:rFonts w:ascii="Arial" w:hAnsi="Arial" w:cs="Arial"/>
        </w:rPr>
        <w:t xml:space="preserve"> the police to keep victims informed of the progress of incidents</w:t>
      </w:r>
      <w:r w:rsidR="00B0759C">
        <w:rPr>
          <w:rFonts w:ascii="Arial" w:hAnsi="Arial" w:cs="Arial"/>
        </w:rPr>
        <w:t>, in relation to Hunting Act Offences the victim is ‘</w:t>
      </w:r>
      <w:r w:rsidR="00F33B65">
        <w:rPr>
          <w:rFonts w:ascii="Arial" w:hAnsi="Arial" w:cs="Arial"/>
        </w:rPr>
        <w:t>T</w:t>
      </w:r>
      <w:r w:rsidR="00B0759C">
        <w:rPr>
          <w:rFonts w:ascii="Arial" w:hAnsi="Arial" w:cs="Arial"/>
        </w:rPr>
        <w:t xml:space="preserve">he Crown’ and a similar </w:t>
      </w:r>
      <w:r w:rsidR="00BE2F78">
        <w:rPr>
          <w:rFonts w:ascii="Arial" w:hAnsi="Arial" w:cs="Arial"/>
        </w:rPr>
        <w:t xml:space="preserve">duty </w:t>
      </w:r>
      <w:r w:rsidR="00BE2F78" w:rsidRPr="00747D90">
        <w:rPr>
          <w:rFonts w:ascii="Arial" w:hAnsi="Arial" w:cs="Arial"/>
        </w:rPr>
        <w:t>is</w:t>
      </w:r>
      <w:r w:rsidRPr="00747D90">
        <w:rPr>
          <w:rFonts w:ascii="Arial" w:hAnsi="Arial" w:cs="Arial"/>
        </w:rPr>
        <w:t xml:space="preserve"> not </w:t>
      </w:r>
      <w:r w:rsidR="007B2FDF">
        <w:rPr>
          <w:rFonts w:ascii="Arial" w:hAnsi="Arial" w:cs="Arial"/>
        </w:rPr>
        <w:t xml:space="preserve">legally binding in </w:t>
      </w:r>
      <w:r w:rsidR="00B0759C">
        <w:rPr>
          <w:rFonts w:ascii="Arial" w:hAnsi="Arial" w:cs="Arial"/>
        </w:rPr>
        <w:t xml:space="preserve">respect </w:t>
      </w:r>
      <w:r w:rsidR="00C452BA">
        <w:rPr>
          <w:rFonts w:ascii="Arial" w:hAnsi="Arial" w:cs="Arial"/>
        </w:rPr>
        <w:t xml:space="preserve">of </w:t>
      </w:r>
      <w:r w:rsidR="00C452BA" w:rsidRPr="00747D90">
        <w:rPr>
          <w:rFonts w:ascii="Arial" w:hAnsi="Arial" w:cs="Arial"/>
        </w:rPr>
        <w:t>witnesses</w:t>
      </w:r>
      <w:r w:rsidR="00660CDE">
        <w:rPr>
          <w:rFonts w:ascii="Arial" w:hAnsi="Arial" w:cs="Arial"/>
        </w:rPr>
        <w:t>.</w:t>
      </w:r>
    </w:p>
    <w:p w14:paraId="5F4D07A8" w14:textId="4A72A480" w:rsidR="0050411F" w:rsidRDefault="000D03A0" w:rsidP="008C7E35">
      <w:pPr>
        <w:spacing w:line="360" w:lineRule="auto"/>
        <w:rPr>
          <w:rFonts w:ascii="Arial" w:hAnsi="Arial" w:cs="Arial"/>
        </w:rPr>
      </w:pPr>
      <w:r>
        <w:rPr>
          <w:rFonts w:ascii="Arial" w:hAnsi="Arial" w:cs="Arial"/>
        </w:rPr>
        <w:t xml:space="preserve">We were told by </w:t>
      </w:r>
      <w:r w:rsidR="00105044">
        <w:rPr>
          <w:rFonts w:ascii="Arial" w:hAnsi="Arial" w:cs="Arial"/>
        </w:rPr>
        <w:t>North Wales Police</w:t>
      </w:r>
      <w:r>
        <w:rPr>
          <w:rFonts w:ascii="Arial" w:hAnsi="Arial" w:cs="Arial"/>
        </w:rPr>
        <w:t xml:space="preserve"> that there is a dearth of recognised and impartial experts on fox hunting in the U</w:t>
      </w:r>
      <w:r w:rsidR="00125D2C">
        <w:rPr>
          <w:rFonts w:ascii="Arial" w:hAnsi="Arial" w:cs="Arial"/>
        </w:rPr>
        <w:t>K</w:t>
      </w:r>
      <w:r>
        <w:rPr>
          <w:rFonts w:ascii="Arial" w:hAnsi="Arial" w:cs="Arial"/>
        </w:rPr>
        <w:t xml:space="preserve"> that could be called upon as ‘expert witnesses’ to </w:t>
      </w:r>
      <w:r w:rsidR="002C473E">
        <w:rPr>
          <w:rFonts w:ascii="Arial" w:hAnsi="Arial" w:cs="Arial"/>
        </w:rPr>
        <w:t>objectively interpret</w:t>
      </w:r>
      <w:r>
        <w:rPr>
          <w:rFonts w:ascii="Arial" w:hAnsi="Arial" w:cs="Arial"/>
        </w:rPr>
        <w:t xml:space="preserve"> video</w:t>
      </w:r>
      <w:r w:rsidR="00125D2C">
        <w:rPr>
          <w:rFonts w:ascii="Arial" w:hAnsi="Arial" w:cs="Arial"/>
        </w:rPr>
        <w:t xml:space="preserve"> and other</w:t>
      </w:r>
      <w:r>
        <w:rPr>
          <w:rFonts w:ascii="Arial" w:hAnsi="Arial" w:cs="Arial"/>
        </w:rPr>
        <w:t xml:space="preserve"> evidence at courts.</w:t>
      </w:r>
    </w:p>
    <w:p w14:paraId="2B1DA03D" w14:textId="2A99008E" w:rsidR="00787CF3" w:rsidRDefault="00787CF3" w:rsidP="00787CF3">
      <w:pPr>
        <w:numPr>
          <w:ilvl w:val="0"/>
          <w:numId w:val="0"/>
        </w:numPr>
        <w:spacing w:line="360" w:lineRule="auto"/>
        <w:ind w:left="709"/>
        <w:rPr>
          <w:rFonts w:ascii="Arial" w:hAnsi="Arial" w:cs="Arial"/>
        </w:rPr>
      </w:pPr>
    </w:p>
    <w:p w14:paraId="4AB70A7F" w14:textId="77777777" w:rsidR="00787CF3" w:rsidRPr="00675D06" w:rsidRDefault="00787CF3" w:rsidP="00787CF3">
      <w:pPr>
        <w:numPr>
          <w:ilvl w:val="0"/>
          <w:numId w:val="0"/>
        </w:numPr>
        <w:spacing w:line="360" w:lineRule="auto"/>
        <w:ind w:left="709"/>
        <w:rPr>
          <w:rFonts w:ascii="Arial" w:hAnsi="Arial" w:cs="Arial"/>
        </w:rPr>
      </w:pPr>
    </w:p>
    <w:p w14:paraId="6B2F0D96" w14:textId="2CD61BA5" w:rsidR="009901EA" w:rsidRDefault="009901EA" w:rsidP="009901EA">
      <w:pPr>
        <w:pStyle w:val="Heading2"/>
      </w:pPr>
      <w:bookmarkStart w:id="51" w:name="_Toc115250962"/>
      <w:bookmarkStart w:id="52" w:name="_Toc115251040"/>
      <w:bookmarkStart w:id="53" w:name="_Toc120796624"/>
      <w:r w:rsidRPr="009901EA">
        <w:lastRenderedPageBreak/>
        <w:t xml:space="preserve">Enforcement and </w:t>
      </w:r>
      <w:r w:rsidR="00AF333F">
        <w:t>p</w:t>
      </w:r>
      <w:r w:rsidRPr="009901EA">
        <w:t>rosecutorial challenges</w:t>
      </w:r>
      <w:bookmarkEnd w:id="51"/>
      <w:bookmarkEnd w:id="52"/>
      <w:bookmarkEnd w:id="53"/>
    </w:p>
    <w:p w14:paraId="522A1A8C" w14:textId="77777777" w:rsidR="009901EA" w:rsidRPr="009901EA" w:rsidRDefault="009901EA" w:rsidP="009901EA">
      <w:pPr>
        <w:numPr>
          <w:ilvl w:val="0"/>
          <w:numId w:val="0"/>
        </w:numPr>
        <w:ind w:left="709"/>
      </w:pPr>
    </w:p>
    <w:p w14:paraId="27F17D6E" w14:textId="013AF07E" w:rsidR="00E41D82" w:rsidRPr="00212C5A" w:rsidRDefault="0059484C" w:rsidP="00212C5A">
      <w:pPr>
        <w:spacing w:line="360" w:lineRule="auto"/>
        <w:rPr>
          <w:rFonts w:ascii="Arial" w:hAnsi="Arial" w:cs="Arial"/>
        </w:rPr>
      </w:pPr>
      <w:r>
        <w:rPr>
          <w:rFonts w:ascii="Arial" w:hAnsi="Arial" w:cs="Arial"/>
        </w:rPr>
        <w:t>T</w:t>
      </w:r>
      <w:r w:rsidR="00E41D82" w:rsidRPr="00212C5A">
        <w:rPr>
          <w:rFonts w:ascii="Arial" w:hAnsi="Arial" w:cs="Arial"/>
        </w:rPr>
        <w:t xml:space="preserve">here was widespread agreement </w:t>
      </w:r>
      <w:r w:rsidR="005A74E4">
        <w:rPr>
          <w:rFonts w:ascii="Arial" w:hAnsi="Arial" w:cs="Arial"/>
        </w:rPr>
        <w:t>in the exi</w:t>
      </w:r>
      <w:r w:rsidR="001D3C63">
        <w:rPr>
          <w:rFonts w:ascii="Arial" w:hAnsi="Arial" w:cs="Arial"/>
        </w:rPr>
        <w:t>s</w:t>
      </w:r>
      <w:r w:rsidR="005A74E4">
        <w:rPr>
          <w:rFonts w:ascii="Arial" w:hAnsi="Arial" w:cs="Arial"/>
        </w:rPr>
        <w:t xml:space="preserve">ting literature and </w:t>
      </w:r>
      <w:r w:rsidR="00E41D82" w:rsidRPr="00212C5A">
        <w:rPr>
          <w:rFonts w:ascii="Arial" w:hAnsi="Arial" w:cs="Arial"/>
        </w:rPr>
        <w:t xml:space="preserve">amongst respondents that considerable enforcement and prosecutorial challenges arise </w:t>
      </w:r>
      <w:r w:rsidR="002C473E" w:rsidRPr="00212C5A">
        <w:rPr>
          <w:rFonts w:ascii="Arial" w:hAnsi="Arial" w:cs="Arial"/>
        </w:rPr>
        <w:t>for the</w:t>
      </w:r>
      <w:r w:rsidR="00E41D82" w:rsidRPr="00212C5A">
        <w:rPr>
          <w:rFonts w:ascii="Arial" w:hAnsi="Arial" w:cs="Arial"/>
        </w:rPr>
        <w:t xml:space="preserve"> </w:t>
      </w:r>
      <w:r w:rsidR="00711640">
        <w:rPr>
          <w:rFonts w:ascii="Arial" w:hAnsi="Arial" w:cs="Arial"/>
        </w:rPr>
        <w:t>p</w:t>
      </w:r>
      <w:r w:rsidR="00E41D82" w:rsidRPr="00212C5A">
        <w:rPr>
          <w:rFonts w:ascii="Arial" w:hAnsi="Arial" w:cs="Arial"/>
        </w:rPr>
        <w:t xml:space="preserve">olice and the Crown Prosecution Service linked to the legal provisions in the </w:t>
      </w:r>
      <w:r w:rsidR="00A46AB3">
        <w:rPr>
          <w:rFonts w:ascii="Arial" w:hAnsi="Arial" w:cs="Arial"/>
        </w:rPr>
        <w:t>Hunting Act</w:t>
      </w:r>
      <w:r w:rsidR="00E41D82" w:rsidRPr="00212C5A">
        <w:rPr>
          <w:rFonts w:ascii="Arial" w:hAnsi="Arial" w:cs="Arial"/>
        </w:rPr>
        <w:t xml:space="preserve"> 2004</w:t>
      </w:r>
      <w:r w:rsidR="00ED6828">
        <w:rPr>
          <w:rFonts w:ascii="Arial" w:hAnsi="Arial" w:cs="Arial"/>
        </w:rPr>
        <w:t xml:space="preserve"> and the practicalities of hunting.</w:t>
      </w:r>
    </w:p>
    <w:p w14:paraId="7665BF52" w14:textId="32A926B0" w:rsidR="00E41D82" w:rsidRDefault="00E41D82" w:rsidP="00212C5A">
      <w:pPr>
        <w:spacing w:line="360" w:lineRule="auto"/>
        <w:rPr>
          <w:rFonts w:ascii="Arial" w:hAnsi="Arial" w:cs="Arial"/>
        </w:rPr>
      </w:pPr>
      <w:r w:rsidRPr="00212C5A">
        <w:rPr>
          <w:rFonts w:ascii="Arial" w:hAnsi="Arial" w:cs="Arial"/>
        </w:rPr>
        <w:t>Given the points the police have to prove to evidence fox hunting, for many</w:t>
      </w:r>
      <w:r w:rsidR="00F92DBC">
        <w:rPr>
          <w:rFonts w:ascii="Arial" w:hAnsi="Arial" w:cs="Arial"/>
        </w:rPr>
        <w:t xml:space="preserve"> of those against fox hunting,</w:t>
      </w:r>
      <w:r w:rsidR="00ED6828">
        <w:rPr>
          <w:rFonts w:ascii="Arial" w:hAnsi="Arial" w:cs="Arial"/>
        </w:rPr>
        <w:t xml:space="preserve"> </w:t>
      </w:r>
      <w:r w:rsidRPr="00212C5A">
        <w:rPr>
          <w:rFonts w:ascii="Arial" w:hAnsi="Arial" w:cs="Arial"/>
        </w:rPr>
        <w:t>legislative change</w:t>
      </w:r>
      <w:r w:rsidR="00ED6828">
        <w:rPr>
          <w:rFonts w:ascii="Arial" w:hAnsi="Arial" w:cs="Arial"/>
        </w:rPr>
        <w:t xml:space="preserve"> was</w:t>
      </w:r>
      <w:r w:rsidRPr="00212C5A">
        <w:rPr>
          <w:rFonts w:ascii="Arial" w:hAnsi="Arial" w:cs="Arial"/>
        </w:rPr>
        <w:t xml:space="preserve"> </w:t>
      </w:r>
      <w:r w:rsidR="005A74E4">
        <w:rPr>
          <w:rFonts w:ascii="Arial" w:hAnsi="Arial" w:cs="Arial"/>
        </w:rPr>
        <w:t>considered necessary</w:t>
      </w:r>
      <w:r w:rsidRPr="00212C5A">
        <w:rPr>
          <w:rFonts w:ascii="Arial" w:hAnsi="Arial" w:cs="Arial"/>
        </w:rPr>
        <w:t xml:space="preserve">. </w:t>
      </w:r>
    </w:p>
    <w:p w14:paraId="0545C90F" w14:textId="3C8D51F0" w:rsidR="00FD412B" w:rsidRPr="00212C5A" w:rsidRDefault="00FD412B" w:rsidP="00F650E7">
      <w:pPr>
        <w:numPr>
          <w:ilvl w:val="0"/>
          <w:numId w:val="0"/>
        </w:numPr>
        <w:spacing w:line="360" w:lineRule="auto"/>
        <w:ind w:left="1701" w:right="1134"/>
        <w:rPr>
          <w:rFonts w:ascii="Arial" w:hAnsi="Arial" w:cs="Arial"/>
        </w:rPr>
      </w:pPr>
      <w:r>
        <w:rPr>
          <w:rFonts w:ascii="Arial" w:hAnsi="Arial" w:cs="Arial"/>
        </w:rPr>
        <w:t>The Government need to change the legislation. They need to make a decision to ban it outright or keep it as</w:t>
      </w:r>
      <w:r w:rsidR="00DE1329">
        <w:rPr>
          <w:rFonts w:ascii="Arial" w:hAnsi="Arial" w:cs="Arial"/>
        </w:rPr>
        <w:t xml:space="preserve"> </w:t>
      </w:r>
      <w:r>
        <w:rPr>
          <w:rFonts w:ascii="Arial" w:hAnsi="Arial" w:cs="Arial"/>
        </w:rPr>
        <w:t>it is, and if they</w:t>
      </w:r>
      <w:r w:rsidR="00F650E7">
        <w:rPr>
          <w:rFonts w:ascii="Arial" w:hAnsi="Arial" w:cs="Arial"/>
        </w:rPr>
        <w:t xml:space="preserve"> </w:t>
      </w:r>
      <w:r>
        <w:rPr>
          <w:rFonts w:ascii="Arial" w:hAnsi="Arial" w:cs="Arial"/>
        </w:rPr>
        <w:t>are going to keep it as it is</w:t>
      </w:r>
      <w:r w:rsidR="00F650E7">
        <w:rPr>
          <w:rFonts w:ascii="Arial" w:hAnsi="Arial" w:cs="Arial"/>
        </w:rPr>
        <w:t>, put some measures around trail hunting-where and when they can and can’t do it</w:t>
      </w:r>
      <w:r w:rsidR="00DE1329">
        <w:rPr>
          <w:rFonts w:ascii="Arial" w:hAnsi="Arial" w:cs="Arial"/>
        </w:rPr>
        <w:t>, things like that</w:t>
      </w:r>
      <w:r w:rsidR="00586F83">
        <w:rPr>
          <w:rFonts w:ascii="Arial" w:hAnsi="Arial" w:cs="Arial"/>
        </w:rPr>
        <w:t>.</w:t>
      </w:r>
      <w:r w:rsidR="00DE1329">
        <w:rPr>
          <w:rFonts w:ascii="Arial" w:hAnsi="Arial" w:cs="Arial"/>
        </w:rPr>
        <w:t xml:space="preserve"> </w:t>
      </w:r>
      <w:r>
        <w:rPr>
          <w:rFonts w:ascii="Arial" w:hAnsi="Arial" w:cs="Arial"/>
        </w:rPr>
        <w:t xml:space="preserve"> </w:t>
      </w:r>
    </w:p>
    <w:p w14:paraId="1C65AC76" w14:textId="26C02A08" w:rsidR="00B11AB0" w:rsidRDefault="00B11AB0" w:rsidP="00212C5A">
      <w:pPr>
        <w:spacing w:line="360" w:lineRule="auto"/>
        <w:rPr>
          <w:rFonts w:ascii="Arial" w:hAnsi="Arial" w:cs="Arial"/>
        </w:rPr>
      </w:pPr>
      <w:r w:rsidRPr="00212C5A">
        <w:rPr>
          <w:rFonts w:ascii="Arial" w:hAnsi="Arial" w:cs="Arial"/>
        </w:rPr>
        <w:t xml:space="preserve">In Scotland hunting foxes with hounds was </w:t>
      </w:r>
      <w:r w:rsidR="002C473E" w:rsidRPr="00212C5A">
        <w:rPr>
          <w:rFonts w:ascii="Arial" w:hAnsi="Arial" w:cs="Arial"/>
        </w:rPr>
        <w:t>banned in</w:t>
      </w:r>
      <w:r w:rsidRPr="00212C5A">
        <w:rPr>
          <w:rFonts w:ascii="Arial" w:hAnsi="Arial" w:cs="Arial"/>
        </w:rPr>
        <w:t xml:space="preserve"> 2002 under the Wild Mammals Protection (Scotland) Act</w:t>
      </w:r>
      <w:r>
        <w:rPr>
          <w:rFonts w:ascii="Arial" w:hAnsi="Arial" w:cs="Arial"/>
        </w:rPr>
        <w:t xml:space="preserve">. </w:t>
      </w:r>
      <w:r w:rsidR="00062DB8">
        <w:rPr>
          <w:rFonts w:ascii="Arial" w:hAnsi="Arial" w:cs="Arial"/>
        </w:rPr>
        <w:t xml:space="preserve">At </w:t>
      </w:r>
      <w:r w:rsidR="002C473E">
        <w:rPr>
          <w:rFonts w:ascii="Arial" w:hAnsi="Arial" w:cs="Arial"/>
        </w:rPr>
        <w:t xml:space="preserve">present </w:t>
      </w:r>
      <w:r w:rsidR="002C473E" w:rsidRPr="00212C5A">
        <w:rPr>
          <w:rFonts w:ascii="Arial" w:hAnsi="Arial" w:cs="Arial"/>
        </w:rPr>
        <w:t>a</w:t>
      </w:r>
      <w:r w:rsidRPr="00212C5A">
        <w:rPr>
          <w:rFonts w:ascii="Arial" w:hAnsi="Arial" w:cs="Arial"/>
        </w:rPr>
        <w:t xml:space="preserve"> new bill to tighten the ban has been drafted which place</w:t>
      </w:r>
      <w:r w:rsidR="00DE383D">
        <w:rPr>
          <w:rFonts w:ascii="Arial" w:hAnsi="Arial" w:cs="Arial"/>
        </w:rPr>
        <w:t>s</w:t>
      </w:r>
      <w:r w:rsidRPr="00212C5A">
        <w:rPr>
          <w:rFonts w:ascii="Arial" w:hAnsi="Arial" w:cs="Arial"/>
        </w:rPr>
        <w:t xml:space="preserve"> under consideration a licencing scheme for the use of dogs in all hunting and a ban to the practice of trail hunting</w:t>
      </w:r>
      <w:r w:rsidR="00ED6828">
        <w:rPr>
          <w:rFonts w:ascii="Arial" w:hAnsi="Arial" w:cs="Arial"/>
        </w:rPr>
        <w:t>.</w:t>
      </w:r>
    </w:p>
    <w:p w14:paraId="3869AF3D" w14:textId="446045A8" w:rsidR="00E41D82" w:rsidRDefault="00E41D82" w:rsidP="00212C5A">
      <w:pPr>
        <w:spacing w:line="360" w:lineRule="auto"/>
        <w:rPr>
          <w:rFonts w:ascii="Arial" w:hAnsi="Arial" w:cs="Arial"/>
        </w:rPr>
      </w:pPr>
      <w:r w:rsidRPr="00212C5A">
        <w:rPr>
          <w:rFonts w:ascii="Arial" w:hAnsi="Arial" w:cs="Arial"/>
        </w:rPr>
        <w:t xml:space="preserve">That being said, as some respondents noted, evidential and prosecutorial challenges have </w:t>
      </w:r>
      <w:r w:rsidR="00062DB8">
        <w:rPr>
          <w:rFonts w:ascii="Arial" w:hAnsi="Arial" w:cs="Arial"/>
        </w:rPr>
        <w:t xml:space="preserve">previously </w:t>
      </w:r>
      <w:r w:rsidR="00934397" w:rsidRPr="00212C5A">
        <w:rPr>
          <w:rFonts w:ascii="Arial" w:hAnsi="Arial" w:cs="Arial"/>
        </w:rPr>
        <w:t>mask</w:t>
      </w:r>
      <w:r w:rsidR="00062DB8">
        <w:rPr>
          <w:rFonts w:ascii="Arial" w:hAnsi="Arial" w:cs="Arial"/>
        </w:rPr>
        <w:t>ed</w:t>
      </w:r>
      <w:r w:rsidR="00934397" w:rsidRPr="00212C5A">
        <w:rPr>
          <w:rFonts w:ascii="Arial" w:hAnsi="Arial" w:cs="Arial"/>
        </w:rPr>
        <w:t xml:space="preserve"> a cultural unwillingness and reluctance</w:t>
      </w:r>
      <w:r w:rsidR="00ED6828">
        <w:rPr>
          <w:rFonts w:ascii="Arial" w:hAnsi="Arial" w:cs="Arial"/>
        </w:rPr>
        <w:t xml:space="preserve"> by police</w:t>
      </w:r>
      <w:r w:rsidR="00934397" w:rsidRPr="00212C5A">
        <w:rPr>
          <w:rFonts w:ascii="Arial" w:hAnsi="Arial" w:cs="Arial"/>
        </w:rPr>
        <w:t xml:space="preserve"> to act against certain forms of offending behaviour</w:t>
      </w:r>
      <w:r w:rsidR="00AA093B">
        <w:rPr>
          <w:rFonts w:ascii="Arial" w:hAnsi="Arial" w:cs="Arial"/>
        </w:rPr>
        <w:t xml:space="preserve">. An example that was frequently cited was domestic violence. </w:t>
      </w:r>
      <w:r w:rsidRPr="00212C5A">
        <w:rPr>
          <w:rFonts w:ascii="Arial" w:hAnsi="Arial" w:cs="Arial"/>
        </w:rPr>
        <w:t xml:space="preserve"> </w:t>
      </w:r>
      <w:r w:rsidR="0098090E">
        <w:rPr>
          <w:rFonts w:ascii="Arial" w:hAnsi="Arial" w:cs="Arial"/>
        </w:rPr>
        <w:t>Although a</w:t>
      </w:r>
      <w:r w:rsidR="00B05524">
        <w:rPr>
          <w:rFonts w:ascii="Arial" w:hAnsi="Arial" w:cs="Arial"/>
        </w:rPr>
        <w:t xml:space="preserve"> form of crime foregrounded </w:t>
      </w:r>
      <w:r w:rsidR="00AF490F">
        <w:rPr>
          <w:rFonts w:ascii="Arial" w:hAnsi="Arial" w:cs="Arial"/>
        </w:rPr>
        <w:t xml:space="preserve">in the current </w:t>
      </w:r>
      <w:r w:rsidR="00B05524">
        <w:rPr>
          <w:rFonts w:ascii="Arial" w:hAnsi="Arial" w:cs="Arial"/>
        </w:rPr>
        <w:t xml:space="preserve">Police and </w:t>
      </w:r>
      <w:r w:rsidR="00AF490F">
        <w:rPr>
          <w:rFonts w:ascii="Arial" w:hAnsi="Arial" w:cs="Arial"/>
        </w:rPr>
        <w:t xml:space="preserve">Crime Commissioner’s Police and Crime </w:t>
      </w:r>
      <w:r w:rsidR="00B05524">
        <w:rPr>
          <w:rFonts w:ascii="Arial" w:hAnsi="Arial" w:cs="Arial"/>
        </w:rPr>
        <w:t>P</w:t>
      </w:r>
      <w:r w:rsidR="00AF490F">
        <w:rPr>
          <w:rFonts w:ascii="Arial" w:hAnsi="Arial" w:cs="Arial"/>
        </w:rPr>
        <w:t xml:space="preserve">lan for </w:t>
      </w:r>
      <w:r w:rsidR="00B05524">
        <w:rPr>
          <w:rFonts w:ascii="Arial" w:hAnsi="Arial" w:cs="Arial"/>
        </w:rPr>
        <w:t xml:space="preserve">North Wales </w:t>
      </w:r>
      <w:r w:rsidR="002528C4">
        <w:rPr>
          <w:rFonts w:ascii="Arial" w:hAnsi="Arial" w:cs="Arial"/>
        </w:rPr>
        <w:t>(</w:t>
      </w:r>
      <w:r w:rsidR="00AF490F">
        <w:rPr>
          <w:rFonts w:ascii="Arial" w:hAnsi="Arial" w:cs="Arial"/>
        </w:rPr>
        <w:t>2021-2024</w:t>
      </w:r>
      <w:r w:rsidR="002528C4">
        <w:rPr>
          <w:rFonts w:ascii="Arial" w:hAnsi="Arial" w:cs="Arial"/>
        </w:rPr>
        <w:t>), it was identified as a form of crime that</w:t>
      </w:r>
      <w:r w:rsidR="006C09E6">
        <w:rPr>
          <w:rFonts w:ascii="Arial" w:hAnsi="Arial" w:cs="Arial"/>
        </w:rPr>
        <w:t xml:space="preserve">, </w:t>
      </w:r>
      <w:r w:rsidR="00B0759C">
        <w:rPr>
          <w:rFonts w:ascii="Arial" w:hAnsi="Arial" w:cs="Arial"/>
        </w:rPr>
        <w:t>historically,</w:t>
      </w:r>
      <w:r w:rsidR="002528C4">
        <w:rPr>
          <w:rFonts w:ascii="Arial" w:hAnsi="Arial" w:cs="Arial"/>
        </w:rPr>
        <w:t xml:space="preserve"> </w:t>
      </w:r>
      <w:r w:rsidR="0024441E">
        <w:rPr>
          <w:rFonts w:ascii="Arial" w:hAnsi="Arial" w:cs="Arial"/>
        </w:rPr>
        <w:t>was poorly</w:t>
      </w:r>
      <w:r w:rsidR="002528C4">
        <w:rPr>
          <w:rFonts w:ascii="Arial" w:hAnsi="Arial" w:cs="Arial"/>
        </w:rPr>
        <w:t xml:space="preserve"> </w:t>
      </w:r>
      <w:r w:rsidR="006C09E6">
        <w:rPr>
          <w:rFonts w:ascii="Arial" w:hAnsi="Arial" w:cs="Arial"/>
        </w:rPr>
        <w:t>policed</w:t>
      </w:r>
      <w:r w:rsidR="002528C4">
        <w:rPr>
          <w:rFonts w:ascii="Arial" w:hAnsi="Arial" w:cs="Arial"/>
        </w:rPr>
        <w:t>:</w:t>
      </w:r>
      <w:r w:rsidR="00030E8D">
        <w:rPr>
          <w:rFonts w:ascii="Arial" w:hAnsi="Arial" w:cs="Arial"/>
        </w:rPr>
        <w:t xml:space="preserve"> </w:t>
      </w:r>
    </w:p>
    <w:p w14:paraId="6AEF1BC4" w14:textId="27878548" w:rsidR="00ED6828" w:rsidRDefault="00ED6828" w:rsidP="00AA3279">
      <w:pPr>
        <w:numPr>
          <w:ilvl w:val="0"/>
          <w:numId w:val="0"/>
        </w:numPr>
        <w:spacing w:line="360" w:lineRule="auto"/>
        <w:ind w:left="1701" w:right="1134"/>
        <w:rPr>
          <w:rFonts w:ascii="Arial" w:hAnsi="Arial" w:cs="Arial"/>
        </w:rPr>
      </w:pPr>
      <w:r>
        <w:rPr>
          <w:rFonts w:ascii="Arial" w:hAnsi="Arial" w:cs="Arial"/>
        </w:rPr>
        <w:t>Domestic Violence is a good example, in the past the police did very little about that- they thought it was too difficult to deal with</w:t>
      </w:r>
      <w:r w:rsidR="00AA3279">
        <w:rPr>
          <w:rFonts w:ascii="Arial" w:hAnsi="Arial" w:cs="Arial"/>
        </w:rPr>
        <w:t xml:space="preserve">, but what was happening was the victims, the ones complaining, were being seen </w:t>
      </w:r>
      <w:r w:rsidR="008E14CF">
        <w:rPr>
          <w:rFonts w:ascii="Arial" w:hAnsi="Arial" w:cs="Arial"/>
        </w:rPr>
        <w:t>as</w:t>
      </w:r>
      <w:r w:rsidR="00AA3279">
        <w:rPr>
          <w:rFonts w:ascii="Arial" w:hAnsi="Arial" w:cs="Arial"/>
        </w:rPr>
        <w:t xml:space="preserve"> the problem and the police didn’t want to deal with things because they </w:t>
      </w:r>
      <w:r w:rsidR="0024441E">
        <w:rPr>
          <w:rFonts w:ascii="Arial" w:hAnsi="Arial" w:cs="Arial"/>
        </w:rPr>
        <w:t>thought no</w:t>
      </w:r>
      <w:r w:rsidR="00AA3279">
        <w:rPr>
          <w:rFonts w:ascii="Arial" w:hAnsi="Arial" w:cs="Arial"/>
        </w:rPr>
        <w:t xml:space="preserve"> case would ever </w:t>
      </w:r>
      <w:r w:rsidR="008E14CF">
        <w:rPr>
          <w:rFonts w:ascii="Arial" w:hAnsi="Arial" w:cs="Arial"/>
        </w:rPr>
        <w:t>go to</w:t>
      </w:r>
      <w:r w:rsidR="00AA3279">
        <w:rPr>
          <w:rFonts w:ascii="Arial" w:hAnsi="Arial" w:cs="Arial"/>
        </w:rPr>
        <w:t xml:space="preserve"> court</w:t>
      </w:r>
      <w:r w:rsidR="008E14CF">
        <w:rPr>
          <w:rFonts w:ascii="Arial" w:hAnsi="Arial" w:cs="Arial"/>
        </w:rPr>
        <w:t>-it was seen as a waste of time.</w:t>
      </w:r>
    </w:p>
    <w:p w14:paraId="6397864B" w14:textId="06B18553" w:rsidR="003E0BBC" w:rsidRDefault="008E14CF" w:rsidP="003E0BBC">
      <w:pPr>
        <w:spacing w:line="360" w:lineRule="auto"/>
        <w:rPr>
          <w:rFonts w:ascii="Arial" w:hAnsi="Arial" w:cs="Arial"/>
        </w:rPr>
      </w:pPr>
      <w:r>
        <w:rPr>
          <w:rFonts w:ascii="Arial" w:hAnsi="Arial" w:cs="Arial"/>
        </w:rPr>
        <w:t>Som</w:t>
      </w:r>
      <w:r w:rsidR="005E411A">
        <w:rPr>
          <w:rFonts w:ascii="Arial" w:hAnsi="Arial" w:cs="Arial"/>
        </w:rPr>
        <w:t xml:space="preserve">e </w:t>
      </w:r>
      <w:r>
        <w:rPr>
          <w:rFonts w:ascii="Arial" w:hAnsi="Arial" w:cs="Arial"/>
        </w:rPr>
        <w:t xml:space="preserve">respondents suggested other police service areas were more proactive in dealing with hunting. </w:t>
      </w:r>
      <w:r w:rsidR="003E0BBC">
        <w:rPr>
          <w:rFonts w:ascii="Arial" w:hAnsi="Arial" w:cs="Arial"/>
        </w:rPr>
        <w:t xml:space="preserve">But </w:t>
      </w:r>
      <w:r w:rsidR="00586F83">
        <w:rPr>
          <w:rFonts w:ascii="Arial" w:hAnsi="Arial" w:cs="Arial"/>
        </w:rPr>
        <w:t>h</w:t>
      </w:r>
      <w:r w:rsidR="00270266" w:rsidRPr="003E0BBC">
        <w:rPr>
          <w:rFonts w:ascii="Arial" w:hAnsi="Arial" w:cs="Arial"/>
        </w:rPr>
        <w:t>unt saboteurs we spoke to whose activities involved them crossing the border into or out of North Wales did not</w:t>
      </w:r>
      <w:r w:rsidR="003E0BBC">
        <w:rPr>
          <w:rFonts w:ascii="Arial" w:hAnsi="Arial" w:cs="Arial"/>
        </w:rPr>
        <w:t xml:space="preserve"> </w:t>
      </w:r>
      <w:r w:rsidR="00270266" w:rsidRPr="003E0BBC">
        <w:rPr>
          <w:rFonts w:ascii="Arial" w:hAnsi="Arial" w:cs="Arial"/>
        </w:rPr>
        <w:t xml:space="preserve">perceive that their experience </w:t>
      </w:r>
      <w:r w:rsidR="002C473E" w:rsidRPr="003E0BBC">
        <w:rPr>
          <w:rFonts w:ascii="Arial" w:hAnsi="Arial" w:cs="Arial"/>
        </w:rPr>
        <w:t>of North</w:t>
      </w:r>
      <w:r w:rsidR="00270266" w:rsidRPr="003E0BBC">
        <w:rPr>
          <w:rFonts w:ascii="Arial" w:hAnsi="Arial" w:cs="Arial"/>
        </w:rPr>
        <w:t xml:space="preserve"> Wales Police was exceptional in terms of being better/worse than their experiences with other forces. </w:t>
      </w:r>
    </w:p>
    <w:p w14:paraId="0CFDE4EB" w14:textId="6354875C" w:rsidR="00E41D82" w:rsidRPr="003E0BBC" w:rsidRDefault="00E41D82" w:rsidP="003E0BBC">
      <w:pPr>
        <w:spacing w:line="360" w:lineRule="auto"/>
        <w:rPr>
          <w:rFonts w:ascii="Arial" w:hAnsi="Arial" w:cs="Arial"/>
        </w:rPr>
      </w:pPr>
      <w:r w:rsidRPr="003E0BBC">
        <w:rPr>
          <w:rFonts w:ascii="Arial" w:hAnsi="Arial" w:cs="Arial"/>
        </w:rPr>
        <w:lastRenderedPageBreak/>
        <w:t xml:space="preserve">The Ministry of Justice </w:t>
      </w:r>
      <w:r w:rsidR="00293F69">
        <w:rPr>
          <w:rFonts w:ascii="Arial" w:hAnsi="Arial" w:cs="Arial"/>
        </w:rPr>
        <w:t xml:space="preserve">publish </w:t>
      </w:r>
      <w:r w:rsidR="00D4328E">
        <w:rPr>
          <w:rFonts w:ascii="Arial" w:hAnsi="Arial" w:cs="Arial"/>
        </w:rPr>
        <w:t xml:space="preserve">data </w:t>
      </w:r>
      <w:r w:rsidR="00D4328E" w:rsidRPr="003E0BBC">
        <w:rPr>
          <w:rFonts w:ascii="Arial" w:hAnsi="Arial" w:cs="Arial"/>
        </w:rPr>
        <w:t>on</w:t>
      </w:r>
      <w:r w:rsidRPr="003E0BBC">
        <w:rPr>
          <w:rFonts w:ascii="Arial" w:hAnsi="Arial" w:cs="Arial"/>
        </w:rPr>
        <w:t xml:space="preserve"> the number of prosecutions each year for offences against section one of the </w:t>
      </w:r>
      <w:r w:rsidR="00A46AB3" w:rsidRPr="003E0BBC">
        <w:rPr>
          <w:rFonts w:ascii="Arial" w:hAnsi="Arial" w:cs="Arial"/>
        </w:rPr>
        <w:t>Hunting Act</w:t>
      </w:r>
      <w:r w:rsidRPr="003E0BBC">
        <w:rPr>
          <w:rFonts w:ascii="Arial" w:hAnsi="Arial" w:cs="Arial"/>
        </w:rPr>
        <w:t xml:space="preserve"> related to illegally hunting a wild mammal with a dog</w:t>
      </w:r>
      <w:r w:rsidR="00293F69">
        <w:rPr>
          <w:rFonts w:ascii="Arial" w:hAnsi="Arial" w:cs="Arial"/>
        </w:rPr>
        <w:t>. But</w:t>
      </w:r>
      <w:r w:rsidR="00293F69" w:rsidRPr="00DC4F97">
        <w:rPr>
          <w:rFonts w:ascii="Arial" w:hAnsi="Arial" w:cs="Arial"/>
        </w:rPr>
        <w:t xml:space="preserve"> this data does not show whether the ‘mammal ‘involved was a fox and whether the conviction </w:t>
      </w:r>
      <w:r w:rsidR="00293F69">
        <w:rPr>
          <w:rFonts w:ascii="Arial" w:hAnsi="Arial" w:cs="Arial"/>
        </w:rPr>
        <w:t xml:space="preserve">was </w:t>
      </w:r>
      <w:r w:rsidR="00293F69" w:rsidRPr="00DC4F97">
        <w:rPr>
          <w:rFonts w:ascii="Arial" w:hAnsi="Arial" w:cs="Arial"/>
        </w:rPr>
        <w:t>related to an organised hunt</w:t>
      </w:r>
      <w:r w:rsidR="00586F83">
        <w:rPr>
          <w:rFonts w:ascii="Arial" w:hAnsi="Arial" w:cs="Arial"/>
        </w:rPr>
        <w:t>.</w:t>
      </w:r>
    </w:p>
    <w:p w14:paraId="56F1A550" w14:textId="3835DD64" w:rsidR="00052335" w:rsidRDefault="00052335" w:rsidP="003D638F">
      <w:pPr>
        <w:numPr>
          <w:ilvl w:val="0"/>
          <w:numId w:val="0"/>
        </w:numPr>
        <w:spacing w:line="360" w:lineRule="auto"/>
        <w:ind w:left="709" w:hanging="709"/>
        <w:rPr>
          <w:rFonts w:ascii="Arial" w:hAnsi="Arial" w:cs="Arial"/>
        </w:rPr>
      </w:pPr>
    </w:p>
    <w:p w14:paraId="51D80D59" w14:textId="77777777" w:rsidR="0026402C" w:rsidRDefault="0026402C" w:rsidP="0026402C">
      <w:pPr>
        <w:pStyle w:val="Heading2"/>
      </w:pPr>
      <w:bookmarkStart w:id="54" w:name="_Toc120796625"/>
      <w:r>
        <w:t>A note on policing hunt sabotage</w:t>
      </w:r>
      <w:bookmarkEnd w:id="54"/>
    </w:p>
    <w:p w14:paraId="6884E86B" w14:textId="77777777" w:rsidR="0026402C" w:rsidRPr="00FC145B" w:rsidRDefault="0026402C" w:rsidP="0026402C">
      <w:pPr>
        <w:numPr>
          <w:ilvl w:val="0"/>
          <w:numId w:val="0"/>
        </w:numPr>
        <w:ind w:left="709"/>
      </w:pPr>
    </w:p>
    <w:p w14:paraId="4DD54FF3" w14:textId="32F3D33C" w:rsidR="0026402C" w:rsidRPr="00026146" w:rsidRDefault="0026402C" w:rsidP="0026402C">
      <w:pPr>
        <w:spacing w:line="360" w:lineRule="auto"/>
        <w:rPr>
          <w:rFonts w:ascii="Arial" w:hAnsi="Arial" w:cs="Arial"/>
        </w:rPr>
      </w:pPr>
      <w:r w:rsidRPr="00026146">
        <w:rPr>
          <w:rFonts w:ascii="Arial" w:hAnsi="Arial" w:cs="Arial"/>
        </w:rPr>
        <w:t>The most important law affecting the activities of hunt sab</w:t>
      </w:r>
      <w:r w:rsidR="00177AD8">
        <w:rPr>
          <w:rFonts w:ascii="Arial" w:hAnsi="Arial" w:cs="Arial"/>
        </w:rPr>
        <w:t>oteurs</w:t>
      </w:r>
      <w:r w:rsidRPr="00026146">
        <w:rPr>
          <w:rFonts w:ascii="Arial" w:hAnsi="Arial" w:cs="Arial"/>
        </w:rPr>
        <w:t xml:space="preserve"> is aggravated trespass defined in sections 68 and 69 of the Criminal Justice and Public Order Act 1994. The</w:t>
      </w:r>
      <w:r w:rsidR="00602CF1">
        <w:rPr>
          <w:rFonts w:ascii="Arial" w:hAnsi="Arial" w:cs="Arial"/>
        </w:rPr>
        <w:t xml:space="preserve"> offence arises when an individual </w:t>
      </w:r>
      <w:r w:rsidRPr="00026146">
        <w:rPr>
          <w:rFonts w:ascii="Arial" w:hAnsi="Arial" w:cs="Arial"/>
        </w:rPr>
        <w:t>trespass</w:t>
      </w:r>
      <w:r w:rsidR="009A297F">
        <w:rPr>
          <w:rFonts w:ascii="Arial" w:hAnsi="Arial" w:cs="Arial"/>
        </w:rPr>
        <w:t xml:space="preserve">es (or shows intent to </w:t>
      </w:r>
      <w:r w:rsidR="003D638F">
        <w:rPr>
          <w:rFonts w:ascii="Arial" w:hAnsi="Arial" w:cs="Arial"/>
        </w:rPr>
        <w:t xml:space="preserve">trespass) </w:t>
      </w:r>
      <w:r w:rsidR="003D638F" w:rsidRPr="00026146">
        <w:rPr>
          <w:rFonts w:ascii="Arial" w:hAnsi="Arial" w:cs="Arial"/>
        </w:rPr>
        <w:t>on</w:t>
      </w:r>
      <w:r w:rsidRPr="00026146">
        <w:rPr>
          <w:rFonts w:ascii="Arial" w:hAnsi="Arial" w:cs="Arial"/>
        </w:rPr>
        <w:t xml:space="preserve"> land on which there are people engaged in, or about to engage in, a lawful activity; with the intention of disrupting that activity.</w:t>
      </w:r>
    </w:p>
    <w:p w14:paraId="0B68F985" w14:textId="072164F4" w:rsidR="0026402C" w:rsidRPr="00026146" w:rsidRDefault="0026402C" w:rsidP="0026402C">
      <w:pPr>
        <w:spacing w:line="360" w:lineRule="auto"/>
        <w:rPr>
          <w:rFonts w:ascii="Arial" w:hAnsi="Arial" w:cs="Arial"/>
        </w:rPr>
      </w:pPr>
      <w:r w:rsidRPr="00026146">
        <w:rPr>
          <w:rFonts w:ascii="Arial" w:hAnsi="Arial" w:cs="Arial"/>
        </w:rPr>
        <w:t xml:space="preserve">Hunt </w:t>
      </w:r>
      <w:r w:rsidR="00586F83">
        <w:rPr>
          <w:rFonts w:ascii="Arial" w:hAnsi="Arial" w:cs="Arial"/>
        </w:rPr>
        <w:t>s</w:t>
      </w:r>
      <w:r w:rsidRPr="00026146">
        <w:rPr>
          <w:rFonts w:ascii="Arial" w:hAnsi="Arial" w:cs="Arial"/>
        </w:rPr>
        <w:t xml:space="preserve">aboteurs will often use ‘gizmo’ boxes that imitate the sound of a pack of hounds in cry; citronella spray (a scent); or a hunting horn to disrupt an ongoing hunt. When this is done, </w:t>
      </w:r>
      <w:r>
        <w:rPr>
          <w:rFonts w:ascii="Arial" w:hAnsi="Arial" w:cs="Arial"/>
        </w:rPr>
        <w:t xml:space="preserve">on private land, </w:t>
      </w:r>
      <w:r w:rsidRPr="00026146">
        <w:rPr>
          <w:rFonts w:ascii="Arial" w:hAnsi="Arial" w:cs="Arial"/>
        </w:rPr>
        <w:t xml:space="preserve">it renders </w:t>
      </w:r>
      <w:r>
        <w:rPr>
          <w:rFonts w:ascii="Arial" w:hAnsi="Arial" w:cs="Arial"/>
        </w:rPr>
        <w:t>an</w:t>
      </w:r>
      <w:r w:rsidRPr="00026146">
        <w:rPr>
          <w:rFonts w:ascii="Arial" w:hAnsi="Arial" w:cs="Arial"/>
        </w:rPr>
        <w:t xml:space="preserve"> individual liable to arrest</w:t>
      </w:r>
      <w:r>
        <w:rPr>
          <w:rFonts w:ascii="Arial" w:hAnsi="Arial" w:cs="Arial"/>
        </w:rPr>
        <w:t xml:space="preserve"> for aggravated trespass</w:t>
      </w:r>
      <w:r w:rsidR="00DA5877">
        <w:rPr>
          <w:rFonts w:ascii="Arial" w:hAnsi="Arial" w:cs="Arial"/>
        </w:rPr>
        <w:t xml:space="preserve">, usually, in practice, if they do not desist from </w:t>
      </w:r>
      <w:r w:rsidR="00851444">
        <w:rPr>
          <w:rFonts w:ascii="Arial" w:hAnsi="Arial" w:cs="Arial"/>
        </w:rPr>
        <w:t>the activity when asked to do so.</w:t>
      </w:r>
    </w:p>
    <w:p w14:paraId="2E7F1E9D" w14:textId="77777777" w:rsidR="004C78AD" w:rsidRDefault="00EA4B75" w:rsidP="00246B36">
      <w:pPr>
        <w:spacing w:line="360" w:lineRule="auto"/>
        <w:rPr>
          <w:rFonts w:ascii="Arial" w:hAnsi="Arial" w:cs="Arial"/>
        </w:rPr>
      </w:pPr>
      <w:r>
        <w:rPr>
          <w:rFonts w:ascii="Arial" w:hAnsi="Arial" w:cs="Arial"/>
        </w:rPr>
        <w:t>Just as there are legal and practical challenges enforcing the hunting ban, there are legal and practical challenges preventing illegal protest</w:t>
      </w:r>
      <w:r w:rsidR="004C78AD">
        <w:rPr>
          <w:rFonts w:ascii="Arial" w:hAnsi="Arial" w:cs="Arial"/>
        </w:rPr>
        <w:t>.</w:t>
      </w:r>
    </w:p>
    <w:p w14:paraId="3AE24014" w14:textId="327D80AB" w:rsidR="005A3C81" w:rsidRDefault="00586F83" w:rsidP="00246B36">
      <w:pPr>
        <w:spacing w:line="360" w:lineRule="auto"/>
        <w:rPr>
          <w:rFonts w:ascii="Arial" w:hAnsi="Arial" w:cs="Arial"/>
        </w:rPr>
      </w:pPr>
      <w:r>
        <w:rPr>
          <w:rFonts w:ascii="Arial" w:hAnsi="Arial" w:cs="Arial"/>
        </w:rPr>
        <w:t>I</w:t>
      </w:r>
      <w:r w:rsidR="00A14A7E" w:rsidRPr="00246B36">
        <w:rPr>
          <w:rFonts w:ascii="Arial" w:hAnsi="Arial" w:cs="Arial"/>
        </w:rPr>
        <w:t xml:space="preserve">f a case can be made that the hunt was hunting illegally, then a ‘lawful activity’ </w:t>
      </w:r>
      <w:r w:rsidR="00777546">
        <w:rPr>
          <w:rFonts w:ascii="Arial" w:hAnsi="Arial" w:cs="Arial"/>
        </w:rPr>
        <w:t>would not have been</w:t>
      </w:r>
      <w:r w:rsidR="00A14A7E" w:rsidRPr="00246B36">
        <w:rPr>
          <w:rFonts w:ascii="Arial" w:hAnsi="Arial" w:cs="Arial"/>
        </w:rPr>
        <w:t xml:space="preserve"> disrupted and therefore an offence of aggravated trespass would not be proven </w:t>
      </w:r>
      <w:r w:rsidR="00FC66ED">
        <w:rPr>
          <w:rFonts w:ascii="Arial" w:hAnsi="Arial" w:cs="Arial"/>
        </w:rPr>
        <w:t xml:space="preserve">(NB: </w:t>
      </w:r>
      <w:r w:rsidR="00A14A7E" w:rsidRPr="00246B36">
        <w:rPr>
          <w:rFonts w:ascii="Arial" w:hAnsi="Arial" w:cs="Arial"/>
        </w:rPr>
        <w:t>Even if th</w:t>
      </w:r>
      <w:r w:rsidR="004F44C9" w:rsidRPr="00246B36">
        <w:rPr>
          <w:rFonts w:ascii="Arial" w:hAnsi="Arial" w:cs="Arial"/>
        </w:rPr>
        <w:t>e available</w:t>
      </w:r>
      <w:r w:rsidR="00A14A7E" w:rsidRPr="00246B36">
        <w:rPr>
          <w:rFonts w:ascii="Arial" w:hAnsi="Arial" w:cs="Arial"/>
        </w:rPr>
        <w:t xml:space="preserve"> evidence is insufficient to</w:t>
      </w:r>
      <w:r w:rsidR="004F44C9" w:rsidRPr="00246B36">
        <w:rPr>
          <w:rFonts w:ascii="Arial" w:hAnsi="Arial" w:cs="Arial"/>
        </w:rPr>
        <w:t xml:space="preserve"> mount a successful </w:t>
      </w:r>
      <w:r w:rsidR="00A14A7E" w:rsidRPr="00246B36">
        <w:rPr>
          <w:rFonts w:ascii="Arial" w:hAnsi="Arial" w:cs="Arial"/>
        </w:rPr>
        <w:t>prosecut</w:t>
      </w:r>
      <w:r w:rsidR="004F44C9" w:rsidRPr="00246B36">
        <w:rPr>
          <w:rFonts w:ascii="Arial" w:hAnsi="Arial" w:cs="Arial"/>
        </w:rPr>
        <w:t xml:space="preserve">ion for an illegal hunt, that is to say to </w:t>
      </w:r>
      <w:r w:rsidR="00A14A7E" w:rsidRPr="00246B36">
        <w:rPr>
          <w:rFonts w:ascii="Arial" w:hAnsi="Arial" w:cs="Arial"/>
        </w:rPr>
        <w:t xml:space="preserve">prove beyond reasonable doubt that </w:t>
      </w:r>
      <w:r w:rsidR="004F44C9" w:rsidRPr="00246B36">
        <w:rPr>
          <w:rFonts w:ascii="Arial" w:hAnsi="Arial" w:cs="Arial"/>
        </w:rPr>
        <w:t xml:space="preserve"> a hunt was</w:t>
      </w:r>
      <w:r w:rsidR="00A14A7E" w:rsidRPr="00246B36">
        <w:rPr>
          <w:rFonts w:ascii="Arial" w:hAnsi="Arial" w:cs="Arial"/>
        </w:rPr>
        <w:t xml:space="preserve"> illegal,</w:t>
      </w:r>
      <w:r w:rsidR="004F44C9" w:rsidRPr="00246B36">
        <w:rPr>
          <w:rFonts w:ascii="Arial" w:hAnsi="Arial" w:cs="Arial"/>
        </w:rPr>
        <w:t xml:space="preserve"> there may be sufficient </w:t>
      </w:r>
      <w:r w:rsidR="00A14A7E" w:rsidRPr="00246B36">
        <w:rPr>
          <w:rFonts w:ascii="Arial" w:hAnsi="Arial" w:cs="Arial"/>
        </w:rPr>
        <w:t xml:space="preserve">to </w:t>
      </w:r>
      <w:r w:rsidR="00246B36" w:rsidRPr="00246B36">
        <w:rPr>
          <w:rFonts w:ascii="Arial" w:hAnsi="Arial" w:cs="Arial"/>
        </w:rPr>
        <w:t xml:space="preserve">challenge the </w:t>
      </w:r>
      <w:r w:rsidR="00A14A7E" w:rsidRPr="00246B36">
        <w:rPr>
          <w:rFonts w:ascii="Arial" w:hAnsi="Arial" w:cs="Arial"/>
        </w:rPr>
        <w:t>prosecution’s case</w:t>
      </w:r>
      <w:r w:rsidR="00EC1B8F">
        <w:rPr>
          <w:rFonts w:ascii="Arial" w:hAnsi="Arial" w:cs="Arial"/>
        </w:rPr>
        <w:t xml:space="preserve"> beyond a reasonable doubt</w:t>
      </w:r>
      <w:r w:rsidR="00A14A7E" w:rsidRPr="00246B36">
        <w:rPr>
          <w:rFonts w:ascii="Arial" w:hAnsi="Arial" w:cs="Arial"/>
        </w:rPr>
        <w:t xml:space="preserve"> that the hunt </w:t>
      </w:r>
      <w:r w:rsidR="00FC66ED">
        <w:rPr>
          <w:rFonts w:ascii="Arial" w:hAnsi="Arial" w:cs="Arial"/>
        </w:rPr>
        <w:t>was legal)</w:t>
      </w:r>
      <w:r w:rsidR="003705CE">
        <w:rPr>
          <w:rFonts w:ascii="Arial" w:hAnsi="Arial" w:cs="Arial"/>
        </w:rPr>
        <w:t>.</w:t>
      </w:r>
    </w:p>
    <w:p w14:paraId="1130113E" w14:textId="203E5B95" w:rsidR="00DB31DD" w:rsidRDefault="0092514E" w:rsidP="0092514E">
      <w:pPr>
        <w:pStyle w:val="ListParagraph"/>
        <w:spacing w:line="360" w:lineRule="auto"/>
        <w:rPr>
          <w:rFonts w:ascii="Arial" w:hAnsi="Arial" w:cs="Arial"/>
        </w:rPr>
      </w:pPr>
      <w:r>
        <w:rPr>
          <w:rFonts w:ascii="Arial" w:hAnsi="Arial" w:cs="Arial"/>
        </w:rPr>
        <w:t xml:space="preserve">Practically, there are also challenges with preventing hunt saboteurs from disrupting legal trail hunting activity. </w:t>
      </w:r>
      <w:r w:rsidR="00547FDB">
        <w:rPr>
          <w:rFonts w:ascii="Arial" w:hAnsi="Arial" w:cs="Arial"/>
        </w:rPr>
        <w:t>Like illegal hunting, a</w:t>
      </w:r>
      <w:r>
        <w:rPr>
          <w:rFonts w:ascii="Arial" w:hAnsi="Arial" w:cs="Arial"/>
        </w:rPr>
        <w:t xml:space="preserve">ggravated trespass is an offence that often takes place in spaces police might find difficult </w:t>
      </w:r>
      <w:r w:rsidR="00C52656">
        <w:rPr>
          <w:rFonts w:ascii="Arial" w:hAnsi="Arial" w:cs="Arial"/>
        </w:rPr>
        <w:t>to</w:t>
      </w:r>
      <w:r>
        <w:rPr>
          <w:rFonts w:ascii="Arial" w:hAnsi="Arial" w:cs="Arial"/>
        </w:rPr>
        <w:t xml:space="preserve"> </w:t>
      </w:r>
      <w:r w:rsidR="00EA4B75">
        <w:rPr>
          <w:rFonts w:ascii="Arial" w:hAnsi="Arial" w:cs="Arial"/>
        </w:rPr>
        <w:t>access,</w:t>
      </w:r>
      <w:r>
        <w:rPr>
          <w:rFonts w:ascii="Arial" w:hAnsi="Arial" w:cs="Arial"/>
        </w:rPr>
        <w:t xml:space="preserve"> away from public spaces, with few independent people in attendance</w:t>
      </w:r>
      <w:r w:rsidR="009F74A8">
        <w:rPr>
          <w:rFonts w:ascii="Arial" w:hAnsi="Arial" w:cs="Arial"/>
        </w:rPr>
        <w:t xml:space="preserve"> to b</w:t>
      </w:r>
      <w:r w:rsidR="00147714">
        <w:rPr>
          <w:rFonts w:ascii="Arial" w:hAnsi="Arial" w:cs="Arial"/>
        </w:rPr>
        <w:t>ear</w:t>
      </w:r>
      <w:r w:rsidR="009F74A8">
        <w:rPr>
          <w:rFonts w:ascii="Arial" w:hAnsi="Arial" w:cs="Arial"/>
        </w:rPr>
        <w:t xml:space="preserve"> witness to the offence.</w:t>
      </w:r>
    </w:p>
    <w:p w14:paraId="2207CF2E" w14:textId="77777777" w:rsidR="00B10A0D" w:rsidRDefault="00B10A0D" w:rsidP="00B10A0D">
      <w:pPr>
        <w:pStyle w:val="ListParagraph"/>
        <w:numPr>
          <w:ilvl w:val="0"/>
          <w:numId w:val="0"/>
        </w:numPr>
        <w:spacing w:line="360" w:lineRule="auto"/>
        <w:ind w:left="720"/>
        <w:rPr>
          <w:rFonts w:ascii="Arial" w:hAnsi="Arial" w:cs="Arial"/>
        </w:rPr>
      </w:pPr>
    </w:p>
    <w:p w14:paraId="054A51B5" w14:textId="6AC6B610" w:rsidR="00037050" w:rsidRDefault="00A80A3D" w:rsidP="0092514E">
      <w:pPr>
        <w:pStyle w:val="ListParagraph"/>
        <w:spacing w:line="360" w:lineRule="auto"/>
        <w:rPr>
          <w:rFonts w:ascii="Arial" w:hAnsi="Arial" w:cs="Arial"/>
        </w:rPr>
      </w:pPr>
      <w:r>
        <w:rPr>
          <w:rFonts w:ascii="Arial" w:hAnsi="Arial" w:cs="Arial"/>
        </w:rPr>
        <w:t xml:space="preserve">Given these difficulties, those involved in hunting </w:t>
      </w:r>
      <w:r w:rsidR="003C1F81">
        <w:rPr>
          <w:rFonts w:ascii="Arial" w:hAnsi="Arial" w:cs="Arial"/>
        </w:rPr>
        <w:t xml:space="preserve">may seek to provide evidence of illegalities including aggravated trespass to the police.  However, similar weaknesses in the evidence submitted may prevent a successful prosecution. </w:t>
      </w:r>
      <w:r w:rsidR="00037050">
        <w:rPr>
          <w:rFonts w:ascii="Arial" w:hAnsi="Arial" w:cs="Arial"/>
        </w:rPr>
        <w:t xml:space="preserve">Individuals involved </w:t>
      </w:r>
      <w:r w:rsidR="00037050">
        <w:rPr>
          <w:rFonts w:ascii="Arial" w:hAnsi="Arial" w:cs="Arial"/>
        </w:rPr>
        <w:lastRenderedPageBreak/>
        <w:t xml:space="preserve">in hunting provided the review team with evidence they considered illustrated aggravated trespass or </w:t>
      </w:r>
      <w:r w:rsidR="00C3159A">
        <w:rPr>
          <w:rFonts w:ascii="Arial" w:hAnsi="Arial" w:cs="Arial"/>
        </w:rPr>
        <w:t>violent</w:t>
      </w:r>
      <w:r w:rsidR="00037050">
        <w:rPr>
          <w:rFonts w:ascii="Arial" w:hAnsi="Arial" w:cs="Arial"/>
        </w:rPr>
        <w:t xml:space="preserve"> offending by anti</w:t>
      </w:r>
      <w:r w:rsidR="00147714">
        <w:rPr>
          <w:rFonts w:ascii="Arial" w:hAnsi="Arial" w:cs="Arial"/>
        </w:rPr>
        <w:t>-</w:t>
      </w:r>
      <w:r w:rsidR="00037050">
        <w:rPr>
          <w:rFonts w:ascii="Arial" w:hAnsi="Arial" w:cs="Arial"/>
        </w:rPr>
        <w:t xml:space="preserve">hunt campaigners. However, </w:t>
      </w:r>
      <w:r w:rsidR="00C3159A">
        <w:rPr>
          <w:rFonts w:ascii="Arial" w:hAnsi="Arial" w:cs="Arial"/>
        </w:rPr>
        <w:t xml:space="preserve">abusive though the conduct clearly was, </w:t>
      </w:r>
      <w:r w:rsidR="00037050">
        <w:rPr>
          <w:rFonts w:ascii="Arial" w:hAnsi="Arial" w:cs="Arial"/>
        </w:rPr>
        <w:t xml:space="preserve">we did not consider this evidence conclusive in terms of what </w:t>
      </w:r>
      <w:r w:rsidR="00C3159A">
        <w:rPr>
          <w:rFonts w:ascii="Arial" w:hAnsi="Arial" w:cs="Arial"/>
        </w:rPr>
        <w:t xml:space="preserve">crime </w:t>
      </w:r>
      <w:r w:rsidR="00037050">
        <w:rPr>
          <w:rFonts w:ascii="Arial" w:hAnsi="Arial" w:cs="Arial"/>
        </w:rPr>
        <w:t>it showed.</w:t>
      </w:r>
    </w:p>
    <w:p w14:paraId="7B3815B1" w14:textId="77777777" w:rsidR="00C52656" w:rsidRDefault="00C52656" w:rsidP="00C52656">
      <w:pPr>
        <w:pStyle w:val="ListParagraph"/>
        <w:numPr>
          <w:ilvl w:val="0"/>
          <w:numId w:val="0"/>
        </w:numPr>
        <w:spacing w:line="360" w:lineRule="auto"/>
        <w:ind w:left="720"/>
        <w:rPr>
          <w:rFonts w:ascii="Arial" w:hAnsi="Arial" w:cs="Arial"/>
        </w:rPr>
      </w:pPr>
    </w:p>
    <w:p w14:paraId="1094C655" w14:textId="77777777" w:rsidR="006B486D" w:rsidRDefault="006B486D" w:rsidP="00EC06B4">
      <w:pPr>
        <w:pStyle w:val="ListParagraph"/>
        <w:numPr>
          <w:ilvl w:val="0"/>
          <w:numId w:val="0"/>
        </w:numPr>
        <w:spacing w:line="360" w:lineRule="auto"/>
        <w:ind w:left="720"/>
        <w:rPr>
          <w:rFonts w:ascii="Arial" w:hAnsi="Arial" w:cs="Arial"/>
        </w:rPr>
      </w:pPr>
    </w:p>
    <w:p w14:paraId="1E53D571" w14:textId="77777777" w:rsidR="00DB31DD" w:rsidRPr="00246B36" w:rsidRDefault="00DB31DD" w:rsidP="0092514E">
      <w:pPr>
        <w:numPr>
          <w:ilvl w:val="0"/>
          <w:numId w:val="0"/>
        </w:numPr>
        <w:spacing w:line="360" w:lineRule="auto"/>
        <w:ind w:left="709"/>
        <w:rPr>
          <w:rFonts w:ascii="Arial" w:hAnsi="Arial" w:cs="Arial"/>
        </w:rPr>
      </w:pPr>
    </w:p>
    <w:p w14:paraId="2912F496" w14:textId="74AB623E" w:rsidR="00C35E95" w:rsidRDefault="00C35E95" w:rsidP="006E5946">
      <w:pPr>
        <w:numPr>
          <w:ilvl w:val="0"/>
          <w:numId w:val="0"/>
        </w:numPr>
        <w:spacing w:line="360" w:lineRule="auto"/>
        <w:ind w:left="709"/>
        <w:rPr>
          <w:rFonts w:asciiTheme="majorHAnsi" w:eastAsiaTheme="majorEastAsia" w:hAnsiTheme="majorHAnsi" w:cstheme="majorBidi"/>
          <w:color w:val="2F5496" w:themeColor="accent1" w:themeShade="BF"/>
          <w:sz w:val="32"/>
          <w:szCs w:val="32"/>
        </w:rPr>
      </w:pPr>
      <w:r>
        <w:br w:type="page"/>
      </w:r>
    </w:p>
    <w:p w14:paraId="20F057A1" w14:textId="28FC01B0" w:rsidR="00166477" w:rsidRDefault="00166477" w:rsidP="00166477">
      <w:pPr>
        <w:pStyle w:val="Heading1"/>
      </w:pPr>
      <w:bookmarkStart w:id="55" w:name="_Toc115250963"/>
      <w:bookmarkStart w:id="56" w:name="_Toc115251041"/>
      <w:bookmarkStart w:id="57" w:name="_Toc120796626"/>
      <w:r>
        <w:lastRenderedPageBreak/>
        <w:t>F</w:t>
      </w:r>
      <w:r w:rsidR="00AF333F">
        <w:t>INDINGS:</w:t>
      </w:r>
      <w:r w:rsidR="007023D3">
        <w:t xml:space="preserve"> OBJECTIVE TWO</w:t>
      </w:r>
      <w:bookmarkEnd w:id="55"/>
      <w:bookmarkEnd w:id="56"/>
      <w:bookmarkEnd w:id="57"/>
      <w:r w:rsidR="00E41D82" w:rsidRPr="00212C5A">
        <w:t xml:space="preserve"> </w:t>
      </w:r>
    </w:p>
    <w:p w14:paraId="47F77EC8" w14:textId="77777777" w:rsidR="00166477" w:rsidRPr="00166477" w:rsidRDefault="00166477" w:rsidP="00166477">
      <w:pPr>
        <w:numPr>
          <w:ilvl w:val="0"/>
          <w:numId w:val="0"/>
        </w:numPr>
        <w:ind w:left="709"/>
      </w:pPr>
    </w:p>
    <w:p w14:paraId="7DD9AFFD" w14:textId="4F8B5FFC" w:rsidR="00E41D82" w:rsidRDefault="00E41D82" w:rsidP="007D3985">
      <w:pPr>
        <w:numPr>
          <w:ilvl w:val="0"/>
          <w:numId w:val="0"/>
        </w:numPr>
        <w:spacing w:line="360" w:lineRule="auto"/>
        <w:ind w:left="709"/>
        <w:jc w:val="center"/>
        <w:rPr>
          <w:rFonts w:ascii="Arial" w:hAnsi="Arial" w:cs="Arial"/>
          <w:color w:val="4472C4" w:themeColor="accent1"/>
        </w:rPr>
      </w:pPr>
      <w:r w:rsidRPr="007D3985">
        <w:rPr>
          <w:rFonts w:ascii="Arial" w:hAnsi="Arial" w:cs="Arial"/>
          <w:color w:val="4472C4" w:themeColor="accent1"/>
        </w:rPr>
        <w:t xml:space="preserve">What constitutes good practice in relation to </w:t>
      </w:r>
      <w:r w:rsidR="00147714">
        <w:rPr>
          <w:rFonts w:ascii="Arial" w:hAnsi="Arial" w:cs="Arial"/>
          <w:color w:val="4472C4" w:themeColor="accent1"/>
        </w:rPr>
        <w:t>p</w:t>
      </w:r>
      <w:r w:rsidRPr="007D3985">
        <w:rPr>
          <w:rFonts w:ascii="Arial" w:hAnsi="Arial" w:cs="Arial"/>
          <w:color w:val="4472C4" w:themeColor="accent1"/>
        </w:rPr>
        <w:t xml:space="preserve">olicing the </w:t>
      </w:r>
      <w:r w:rsidR="00147714">
        <w:rPr>
          <w:rFonts w:ascii="Arial" w:hAnsi="Arial" w:cs="Arial"/>
          <w:color w:val="4472C4" w:themeColor="accent1"/>
        </w:rPr>
        <w:t>h</w:t>
      </w:r>
      <w:r w:rsidRPr="007D3985">
        <w:rPr>
          <w:rFonts w:ascii="Arial" w:hAnsi="Arial" w:cs="Arial"/>
          <w:color w:val="4472C4" w:themeColor="accent1"/>
        </w:rPr>
        <w:t>unting ban</w:t>
      </w:r>
    </w:p>
    <w:p w14:paraId="0DC490E2" w14:textId="77DC0D1F" w:rsidR="00205CD6" w:rsidRDefault="00205CD6" w:rsidP="00953CB0">
      <w:pPr>
        <w:pStyle w:val="Heading2"/>
      </w:pPr>
      <w:bookmarkStart w:id="58" w:name="_Toc115250964"/>
      <w:bookmarkStart w:id="59" w:name="_Toc115251042"/>
      <w:bookmarkStart w:id="60" w:name="_Toc120796627"/>
      <w:r>
        <w:t>General comments</w:t>
      </w:r>
      <w:bookmarkEnd w:id="58"/>
      <w:bookmarkEnd w:id="59"/>
      <w:bookmarkEnd w:id="60"/>
    </w:p>
    <w:p w14:paraId="4FF0626F" w14:textId="77777777" w:rsidR="00205CD6" w:rsidRPr="00205CD6" w:rsidRDefault="00205CD6" w:rsidP="00205CD6">
      <w:pPr>
        <w:numPr>
          <w:ilvl w:val="0"/>
          <w:numId w:val="0"/>
        </w:numPr>
        <w:ind w:left="709"/>
      </w:pPr>
    </w:p>
    <w:p w14:paraId="2FC8917B" w14:textId="6A93F229" w:rsidR="00FE5F0B" w:rsidRDefault="008E14CF" w:rsidP="000953E9">
      <w:pPr>
        <w:spacing w:line="360" w:lineRule="auto"/>
        <w:rPr>
          <w:rFonts w:ascii="Arial" w:hAnsi="Arial" w:cs="Arial"/>
        </w:rPr>
      </w:pPr>
      <w:r>
        <w:rPr>
          <w:rFonts w:ascii="Arial" w:hAnsi="Arial" w:cs="Arial"/>
        </w:rPr>
        <w:t xml:space="preserve">As a general principle </w:t>
      </w:r>
      <w:r w:rsidR="00CC7034">
        <w:rPr>
          <w:rFonts w:ascii="Arial" w:hAnsi="Arial" w:cs="Arial"/>
        </w:rPr>
        <w:t>g</w:t>
      </w:r>
      <w:r w:rsidR="00FE5F0B">
        <w:rPr>
          <w:rFonts w:ascii="Arial" w:hAnsi="Arial" w:cs="Arial"/>
        </w:rPr>
        <w:t>ood practice in policing the hunting ban clearly depends on allowing trail hunting to proceed</w:t>
      </w:r>
      <w:r w:rsidR="001F1E0D">
        <w:rPr>
          <w:rFonts w:ascii="Arial" w:hAnsi="Arial" w:cs="Arial"/>
        </w:rPr>
        <w:t>;</w:t>
      </w:r>
      <w:r w:rsidR="00CC7034">
        <w:rPr>
          <w:rFonts w:ascii="Arial" w:hAnsi="Arial" w:cs="Arial"/>
        </w:rPr>
        <w:t xml:space="preserve"> upholding the rights of individuals and groups to lawfully protest against </w:t>
      </w:r>
      <w:r w:rsidR="00942DF8">
        <w:rPr>
          <w:rFonts w:ascii="Arial" w:hAnsi="Arial" w:cs="Arial"/>
        </w:rPr>
        <w:t>it</w:t>
      </w:r>
      <w:r w:rsidR="001F1E0D">
        <w:rPr>
          <w:rFonts w:ascii="Arial" w:hAnsi="Arial" w:cs="Arial"/>
        </w:rPr>
        <w:t>;</w:t>
      </w:r>
      <w:r w:rsidR="00942DF8">
        <w:rPr>
          <w:rFonts w:ascii="Arial" w:hAnsi="Arial" w:cs="Arial"/>
        </w:rPr>
        <w:t xml:space="preserve"> and </w:t>
      </w:r>
      <w:r w:rsidR="00CC7034">
        <w:rPr>
          <w:rFonts w:ascii="Arial" w:hAnsi="Arial" w:cs="Arial"/>
        </w:rPr>
        <w:t>investigating allegations of illegal hunting</w:t>
      </w:r>
      <w:r w:rsidR="002B633B">
        <w:rPr>
          <w:rFonts w:ascii="Arial" w:hAnsi="Arial" w:cs="Arial"/>
        </w:rPr>
        <w:t xml:space="preserve"> or offending associated with hunting</w:t>
      </w:r>
      <w:r w:rsidR="00CC7034">
        <w:rPr>
          <w:rFonts w:ascii="Arial" w:hAnsi="Arial" w:cs="Arial"/>
        </w:rPr>
        <w:t xml:space="preserve"> </w:t>
      </w:r>
      <w:r w:rsidR="00786C75">
        <w:rPr>
          <w:rFonts w:ascii="Arial" w:hAnsi="Arial" w:cs="Arial"/>
        </w:rPr>
        <w:t xml:space="preserve">proportionally and </w:t>
      </w:r>
      <w:r w:rsidR="00CC7034">
        <w:rPr>
          <w:rFonts w:ascii="Arial" w:hAnsi="Arial" w:cs="Arial"/>
        </w:rPr>
        <w:t>thoroughly.</w:t>
      </w:r>
      <w:r w:rsidR="00250354">
        <w:rPr>
          <w:rFonts w:ascii="Arial" w:hAnsi="Arial" w:cs="Arial"/>
        </w:rPr>
        <w:t xml:space="preserve"> </w:t>
      </w:r>
    </w:p>
    <w:p w14:paraId="47ADD30C" w14:textId="6870B3BA" w:rsidR="00953CB0" w:rsidRDefault="00105044" w:rsidP="00953CB0">
      <w:pPr>
        <w:pStyle w:val="Heading2"/>
      </w:pPr>
      <w:bookmarkStart w:id="61" w:name="_Toc120796628"/>
      <w:r>
        <w:t>North Wales Police</w:t>
      </w:r>
      <w:bookmarkEnd w:id="61"/>
    </w:p>
    <w:p w14:paraId="728653B7" w14:textId="77777777" w:rsidR="00953CB0" w:rsidRPr="00A2488A" w:rsidRDefault="00953CB0" w:rsidP="00953CB0">
      <w:pPr>
        <w:numPr>
          <w:ilvl w:val="0"/>
          <w:numId w:val="0"/>
        </w:numPr>
        <w:ind w:left="709"/>
      </w:pPr>
    </w:p>
    <w:p w14:paraId="264683F3" w14:textId="68C4F586" w:rsidR="00953CB0" w:rsidRDefault="00105044" w:rsidP="00953CB0">
      <w:pPr>
        <w:spacing w:line="360" w:lineRule="auto"/>
        <w:rPr>
          <w:rFonts w:ascii="Arial" w:hAnsi="Arial" w:cs="Arial"/>
        </w:rPr>
      </w:pPr>
      <w:r>
        <w:rPr>
          <w:rFonts w:ascii="Arial" w:hAnsi="Arial" w:cs="Arial"/>
        </w:rPr>
        <w:t>North Wales Police</w:t>
      </w:r>
      <w:r w:rsidR="00953CB0">
        <w:rPr>
          <w:rFonts w:ascii="Arial" w:hAnsi="Arial" w:cs="Arial"/>
        </w:rPr>
        <w:t xml:space="preserve"> were the first force to set up a dedicated</w:t>
      </w:r>
      <w:r>
        <w:rPr>
          <w:rFonts w:ascii="Arial" w:hAnsi="Arial" w:cs="Arial"/>
        </w:rPr>
        <w:t xml:space="preserve"> </w:t>
      </w:r>
      <w:r w:rsidR="00B77D11">
        <w:rPr>
          <w:rFonts w:ascii="Arial" w:hAnsi="Arial" w:cs="Arial"/>
        </w:rPr>
        <w:t>Rural Crime Team</w:t>
      </w:r>
      <w:r>
        <w:rPr>
          <w:rFonts w:ascii="Arial" w:hAnsi="Arial" w:cs="Arial"/>
        </w:rPr>
        <w:t xml:space="preserve"> </w:t>
      </w:r>
      <w:r w:rsidR="00953CB0">
        <w:rPr>
          <w:rFonts w:ascii="Arial" w:hAnsi="Arial" w:cs="Arial"/>
        </w:rPr>
        <w:t>in 2013, and many other</w:t>
      </w:r>
      <w:r w:rsidR="00323926">
        <w:rPr>
          <w:rFonts w:ascii="Arial" w:hAnsi="Arial" w:cs="Arial"/>
        </w:rPr>
        <w:t xml:space="preserve"> police service areas</w:t>
      </w:r>
      <w:r w:rsidR="00953CB0">
        <w:rPr>
          <w:rFonts w:ascii="Arial" w:hAnsi="Arial" w:cs="Arial"/>
        </w:rPr>
        <w:t>, like Dyfed Powys Police have since, followed the example.</w:t>
      </w:r>
    </w:p>
    <w:p w14:paraId="2317B71C" w14:textId="2A3BA92C" w:rsidR="00953CB0" w:rsidRPr="006438F0" w:rsidRDefault="00953CB0" w:rsidP="00B12BC6">
      <w:pPr>
        <w:spacing w:line="360" w:lineRule="auto"/>
        <w:rPr>
          <w:rFonts w:ascii="Arial" w:hAnsi="Arial" w:cs="Arial"/>
        </w:rPr>
      </w:pPr>
      <w:r w:rsidRPr="006438F0">
        <w:rPr>
          <w:rFonts w:ascii="Arial" w:hAnsi="Arial" w:cs="Arial"/>
        </w:rPr>
        <w:t>Within the</w:t>
      </w:r>
      <w:r w:rsidR="00105044">
        <w:rPr>
          <w:rFonts w:ascii="Arial" w:hAnsi="Arial" w:cs="Arial"/>
        </w:rPr>
        <w:t xml:space="preserve"> </w:t>
      </w:r>
      <w:r w:rsidR="00B77D11">
        <w:rPr>
          <w:rFonts w:ascii="Arial" w:hAnsi="Arial" w:cs="Arial"/>
        </w:rPr>
        <w:t xml:space="preserve">Rural Crime </w:t>
      </w:r>
      <w:r w:rsidR="002C473E">
        <w:rPr>
          <w:rFonts w:ascii="Arial" w:hAnsi="Arial" w:cs="Arial"/>
        </w:rPr>
        <w:t>Team,</w:t>
      </w:r>
      <w:r w:rsidR="00105044">
        <w:rPr>
          <w:rFonts w:ascii="Arial" w:hAnsi="Arial" w:cs="Arial"/>
        </w:rPr>
        <w:t xml:space="preserve"> </w:t>
      </w:r>
      <w:r w:rsidRPr="006438F0">
        <w:rPr>
          <w:rFonts w:ascii="Arial" w:hAnsi="Arial" w:cs="Arial"/>
        </w:rPr>
        <w:t>a dedicated police officer and a P</w:t>
      </w:r>
      <w:r w:rsidR="00693CA1">
        <w:rPr>
          <w:rFonts w:ascii="Arial" w:hAnsi="Arial" w:cs="Arial"/>
        </w:rPr>
        <w:t>C</w:t>
      </w:r>
      <w:r w:rsidR="00206EBF" w:rsidRPr="006438F0">
        <w:rPr>
          <w:rFonts w:ascii="Arial" w:hAnsi="Arial" w:cs="Arial"/>
        </w:rPr>
        <w:t>S</w:t>
      </w:r>
      <w:r w:rsidRPr="006438F0">
        <w:rPr>
          <w:rFonts w:ascii="Arial" w:hAnsi="Arial" w:cs="Arial"/>
        </w:rPr>
        <w:t xml:space="preserve">O </w:t>
      </w:r>
      <w:r w:rsidR="005D009E">
        <w:rPr>
          <w:rFonts w:ascii="Arial" w:hAnsi="Arial" w:cs="Arial"/>
        </w:rPr>
        <w:t>are</w:t>
      </w:r>
      <w:r w:rsidRPr="006438F0">
        <w:rPr>
          <w:rFonts w:ascii="Arial" w:hAnsi="Arial" w:cs="Arial"/>
        </w:rPr>
        <w:t xml:space="preserve"> assigned to </w:t>
      </w:r>
      <w:r w:rsidR="00206EBF" w:rsidRPr="006438F0">
        <w:rPr>
          <w:rFonts w:ascii="Arial" w:hAnsi="Arial" w:cs="Arial"/>
        </w:rPr>
        <w:t>investigate</w:t>
      </w:r>
      <w:r w:rsidR="005D009E">
        <w:rPr>
          <w:rFonts w:ascii="Arial" w:hAnsi="Arial" w:cs="Arial"/>
        </w:rPr>
        <w:t xml:space="preserve"> rural crime</w:t>
      </w:r>
      <w:r w:rsidRPr="006438F0">
        <w:rPr>
          <w:rFonts w:ascii="Arial" w:hAnsi="Arial" w:cs="Arial"/>
        </w:rPr>
        <w:t xml:space="preserve"> in </w:t>
      </w:r>
      <w:r w:rsidR="00C44F03" w:rsidRPr="006438F0">
        <w:rPr>
          <w:rFonts w:ascii="Arial" w:hAnsi="Arial" w:cs="Arial"/>
        </w:rPr>
        <w:t xml:space="preserve">each of </w:t>
      </w:r>
      <w:r w:rsidRPr="006438F0">
        <w:rPr>
          <w:rFonts w:ascii="Arial" w:hAnsi="Arial" w:cs="Arial"/>
        </w:rPr>
        <w:t>the police divisional areas (Western</w:t>
      </w:r>
      <w:r w:rsidR="00E21F8E">
        <w:rPr>
          <w:rFonts w:ascii="Arial" w:hAnsi="Arial" w:cs="Arial"/>
        </w:rPr>
        <w:t>,</w:t>
      </w:r>
      <w:r w:rsidRPr="006438F0">
        <w:rPr>
          <w:rFonts w:ascii="Arial" w:hAnsi="Arial" w:cs="Arial"/>
        </w:rPr>
        <w:t xml:space="preserve"> Central</w:t>
      </w:r>
      <w:r w:rsidR="00E21F8E">
        <w:rPr>
          <w:rFonts w:ascii="Arial" w:hAnsi="Arial" w:cs="Arial"/>
        </w:rPr>
        <w:t>,</w:t>
      </w:r>
      <w:r w:rsidRPr="006438F0">
        <w:rPr>
          <w:rFonts w:ascii="Arial" w:hAnsi="Arial" w:cs="Arial"/>
        </w:rPr>
        <w:t xml:space="preserve"> Eastern)</w:t>
      </w:r>
      <w:r w:rsidR="00E9057E">
        <w:rPr>
          <w:rFonts w:ascii="Arial" w:hAnsi="Arial" w:cs="Arial"/>
        </w:rPr>
        <w:t>.</w:t>
      </w:r>
    </w:p>
    <w:p w14:paraId="2B84CC75" w14:textId="375449A7" w:rsidR="006438F0" w:rsidRDefault="006438F0" w:rsidP="00953CB0">
      <w:pPr>
        <w:spacing w:line="360" w:lineRule="auto"/>
        <w:rPr>
          <w:rFonts w:ascii="Arial" w:hAnsi="Arial" w:cs="Arial"/>
        </w:rPr>
      </w:pPr>
      <w:r>
        <w:rPr>
          <w:rFonts w:ascii="Arial" w:hAnsi="Arial" w:cs="Arial"/>
        </w:rPr>
        <w:t>Officers involved in the</w:t>
      </w:r>
      <w:r w:rsidR="00105044">
        <w:rPr>
          <w:rFonts w:ascii="Arial" w:hAnsi="Arial" w:cs="Arial"/>
        </w:rPr>
        <w:t xml:space="preserve"> </w:t>
      </w:r>
      <w:r w:rsidR="00B77D11">
        <w:rPr>
          <w:rFonts w:ascii="Arial" w:hAnsi="Arial" w:cs="Arial"/>
        </w:rPr>
        <w:t>Rural Crime Team</w:t>
      </w:r>
      <w:r w:rsidR="00471892">
        <w:rPr>
          <w:rFonts w:ascii="Arial" w:hAnsi="Arial" w:cs="Arial"/>
        </w:rPr>
        <w:t xml:space="preserve"> are primarily responsible for investigating</w:t>
      </w:r>
      <w:r w:rsidR="00105044">
        <w:rPr>
          <w:rFonts w:ascii="Arial" w:hAnsi="Arial" w:cs="Arial"/>
        </w:rPr>
        <w:t xml:space="preserve"> </w:t>
      </w:r>
      <w:r w:rsidR="00471892">
        <w:rPr>
          <w:rFonts w:ascii="Arial" w:hAnsi="Arial" w:cs="Arial"/>
        </w:rPr>
        <w:t xml:space="preserve">allegations of </w:t>
      </w:r>
      <w:r w:rsidR="004454CC">
        <w:rPr>
          <w:rFonts w:ascii="Arial" w:hAnsi="Arial" w:cs="Arial"/>
        </w:rPr>
        <w:t xml:space="preserve">illegal </w:t>
      </w:r>
      <w:r w:rsidR="00CC2354">
        <w:rPr>
          <w:rFonts w:ascii="Arial" w:hAnsi="Arial" w:cs="Arial"/>
        </w:rPr>
        <w:t>fox hunting.</w:t>
      </w:r>
      <w:r w:rsidR="00105044">
        <w:rPr>
          <w:rFonts w:ascii="Arial" w:hAnsi="Arial" w:cs="Arial"/>
        </w:rPr>
        <w:t xml:space="preserve"> </w:t>
      </w:r>
      <w:r w:rsidR="00DF27EF">
        <w:rPr>
          <w:rFonts w:ascii="Arial" w:hAnsi="Arial" w:cs="Arial"/>
        </w:rPr>
        <w:t xml:space="preserve">They </w:t>
      </w:r>
      <w:r>
        <w:rPr>
          <w:rFonts w:ascii="Arial" w:hAnsi="Arial" w:cs="Arial"/>
        </w:rPr>
        <w:t>informed us that investigating allegations of</w:t>
      </w:r>
      <w:r w:rsidR="00105044">
        <w:rPr>
          <w:rFonts w:ascii="Arial" w:hAnsi="Arial" w:cs="Arial"/>
        </w:rPr>
        <w:t xml:space="preserve"> illegal</w:t>
      </w:r>
      <w:r>
        <w:rPr>
          <w:rFonts w:ascii="Arial" w:hAnsi="Arial" w:cs="Arial"/>
        </w:rPr>
        <w:t xml:space="preserve"> fox hunting</w:t>
      </w:r>
      <w:r w:rsidR="00CC2354">
        <w:rPr>
          <w:rFonts w:ascii="Arial" w:hAnsi="Arial" w:cs="Arial"/>
        </w:rPr>
        <w:t xml:space="preserve"> </w:t>
      </w:r>
      <w:r>
        <w:rPr>
          <w:rFonts w:ascii="Arial" w:hAnsi="Arial" w:cs="Arial"/>
        </w:rPr>
        <w:t>form</w:t>
      </w:r>
      <w:r w:rsidR="00246CC3">
        <w:rPr>
          <w:rFonts w:ascii="Arial" w:hAnsi="Arial" w:cs="Arial"/>
        </w:rPr>
        <w:t>s</w:t>
      </w:r>
      <w:r>
        <w:rPr>
          <w:rFonts w:ascii="Arial" w:hAnsi="Arial" w:cs="Arial"/>
        </w:rPr>
        <w:t xml:space="preserve"> a very small proportion of their workload</w:t>
      </w:r>
      <w:r w:rsidR="00CC2354">
        <w:rPr>
          <w:rFonts w:ascii="Arial" w:hAnsi="Arial" w:cs="Arial"/>
        </w:rPr>
        <w:t xml:space="preserve"> (1-2%)</w:t>
      </w:r>
      <w:r>
        <w:rPr>
          <w:rFonts w:ascii="Arial" w:hAnsi="Arial" w:cs="Arial"/>
        </w:rPr>
        <w:t xml:space="preserve"> which </w:t>
      </w:r>
      <w:r w:rsidR="00105D16">
        <w:rPr>
          <w:rFonts w:ascii="Arial" w:hAnsi="Arial" w:cs="Arial"/>
        </w:rPr>
        <w:t>is</w:t>
      </w:r>
      <w:r>
        <w:rPr>
          <w:rFonts w:ascii="Arial" w:hAnsi="Arial" w:cs="Arial"/>
        </w:rPr>
        <w:t xml:space="preserve"> heavily weighted towards agricultural and livestock theft</w:t>
      </w:r>
      <w:r w:rsidR="00B5376E">
        <w:rPr>
          <w:rFonts w:ascii="Arial" w:hAnsi="Arial" w:cs="Arial"/>
        </w:rPr>
        <w:t>.</w:t>
      </w:r>
    </w:p>
    <w:p w14:paraId="157201D8" w14:textId="1C27ACCA" w:rsidR="00E959A2" w:rsidRDefault="00105044" w:rsidP="00953CB0">
      <w:pPr>
        <w:spacing w:line="360" w:lineRule="auto"/>
        <w:rPr>
          <w:rFonts w:ascii="Arial" w:hAnsi="Arial" w:cs="Arial"/>
        </w:rPr>
      </w:pPr>
      <w:r>
        <w:rPr>
          <w:rFonts w:ascii="Arial" w:hAnsi="Arial" w:cs="Arial"/>
        </w:rPr>
        <w:t>North Wales Police</w:t>
      </w:r>
      <w:r w:rsidR="009A3408">
        <w:rPr>
          <w:rFonts w:ascii="Arial" w:hAnsi="Arial" w:cs="Arial"/>
        </w:rPr>
        <w:t xml:space="preserve"> have</w:t>
      </w:r>
      <w:r w:rsidR="0028705B">
        <w:rPr>
          <w:rFonts w:ascii="Arial" w:hAnsi="Arial" w:cs="Arial"/>
        </w:rPr>
        <w:t xml:space="preserve"> a</w:t>
      </w:r>
      <w:r w:rsidR="00CE718D">
        <w:rPr>
          <w:rFonts w:ascii="Arial" w:hAnsi="Arial" w:cs="Arial"/>
        </w:rPr>
        <w:t xml:space="preserve">n operation, underpinned by </w:t>
      </w:r>
      <w:r w:rsidR="001747B1">
        <w:rPr>
          <w:rFonts w:ascii="Arial" w:hAnsi="Arial" w:cs="Arial"/>
        </w:rPr>
        <w:t>a tactical</w:t>
      </w:r>
      <w:r w:rsidR="0028705B">
        <w:rPr>
          <w:rFonts w:ascii="Arial" w:hAnsi="Arial" w:cs="Arial"/>
        </w:rPr>
        <w:t xml:space="preserve"> </w:t>
      </w:r>
      <w:r w:rsidR="00E959A2">
        <w:rPr>
          <w:rFonts w:ascii="Arial" w:hAnsi="Arial" w:cs="Arial"/>
        </w:rPr>
        <w:t xml:space="preserve">and deployment </w:t>
      </w:r>
      <w:r w:rsidR="0028705B">
        <w:rPr>
          <w:rFonts w:ascii="Arial" w:hAnsi="Arial" w:cs="Arial"/>
        </w:rPr>
        <w:t>plan</w:t>
      </w:r>
      <w:r w:rsidR="0088775E">
        <w:rPr>
          <w:rFonts w:ascii="Arial" w:hAnsi="Arial" w:cs="Arial"/>
        </w:rPr>
        <w:t>,</w:t>
      </w:r>
      <w:r w:rsidR="0028705B">
        <w:rPr>
          <w:rFonts w:ascii="Arial" w:hAnsi="Arial" w:cs="Arial"/>
        </w:rPr>
        <w:t xml:space="preserve"> </w:t>
      </w:r>
      <w:r w:rsidR="00666100">
        <w:rPr>
          <w:rFonts w:ascii="Arial" w:hAnsi="Arial" w:cs="Arial"/>
        </w:rPr>
        <w:t xml:space="preserve">focussed on </w:t>
      </w:r>
      <w:r w:rsidR="00E959A2">
        <w:rPr>
          <w:rFonts w:ascii="Arial" w:hAnsi="Arial" w:cs="Arial"/>
        </w:rPr>
        <w:t xml:space="preserve">hunt gatherings </w:t>
      </w:r>
      <w:r w:rsidR="0028705B">
        <w:rPr>
          <w:rFonts w:ascii="Arial" w:hAnsi="Arial" w:cs="Arial"/>
        </w:rPr>
        <w:t xml:space="preserve">known </w:t>
      </w:r>
      <w:r w:rsidR="00E956A5">
        <w:rPr>
          <w:rFonts w:ascii="Arial" w:hAnsi="Arial" w:cs="Arial"/>
        </w:rPr>
        <w:t>as ‘</w:t>
      </w:r>
      <w:r w:rsidR="004E479E">
        <w:rPr>
          <w:rFonts w:ascii="Arial" w:hAnsi="Arial" w:cs="Arial"/>
        </w:rPr>
        <w:t>Operation Yarder</w:t>
      </w:r>
      <w:r w:rsidR="00953CB0" w:rsidRPr="00380E9C">
        <w:rPr>
          <w:rFonts w:ascii="Arial" w:hAnsi="Arial" w:cs="Arial"/>
        </w:rPr>
        <w:t>’</w:t>
      </w:r>
      <w:r w:rsidR="00E959A2">
        <w:rPr>
          <w:rFonts w:ascii="Arial" w:hAnsi="Arial" w:cs="Arial"/>
        </w:rPr>
        <w:t>.</w:t>
      </w:r>
    </w:p>
    <w:p w14:paraId="2C613522" w14:textId="556D4C07" w:rsidR="00E959A2" w:rsidRDefault="00E959A2" w:rsidP="00953CB0">
      <w:pPr>
        <w:spacing w:line="360" w:lineRule="auto"/>
        <w:rPr>
          <w:rFonts w:ascii="Arial" w:hAnsi="Arial" w:cs="Arial"/>
        </w:rPr>
      </w:pPr>
      <w:r>
        <w:rPr>
          <w:rFonts w:ascii="Arial" w:hAnsi="Arial" w:cs="Arial"/>
        </w:rPr>
        <w:t xml:space="preserve">This </w:t>
      </w:r>
      <w:r w:rsidR="006D04B1">
        <w:rPr>
          <w:rFonts w:ascii="Arial" w:hAnsi="Arial" w:cs="Arial"/>
        </w:rPr>
        <w:t>O</w:t>
      </w:r>
      <w:r>
        <w:rPr>
          <w:rFonts w:ascii="Arial" w:hAnsi="Arial" w:cs="Arial"/>
        </w:rPr>
        <w:t>peration</w:t>
      </w:r>
      <w:r w:rsidR="006D04B1">
        <w:rPr>
          <w:rFonts w:ascii="Arial" w:hAnsi="Arial" w:cs="Arial"/>
        </w:rPr>
        <w:t>’s</w:t>
      </w:r>
      <w:r>
        <w:rPr>
          <w:rFonts w:ascii="Arial" w:hAnsi="Arial" w:cs="Arial"/>
        </w:rPr>
        <w:t xml:space="preserve"> main aims</w:t>
      </w:r>
      <w:r w:rsidR="006D04B1">
        <w:rPr>
          <w:rFonts w:ascii="Arial" w:hAnsi="Arial" w:cs="Arial"/>
        </w:rPr>
        <w:t xml:space="preserve"> may be summarised as </w:t>
      </w:r>
      <w:r w:rsidR="002266B9">
        <w:rPr>
          <w:rFonts w:ascii="Arial" w:hAnsi="Arial" w:cs="Arial"/>
        </w:rPr>
        <w:t>being</w:t>
      </w:r>
      <w:r>
        <w:rPr>
          <w:rFonts w:ascii="Arial" w:hAnsi="Arial" w:cs="Arial"/>
        </w:rPr>
        <w:t xml:space="preserve"> to facilitate protest; to manage any disorder that might arise during hunt gatherings and </w:t>
      </w:r>
      <w:r w:rsidR="006D04B1">
        <w:rPr>
          <w:rFonts w:ascii="Arial" w:hAnsi="Arial" w:cs="Arial"/>
        </w:rPr>
        <w:t xml:space="preserve">to </w:t>
      </w:r>
      <w:r>
        <w:rPr>
          <w:rFonts w:ascii="Arial" w:hAnsi="Arial" w:cs="Arial"/>
        </w:rPr>
        <w:t>prevent/detect illegal hunting</w:t>
      </w:r>
      <w:r w:rsidR="00302D2A">
        <w:rPr>
          <w:rFonts w:ascii="Arial" w:hAnsi="Arial" w:cs="Arial"/>
        </w:rPr>
        <w:t>.</w:t>
      </w:r>
    </w:p>
    <w:p w14:paraId="15947A56" w14:textId="69954754" w:rsidR="00FD3418" w:rsidRDefault="00FD3418" w:rsidP="00FD3418">
      <w:pPr>
        <w:spacing w:line="360" w:lineRule="auto"/>
        <w:rPr>
          <w:rFonts w:ascii="Arial" w:hAnsi="Arial" w:cs="Arial"/>
        </w:rPr>
      </w:pPr>
      <w:r>
        <w:rPr>
          <w:rFonts w:ascii="Arial" w:hAnsi="Arial" w:cs="Arial"/>
        </w:rPr>
        <w:t xml:space="preserve">Under </w:t>
      </w:r>
      <w:r w:rsidR="00105044">
        <w:rPr>
          <w:rFonts w:ascii="Arial" w:hAnsi="Arial" w:cs="Arial"/>
        </w:rPr>
        <w:t xml:space="preserve">Operation </w:t>
      </w:r>
      <w:r>
        <w:rPr>
          <w:rFonts w:ascii="Arial" w:hAnsi="Arial" w:cs="Arial"/>
        </w:rPr>
        <w:t>Yarder</w:t>
      </w:r>
      <w:r w:rsidRPr="00FD3418">
        <w:rPr>
          <w:rFonts w:ascii="Arial" w:hAnsi="Arial" w:cs="Arial"/>
        </w:rPr>
        <w:t xml:space="preserve">, in the full season, based on the intelligence that is gathered, and where resource demands allow, police </w:t>
      </w:r>
      <w:r w:rsidR="00CE44E0">
        <w:rPr>
          <w:rFonts w:ascii="Arial" w:hAnsi="Arial" w:cs="Arial"/>
        </w:rPr>
        <w:t>officers</w:t>
      </w:r>
      <w:r w:rsidRPr="00FD3418">
        <w:rPr>
          <w:rFonts w:ascii="Arial" w:hAnsi="Arial" w:cs="Arial"/>
        </w:rPr>
        <w:t xml:space="preserve"> are </w:t>
      </w:r>
      <w:r w:rsidR="002C473E" w:rsidRPr="00FD3418">
        <w:rPr>
          <w:rFonts w:ascii="Arial" w:hAnsi="Arial" w:cs="Arial"/>
        </w:rPr>
        <w:t>extracted from</w:t>
      </w:r>
      <w:r w:rsidRPr="00FD3418">
        <w:rPr>
          <w:rFonts w:ascii="Arial" w:hAnsi="Arial" w:cs="Arial"/>
        </w:rPr>
        <w:t xml:space="preserve"> across the </w:t>
      </w:r>
      <w:r w:rsidR="00E956A5" w:rsidRPr="00FD3418">
        <w:rPr>
          <w:rFonts w:ascii="Arial" w:hAnsi="Arial" w:cs="Arial"/>
        </w:rPr>
        <w:t>force and</w:t>
      </w:r>
      <w:r w:rsidRPr="00FD3418">
        <w:rPr>
          <w:rFonts w:ascii="Arial" w:hAnsi="Arial" w:cs="Arial"/>
        </w:rPr>
        <w:t xml:space="preserve"> deployed </w:t>
      </w:r>
      <w:r w:rsidR="00DD17E8" w:rsidRPr="00FD3418">
        <w:rPr>
          <w:rFonts w:ascii="Arial" w:hAnsi="Arial" w:cs="Arial"/>
        </w:rPr>
        <w:t>in cars</w:t>
      </w:r>
      <w:r w:rsidRPr="00FD3418">
        <w:rPr>
          <w:rFonts w:ascii="Arial" w:hAnsi="Arial" w:cs="Arial"/>
        </w:rPr>
        <w:t xml:space="preserve"> </w:t>
      </w:r>
      <w:r w:rsidR="00DD17E8" w:rsidRPr="00FD3418">
        <w:rPr>
          <w:rFonts w:ascii="Arial" w:hAnsi="Arial" w:cs="Arial"/>
        </w:rPr>
        <w:t>to hunts</w:t>
      </w:r>
      <w:r w:rsidRPr="00FD3418">
        <w:rPr>
          <w:rFonts w:ascii="Arial" w:hAnsi="Arial" w:cs="Arial"/>
        </w:rPr>
        <w:t xml:space="preserve"> </w:t>
      </w:r>
      <w:r w:rsidR="00DD17E8" w:rsidRPr="00FD3418">
        <w:rPr>
          <w:rFonts w:ascii="Arial" w:hAnsi="Arial" w:cs="Arial"/>
        </w:rPr>
        <w:t>where a</w:t>
      </w:r>
      <w:r w:rsidRPr="00FD3418">
        <w:rPr>
          <w:rFonts w:ascii="Arial" w:hAnsi="Arial" w:cs="Arial"/>
        </w:rPr>
        <w:t xml:space="preserve"> police presence is deemed necessary (currently Denbighshire and Flint Hunt; Wynnstay Hunt).</w:t>
      </w:r>
    </w:p>
    <w:p w14:paraId="06ECF36B" w14:textId="44E19237" w:rsidR="00706140" w:rsidRPr="00FD3418" w:rsidRDefault="002631D1" w:rsidP="00FD3418">
      <w:pPr>
        <w:spacing w:line="360" w:lineRule="auto"/>
        <w:rPr>
          <w:rFonts w:ascii="Arial" w:hAnsi="Arial" w:cs="Arial"/>
        </w:rPr>
      </w:pPr>
      <w:r>
        <w:rPr>
          <w:rFonts w:ascii="Arial" w:hAnsi="Arial" w:cs="Arial"/>
        </w:rPr>
        <w:lastRenderedPageBreak/>
        <w:t>Outside</w:t>
      </w:r>
      <w:r w:rsidR="00706140">
        <w:rPr>
          <w:rFonts w:ascii="Arial" w:hAnsi="Arial" w:cs="Arial"/>
        </w:rPr>
        <w:t xml:space="preserve"> of hunt meetings, issues associated </w:t>
      </w:r>
      <w:r w:rsidR="00960A40">
        <w:rPr>
          <w:rFonts w:ascii="Arial" w:hAnsi="Arial" w:cs="Arial"/>
        </w:rPr>
        <w:t xml:space="preserve">with </w:t>
      </w:r>
      <w:r>
        <w:rPr>
          <w:rFonts w:ascii="Arial" w:hAnsi="Arial" w:cs="Arial"/>
        </w:rPr>
        <w:t>disorder related t</w:t>
      </w:r>
      <w:r w:rsidR="00294D25">
        <w:rPr>
          <w:rFonts w:ascii="Arial" w:hAnsi="Arial" w:cs="Arial"/>
        </w:rPr>
        <w:t>o</w:t>
      </w:r>
      <w:r>
        <w:rPr>
          <w:rFonts w:ascii="Arial" w:hAnsi="Arial" w:cs="Arial"/>
        </w:rPr>
        <w:t xml:space="preserve"> hunting </w:t>
      </w:r>
      <w:r w:rsidR="001A3C03">
        <w:rPr>
          <w:rFonts w:ascii="Arial" w:hAnsi="Arial" w:cs="Arial"/>
        </w:rPr>
        <w:t>are</w:t>
      </w:r>
      <w:r>
        <w:rPr>
          <w:rFonts w:ascii="Arial" w:hAnsi="Arial" w:cs="Arial"/>
        </w:rPr>
        <w:t xml:space="preserve"> dealt with by </w:t>
      </w:r>
      <w:r w:rsidR="00105044">
        <w:rPr>
          <w:rFonts w:ascii="Arial" w:hAnsi="Arial" w:cs="Arial"/>
        </w:rPr>
        <w:t>N</w:t>
      </w:r>
      <w:r>
        <w:rPr>
          <w:rFonts w:ascii="Arial" w:hAnsi="Arial" w:cs="Arial"/>
        </w:rPr>
        <w:t xml:space="preserve">eighbourhood </w:t>
      </w:r>
      <w:r w:rsidR="00105044">
        <w:rPr>
          <w:rFonts w:ascii="Arial" w:hAnsi="Arial" w:cs="Arial"/>
        </w:rPr>
        <w:t>Policing Teams</w:t>
      </w:r>
      <w:r w:rsidR="00294D25">
        <w:rPr>
          <w:rFonts w:ascii="Arial" w:hAnsi="Arial" w:cs="Arial"/>
        </w:rPr>
        <w:t xml:space="preserve"> </w:t>
      </w:r>
      <w:r w:rsidR="0031100F">
        <w:rPr>
          <w:rFonts w:ascii="Arial" w:hAnsi="Arial" w:cs="Arial"/>
        </w:rPr>
        <w:t>e.g.,</w:t>
      </w:r>
      <w:r w:rsidR="00294D25">
        <w:rPr>
          <w:rFonts w:ascii="Arial" w:hAnsi="Arial" w:cs="Arial"/>
        </w:rPr>
        <w:t xml:space="preserve"> criminal damage of kennels</w:t>
      </w:r>
      <w:r w:rsidR="006A6AEF">
        <w:rPr>
          <w:rFonts w:ascii="Arial" w:hAnsi="Arial" w:cs="Arial"/>
        </w:rPr>
        <w:t xml:space="preserve"> or </w:t>
      </w:r>
      <w:r w:rsidR="00294D25">
        <w:rPr>
          <w:rFonts w:ascii="Arial" w:hAnsi="Arial" w:cs="Arial"/>
        </w:rPr>
        <w:t>cars.</w:t>
      </w:r>
    </w:p>
    <w:p w14:paraId="739D1668" w14:textId="052101DA" w:rsidR="00D237DF" w:rsidRDefault="004A7A01" w:rsidP="00D237DF">
      <w:pPr>
        <w:spacing w:line="360" w:lineRule="auto"/>
        <w:rPr>
          <w:rFonts w:ascii="Arial" w:hAnsi="Arial" w:cs="Arial"/>
        </w:rPr>
      </w:pPr>
      <w:r>
        <w:rPr>
          <w:rFonts w:ascii="Arial" w:hAnsi="Arial" w:cs="Arial"/>
        </w:rPr>
        <w:t>Albeit in one area the liaison is managed by the local police team, a</w:t>
      </w:r>
      <w:r w:rsidR="00D237DF">
        <w:rPr>
          <w:rFonts w:ascii="Arial" w:hAnsi="Arial" w:cs="Arial"/>
        </w:rPr>
        <w:t xml:space="preserve"> separate team liaise with hunting and anti-hunting groups. Previously called the Protest Liaison </w:t>
      </w:r>
      <w:r w:rsidR="00105044">
        <w:rPr>
          <w:rFonts w:ascii="Arial" w:hAnsi="Arial" w:cs="Arial"/>
        </w:rPr>
        <w:t>O</w:t>
      </w:r>
      <w:r w:rsidR="00D237DF">
        <w:rPr>
          <w:rFonts w:ascii="Arial" w:hAnsi="Arial" w:cs="Arial"/>
        </w:rPr>
        <w:t xml:space="preserve">fficers they are </w:t>
      </w:r>
      <w:r w:rsidR="0031100F">
        <w:rPr>
          <w:rFonts w:ascii="Arial" w:hAnsi="Arial" w:cs="Arial"/>
        </w:rPr>
        <w:t>currently known as Police</w:t>
      </w:r>
      <w:r w:rsidR="00D237DF">
        <w:rPr>
          <w:rFonts w:ascii="Arial" w:hAnsi="Arial" w:cs="Arial"/>
        </w:rPr>
        <w:t xml:space="preserve"> Liaison </w:t>
      </w:r>
      <w:r w:rsidR="0009517E">
        <w:rPr>
          <w:rFonts w:ascii="Arial" w:hAnsi="Arial" w:cs="Arial"/>
        </w:rPr>
        <w:t>O</w:t>
      </w:r>
      <w:r w:rsidR="00D237DF">
        <w:rPr>
          <w:rFonts w:ascii="Arial" w:hAnsi="Arial" w:cs="Arial"/>
        </w:rPr>
        <w:t>fficers (PLOs)</w:t>
      </w:r>
      <w:r w:rsidR="00BC2590">
        <w:rPr>
          <w:rFonts w:ascii="Arial" w:hAnsi="Arial" w:cs="Arial"/>
        </w:rPr>
        <w:t>.</w:t>
      </w:r>
    </w:p>
    <w:p w14:paraId="7A5CEEA1" w14:textId="52D9329C" w:rsidR="00B9059D" w:rsidRDefault="0031100F" w:rsidP="00953CB0">
      <w:pPr>
        <w:spacing w:line="360" w:lineRule="auto"/>
        <w:rPr>
          <w:rFonts w:ascii="Arial" w:hAnsi="Arial" w:cs="Arial"/>
        </w:rPr>
      </w:pPr>
      <w:r>
        <w:rPr>
          <w:rFonts w:ascii="Arial" w:hAnsi="Arial" w:cs="Arial"/>
        </w:rPr>
        <w:t>A PLO</w:t>
      </w:r>
      <w:r w:rsidR="001B77CE" w:rsidRPr="00380E9C">
        <w:rPr>
          <w:rFonts w:ascii="Arial" w:hAnsi="Arial" w:cs="Arial"/>
        </w:rPr>
        <w:t xml:space="preserve"> </w:t>
      </w:r>
      <w:r w:rsidR="00676B52">
        <w:rPr>
          <w:rFonts w:ascii="Arial" w:hAnsi="Arial" w:cs="Arial"/>
        </w:rPr>
        <w:t>is</w:t>
      </w:r>
      <w:r w:rsidR="001B77CE">
        <w:rPr>
          <w:rFonts w:ascii="Arial" w:hAnsi="Arial" w:cs="Arial"/>
        </w:rPr>
        <w:t xml:space="preserve"> assigned to </w:t>
      </w:r>
      <w:r w:rsidR="00676B52">
        <w:rPr>
          <w:rFonts w:ascii="Arial" w:hAnsi="Arial" w:cs="Arial"/>
        </w:rPr>
        <w:t xml:space="preserve">liaise with a particular </w:t>
      </w:r>
      <w:r w:rsidR="00953CB0" w:rsidRPr="00380E9C">
        <w:rPr>
          <w:rFonts w:ascii="Arial" w:hAnsi="Arial" w:cs="Arial"/>
        </w:rPr>
        <w:t xml:space="preserve">hunt </w:t>
      </w:r>
      <w:r w:rsidR="00676B52">
        <w:rPr>
          <w:rFonts w:ascii="Arial" w:hAnsi="Arial" w:cs="Arial"/>
        </w:rPr>
        <w:t>or</w:t>
      </w:r>
      <w:r w:rsidR="00953CB0" w:rsidRPr="00380E9C">
        <w:rPr>
          <w:rFonts w:ascii="Arial" w:hAnsi="Arial" w:cs="Arial"/>
        </w:rPr>
        <w:t xml:space="preserve"> </w:t>
      </w:r>
      <w:r w:rsidR="001541CC" w:rsidRPr="00380E9C">
        <w:rPr>
          <w:rFonts w:ascii="Arial" w:hAnsi="Arial" w:cs="Arial"/>
        </w:rPr>
        <w:t>sab</w:t>
      </w:r>
      <w:r w:rsidR="001541CC">
        <w:rPr>
          <w:rFonts w:ascii="Arial" w:hAnsi="Arial" w:cs="Arial"/>
        </w:rPr>
        <w:t>oteur</w:t>
      </w:r>
      <w:r w:rsidR="00953CB0" w:rsidRPr="00380E9C">
        <w:rPr>
          <w:rFonts w:ascii="Arial" w:hAnsi="Arial" w:cs="Arial"/>
        </w:rPr>
        <w:t xml:space="preserve"> group. The</w:t>
      </w:r>
      <w:r w:rsidR="00C606C6">
        <w:rPr>
          <w:rFonts w:ascii="Arial" w:hAnsi="Arial" w:cs="Arial"/>
        </w:rPr>
        <w:t>y</w:t>
      </w:r>
      <w:r w:rsidR="001541CC">
        <w:rPr>
          <w:rFonts w:ascii="Arial" w:hAnsi="Arial" w:cs="Arial"/>
        </w:rPr>
        <w:t xml:space="preserve"> engage the</w:t>
      </w:r>
      <w:r w:rsidR="00C606C6">
        <w:rPr>
          <w:rFonts w:ascii="Arial" w:hAnsi="Arial" w:cs="Arial"/>
        </w:rPr>
        <w:t>ir</w:t>
      </w:r>
      <w:r w:rsidR="001541CC">
        <w:rPr>
          <w:rFonts w:ascii="Arial" w:hAnsi="Arial" w:cs="Arial"/>
        </w:rPr>
        <w:t xml:space="preserve"> groups in pre-season meetings and then</w:t>
      </w:r>
      <w:r w:rsidR="00676B52">
        <w:rPr>
          <w:rFonts w:ascii="Arial" w:hAnsi="Arial" w:cs="Arial"/>
        </w:rPr>
        <w:t xml:space="preserve"> maintain</w:t>
      </w:r>
      <w:r w:rsidR="001541CC">
        <w:rPr>
          <w:rFonts w:ascii="Arial" w:hAnsi="Arial" w:cs="Arial"/>
        </w:rPr>
        <w:t xml:space="preserve"> regular </w:t>
      </w:r>
      <w:r w:rsidR="00C606C6">
        <w:rPr>
          <w:rFonts w:ascii="Arial" w:hAnsi="Arial" w:cs="Arial"/>
        </w:rPr>
        <w:t xml:space="preserve">contact </w:t>
      </w:r>
      <w:r w:rsidR="00105044">
        <w:rPr>
          <w:rFonts w:ascii="Arial" w:hAnsi="Arial" w:cs="Arial"/>
        </w:rPr>
        <w:t xml:space="preserve">with them </w:t>
      </w:r>
      <w:r>
        <w:rPr>
          <w:rFonts w:ascii="Arial" w:hAnsi="Arial" w:cs="Arial"/>
        </w:rPr>
        <w:t xml:space="preserve">to </w:t>
      </w:r>
      <w:r w:rsidRPr="00380E9C">
        <w:rPr>
          <w:rFonts w:ascii="Arial" w:hAnsi="Arial" w:cs="Arial"/>
        </w:rPr>
        <w:t>gather</w:t>
      </w:r>
      <w:r w:rsidR="00C606C6" w:rsidRPr="00380E9C">
        <w:rPr>
          <w:rFonts w:ascii="Arial" w:hAnsi="Arial" w:cs="Arial"/>
        </w:rPr>
        <w:t xml:space="preserve"> as much information as they can in advance of hunts</w:t>
      </w:r>
      <w:r w:rsidR="00C606C6">
        <w:rPr>
          <w:rFonts w:ascii="Arial" w:hAnsi="Arial" w:cs="Arial"/>
        </w:rPr>
        <w:t xml:space="preserve"> and/or to </w:t>
      </w:r>
      <w:r w:rsidR="001A3C03">
        <w:rPr>
          <w:rFonts w:ascii="Arial" w:hAnsi="Arial" w:cs="Arial"/>
        </w:rPr>
        <w:t xml:space="preserve">anticipate or </w:t>
      </w:r>
      <w:r w:rsidR="00C606C6">
        <w:rPr>
          <w:rFonts w:ascii="Arial" w:hAnsi="Arial" w:cs="Arial"/>
        </w:rPr>
        <w:t>address any matters arising from them.</w:t>
      </w:r>
      <w:r w:rsidR="001541CC">
        <w:rPr>
          <w:rFonts w:ascii="Arial" w:hAnsi="Arial" w:cs="Arial"/>
        </w:rPr>
        <w:t xml:space="preserve"> </w:t>
      </w:r>
    </w:p>
    <w:p w14:paraId="400146CE" w14:textId="2A4306FC" w:rsidR="00953CB0" w:rsidRDefault="00B71904" w:rsidP="00953CB0">
      <w:pPr>
        <w:spacing w:line="360" w:lineRule="auto"/>
        <w:rPr>
          <w:rFonts w:ascii="Arial" w:hAnsi="Arial" w:cs="Arial"/>
        </w:rPr>
      </w:pPr>
      <w:r>
        <w:rPr>
          <w:rFonts w:ascii="Arial" w:hAnsi="Arial" w:cs="Arial"/>
        </w:rPr>
        <w:t>N</w:t>
      </w:r>
      <w:r w:rsidR="00660214">
        <w:rPr>
          <w:rFonts w:ascii="Arial" w:hAnsi="Arial" w:cs="Arial"/>
        </w:rPr>
        <w:t>either</w:t>
      </w:r>
      <w:r w:rsidR="00105044">
        <w:rPr>
          <w:rFonts w:ascii="Arial" w:hAnsi="Arial" w:cs="Arial"/>
        </w:rPr>
        <w:t xml:space="preserve"> </w:t>
      </w:r>
      <w:r w:rsidR="00B77D11">
        <w:rPr>
          <w:rFonts w:ascii="Arial" w:hAnsi="Arial" w:cs="Arial"/>
        </w:rPr>
        <w:t>Rural Crime Team</w:t>
      </w:r>
      <w:r w:rsidR="00BE5D65">
        <w:rPr>
          <w:rFonts w:ascii="Arial" w:hAnsi="Arial" w:cs="Arial"/>
        </w:rPr>
        <w:t xml:space="preserve"> </w:t>
      </w:r>
      <w:r w:rsidR="00795ADB">
        <w:rPr>
          <w:rFonts w:ascii="Arial" w:hAnsi="Arial" w:cs="Arial"/>
        </w:rPr>
        <w:t>p</w:t>
      </w:r>
      <w:r w:rsidR="00BE5D65">
        <w:rPr>
          <w:rFonts w:ascii="Arial" w:hAnsi="Arial" w:cs="Arial"/>
        </w:rPr>
        <w:t xml:space="preserve">olice </w:t>
      </w:r>
      <w:r w:rsidR="00795ADB">
        <w:rPr>
          <w:rFonts w:ascii="Arial" w:hAnsi="Arial" w:cs="Arial"/>
        </w:rPr>
        <w:t>o</w:t>
      </w:r>
      <w:r w:rsidR="006A066F">
        <w:rPr>
          <w:rFonts w:ascii="Arial" w:hAnsi="Arial" w:cs="Arial"/>
        </w:rPr>
        <w:t>fficers nor</w:t>
      </w:r>
      <w:r>
        <w:rPr>
          <w:rFonts w:ascii="Arial" w:hAnsi="Arial" w:cs="Arial"/>
        </w:rPr>
        <w:t xml:space="preserve"> PLOs</w:t>
      </w:r>
      <w:r w:rsidR="000F26BF">
        <w:rPr>
          <w:rFonts w:ascii="Arial" w:hAnsi="Arial" w:cs="Arial"/>
        </w:rPr>
        <w:t xml:space="preserve"> </w:t>
      </w:r>
      <w:r w:rsidR="0031100F">
        <w:rPr>
          <w:rFonts w:ascii="Arial" w:hAnsi="Arial" w:cs="Arial"/>
        </w:rPr>
        <w:t>are deployed</w:t>
      </w:r>
      <w:r w:rsidR="00953CB0">
        <w:rPr>
          <w:rFonts w:ascii="Arial" w:hAnsi="Arial" w:cs="Arial"/>
        </w:rPr>
        <w:t xml:space="preserve"> on hunt days </w:t>
      </w:r>
      <w:r w:rsidR="00660214">
        <w:rPr>
          <w:rFonts w:ascii="Arial" w:hAnsi="Arial" w:cs="Arial"/>
        </w:rPr>
        <w:t xml:space="preserve">for </w:t>
      </w:r>
      <w:r w:rsidR="00375061">
        <w:rPr>
          <w:rFonts w:ascii="Arial" w:hAnsi="Arial" w:cs="Arial"/>
        </w:rPr>
        <w:t xml:space="preserve">public order </w:t>
      </w:r>
      <w:r w:rsidR="00660214">
        <w:rPr>
          <w:rFonts w:ascii="Arial" w:hAnsi="Arial" w:cs="Arial"/>
        </w:rPr>
        <w:t>enforcement purposes</w:t>
      </w:r>
      <w:r w:rsidR="00953CB0">
        <w:rPr>
          <w:rFonts w:ascii="Arial" w:hAnsi="Arial" w:cs="Arial"/>
        </w:rPr>
        <w:t xml:space="preserve">. </w:t>
      </w:r>
      <w:r w:rsidR="005B12B4">
        <w:rPr>
          <w:rFonts w:ascii="Arial" w:hAnsi="Arial" w:cs="Arial"/>
        </w:rPr>
        <w:t xml:space="preserve">However, they will on occasion be on duty and provide advice to </w:t>
      </w:r>
      <w:r w:rsidR="00795ADB">
        <w:rPr>
          <w:rFonts w:ascii="Arial" w:hAnsi="Arial" w:cs="Arial"/>
        </w:rPr>
        <w:t>o</w:t>
      </w:r>
      <w:r w:rsidR="006A066F">
        <w:rPr>
          <w:rFonts w:ascii="Arial" w:hAnsi="Arial" w:cs="Arial"/>
        </w:rPr>
        <w:t xml:space="preserve">fficers deployed on </w:t>
      </w:r>
      <w:r w:rsidR="005B12B4">
        <w:rPr>
          <w:rFonts w:ascii="Arial" w:hAnsi="Arial" w:cs="Arial"/>
        </w:rPr>
        <w:t xml:space="preserve">Operation Yarder </w:t>
      </w:r>
      <w:r w:rsidR="00F55133">
        <w:rPr>
          <w:rFonts w:ascii="Arial" w:hAnsi="Arial" w:cs="Arial"/>
        </w:rPr>
        <w:t>and take the lead in investigating Hunting Act offences.</w:t>
      </w:r>
    </w:p>
    <w:p w14:paraId="36AB0201" w14:textId="2FCD8779" w:rsidR="00E42931" w:rsidRDefault="00E42931" w:rsidP="00953CB0">
      <w:pPr>
        <w:spacing w:line="360" w:lineRule="auto"/>
        <w:rPr>
          <w:rFonts w:ascii="Arial" w:hAnsi="Arial" w:cs="Arial"/>
        </w:rPr>
      </w:pPr>
      <w:r>
        <w:rPr>
          <w:rFonts w:ascii="Arial" w:hAnsi="Arial" w:cs="Arial"/>
        </w:rPr>
        <w:t>The</w:t>
      </w:r>
      <w:r w:rsidR="00621EA9">
        <w:rPr>
          <w:rFonts w:ascii="Arial" w:hAnsi="Arial" w:cs="Arial"/>
        </w:rPr>
        <w:t xml:space="preserve"> </w:t>
      </w:r>
      <w:r w:rsidR="00B77D11">
        <w:rPr>
          <w:rFonts w:ascii="Arial" w:hAnsi="Arial" w:cs="Arial"/>
        </w:rPr>
        <w:t>Rural Crime Team</w:t>
      </w:r>
      <w:r>
        <w:rPr>
          <w:rFonts w:ascii="Arial" w:hAnsi="Arial" w:cs="Arial"/>
        </w:rPr>
        <w:t xml:space="preserve"> have links with counterparts across the </w:t>
      </w:r>
      <w:r w:rsidR="0031100F">
        <w:rPr>
          <w:rFonts w:ascii="Arial" w:hAnsi="Arial" w:cs="Arial"/>
        </w:rPr>
        <w:t>Northwest</w:t>
      </w:r>
      <w:r>
        <w:rPr>
          <w:rFonts w:ascii="Arial" w:hAnsi="Arial" w:cs="Arial"/>
        </w:rPr>
        <w:t xml:space="preserve"> region and </w:t>
      </w:r>
      <w:r w:rsidR="00AB1209">
        <w:rPr>
          <w:rFonts w:ascii="Arial" w:hAnsi="Arial" w:cs="Arial"/>
        </w:rPr>
        <w:t>collaboration can take place as when, for example, a statement might be needed from an individual resident in another force area</w:t>
      </w:r>
    </w:p>
    <w:p w14:paraId="4BCE8F3F" w14:textId="77777777" w:rsidR="00577878" w:rsidRPr="002B633B" w:rsidRDefault="00577878" w:rsidP="002B633B">
      <w:pPr>
        <w:numPr>
          <w:ilvl w:val="0"/>
          <w:numId w:val="0"/>
        </w:numPr>
        <w:ind w:left="720" w:hanging="709"/>
        <w:rPr>
          <w:rFonts w:ascii="Arial" w:hAnsi="Arial" w:cs="Arial"/>
        </w:rPr>
      </w:pPr>
    </w:p>
    <w:p w14:paraId="4E5A4F42" w14:textId="6F286E55" w:rsidR="00577878" w:rsidRDefault="00577878" w:rsidP="00577878">
      <w:pPr>
        <w:pStyle w:val="Heading2"/>
      </w:pPr>
      <w:bookmarkStart w:id="62" w:name="_Toc115250966"/>
      <w:bookmarkStart w:id="63" w:name="_Toc115251044"/>
      <w:bookmarkStart w:id="64" w:name="_Toc120796629"/>
      <w:r>
        <w:t xml:space="preserve">Good </w:t>
      </w:r>
      <w:r w:rsidR="007023D3">
        <w:t>P</w:t>
      </w:r>
      <w:r>
        <w:t>ractice</w:t>
      </w:r>
      <w:r w:rsidR="00097532">
        <w:t xml:space="preserve"> </w:t>
      </w:r>
      <w:r w:rsidR="007023D3">
        <w:t>G</w:t>
      </w:r>
      <w:r w:rsidR="00097532">
        <w:t>uides</w:t>
      </w:r>
      <w:bookmarkEnd w:id="62"/>
      <w:bookmarkEnd w:id="63"/>
      <w:bookmarkEnd w:id="64"/>
    </w:p>
    <w:p w14:paraId="289734BA" w14:textId="77777777" w:rsidR="00577878" w:rsidRPr="00296EA3" w:rsidRDefault="00577878" w:rsidP="00577878">
      <w:pPr>
        <w:numPr>
          <w:ilvl w:val="0"/>
          <w:numId w:val="0"/>
        </w:numPr>
        <w:spacing w:line="360" w:lineRule="auto"/>
        <w:ind w:left="709"/>
        <w:rPr>
          <w:rFonts w:ascii="Arial" w:hAnsi="Arial" w:cs="Arial"/>
        </w:rPr>
      </w:pPr>
    </w:p>
    <w:p w14:paraId="234189A1" w14:textId="71CD19BE" w:rsidR="00E41D82" w:rsidRDefault="00E41D82" w:rsidP="00212C5A">
      <w:pPr>
        <w:spacing w:line="360" w:lineRule="auto"/>
        <w:rPr>
          <w:rFonts w:ascii="Arial" w:hAnsi="Arial" w:cs="Arial"/>
        </w:rPr>
      </w:pPr>
      <w:r w:rsidRPr="00212C5A">
        <w:rPr>
          <w:rFonts w:ascii="Arial" w:hAnsi="Arial" w:cs="Arial"/>
        </w:rPr>
        <w:t>The ten</w:t>
      </w:r>
      <w:r w:rsidR="00E21F8E">
        <w:rPr>
          <w:rFonts w:ascii="Arial" w:hAnsi="Arial" w:cs="Arial"/>
        </w:rPr>
        <w:t>e</w:t>
      </w:r>
      <w:r w:rsidRPr="00212C5A">
        <w:rPr>
          <w:rFonts w:ascii="Arial" w:hAnsi="Arial" w:cs="Arial"/>
        </w:rPr>
        <w:t xml:space="preserve">ts of good practice in relation to </w:t>
      </w:r>
      <w:r w:rsidR="00E21F8E">
        <w:rPr>
          <w:rFonts w:ascii="Arial" w:hAnsi="Arial" w:cs="Arial"/>
        </w:rPr>
        <w:t>p</w:t>
      </w:r>
      <w:r w:rsidRPr="00212C5A">
        <w:rPr>
          <w:rFonts w:ascii="Arial" w:hAnsi="Arial" w:cs="Arial"/>
        </w:rPr>
        <w:t xml:space="preserve">olicing the </w:t>
      </w:r>
      <w:r w:rsidR="00A46AB3">
        <w:rPr>
          <w:rFonts w:ascii="Arial" w:hAnsi="Arial" w:cs="Arial"/>
        </w:rPr>
        <w:t>Hunting Act</w:t>
      </w:r>
      <w:r w:rsidRPr="00212C5A">
        <w:rPr>
          <w:rFonts w:ascii="Arial" w:hAnsi="Arial" w:cs="Arial"/>
        </w:rPr>
        <w:t xml:space="preserve"> are</w:t>
      </w:r>
      <w:r w:rsidR="00CE5D9E">
        <w:rPr>
          <w:rFonts w:ascii="Arial" w:hAnsi="Arial" w:cs="Arial"/>
        </w:rPr>
        <w:t xml:space="preserve"> in some sense no different to the ten</w:t>
      </w:r>
      <w:r w:rsidR="00E21F8E">
        <w:rPr>
          <w:rFonts w:ascii="Arial" w:hAnsi="Arial" w:cs="Arial"/>
        </w:rPr>
        <w:t>ets</w:t>
      </w:r>
      <w:r w:rsidR="00CE5D9E">
        <w:rPr>
          <w:rFonts w:ascii="Arial" w:hAnsi="Arial" w:cs="Arial"/>
        </w:rPr>
        <w:t xml:space="preserve"> in relation to </w:t>
      </w:r>
      <w:r w:rsidR="00C064CD">
        <w:rPr>
          <w:rFonts w:ascii="Arial" w:hAnsi="Arial" w:cs="Arial"/>
        </w:rPr>
        <w:t>any</w:t>
      </w:r>
      <w:r w:rsidR="001E71F0">
        <w:rPr>
          <w:rFonts w:ascii="Arial" w:hAnsi="Arial" w:cs="Arial"/>
        </w:rPr>
        <w:t xml:space="preserve"> police activity. They are</w:t>
      </w:r>
      <w:r w:rsidRPr="00212C5A">
        <w:rPr>
          <w:rFonts w:ascii="Arial" w:hAnsi="Arial" w:cs="Arial"/>
        </w:rPr>
        <w:t xml:space="preserve"> distributed across a range of policy and practice statement</w:t>
      </w:r>
      <w:r w:rsidR="007A3A7E">
        <w:rPr>
          <w:rFonts w:ascii="Arial" w:hAnsi="Arial" w:cs="Arial"/>
        </w:rPr>
        <w:t xml:space="preserve">s </w:t>
      </w:r>
      <w:r w:rsidRPr="00212C5A">
        <w:rPr>
          <w:rFonts w:ascii="Arial" w:hAnsi="Arial" w:cs="Arial"/>
        </w:rPr>
        <w:t>governing policing activity</w:t>
      </w:r>
      <w:r w:rsidR="00883723">
        <w:rPr>
          <w:rFonts w:ascii="Arial" w:hAnsi="Arial" w:cs="Arial"/>
        </w:rPr>
        <w:t xml:space="preserve"> (see 2.2.10)</w:t>
      </w:r>
      <w:r w:rsidRPr="00212C5A">
        <w:rPr>
          <w:rFonts w:ascii="Arial" w:hAnsi="Arial" w:cs="Arial"/>
        </w:rPr>
        <w:t xml:space="preserve">. </w:t>
      </w:r>
    </w:p>
    <w:p w14:paraId="1739C884" w14:textId="6A4CAC26" w:rsidR="004A4B4D" w:rsidRPr="004A4B4D" w:rsidRDefault="004A4B4D" w:rsidP="004A4B4D">
      <w:pPr>
        <w:spacing w:line="360" w:lineRule="auto"/>
        <w:rPr>
          <w:rFonts w:ascii="Arial" w:hAnsi="Arial" w:cs="Arial"/>
        </w:rPr>
      </w:pPr>
      <w:r w:rsidRPr="004A4B4D">
        <w:rPr>
          <w:rFonts w:ascii="Arial" w:hAnsi="Arial" w:cs="Arial"/>
        </w:rPr>
        <w:t xml:space="preserve">In terms of good practice related to policing protest, following the death of Ian Tomlinson at protests against the G20 meeting in London in 2009, changes were made to public order policing in England and Wales. According to Jackson, Glimore and Monk (2019) a new ‘human rights compliant’ framework for public order policing, based on dialogue, </w:t>
      </w:r>
      <w:proofErr w:type="gramStart"/>
      <w:r w:rsidRPr="004A4B4D">
        <w:rPr>
          <w:rFonts w:ascii="Arial" w:hAnsi="Arial" w:cs="Arial"/>
        </w:rPr>
        <w:t>communication</w:t>
      </w:r>
      <w:proofErr w:type="gramEnd"/>
      <w:r w:rsidRPr="004A4B4D">
        <w:rPr>
          <w:rFonts w:ascii="Arial" w:hAnsi="Arial" w:cs="Arial"/>
        </w:rPr>
        <w:t xml:space="preserve"> and a commitment to ‘facilitate’ peaceful protest, was implemented. The most notable effect of this being, the creation of Police Liaison Teams</w:t>
      </w:r>
      <w:r w:rsidR="0021359E">
        <w:rPr>
          <w:rFonts w:ascii="Arial" w:hAnsi="Arial" w:cs="Arial"/>
        </w:rPr>
        <w:t xml:space="preserve"> to act as a conduit between </w:t>
      </w:r>
      <w:r w:rsidR="00CC47DC">
        <w:rPr>
          <w:rFonts w:ascii="Arial" w:hAnsi="Arial" w:cs="Arial"/>
        </w:rPr>
        <w:t>groups like</w:t>
      </w:r>
      <w:r w:rsidR="00617A6E">
        <w:rPr>
          <w:rFonts w:ascii="Arial" w:hAnsi="Arial" w:cs="Arial"/>
        </w:rPr>
        <w:t>ly</w:t>
      </w:r>
      <w:r w:rsidR="00CC47DC">
        <w:rPr>
          <w:rFonts w:ascii="Arial" w:hAnsi="Arial" w:cs="Arial"/>
        </w:rPr>
        <w:t xml:space="preserve"> to be involved with, or the subject of, protests.</w:t>
      </w:r>
    </w:p>
    <w:p w14:paraId="1ECE3FC1" w14:textId="3D1C1FC6" w:rsidR="004A4B4D" w:rsidRPr="004A4B4D" w:rsidRDefault="00CC47DC" w:rsidP="004A4B4D">
      <w:pPr>
        <w:spacing w:line="360" w:lineRule="auto"/>
        <w:rPr>
          <w:rFonts w:ascii="Arial" w:hAnsi="Arial" w:cs="Arial"/>
        </w:rPr>
      </w:pPr>
      <w:r>
        <w:rPr>
          <w:rFonts w:ascii="Arial" w:hAnsi="Arial" w:cs="Arial"/>
        </w:rPr>
        <w:t>Th</w:t>
      </w:r>
      <w:r w:rsidR="00C93465">
        <w:rPr>
          <w:rFonts w:ascii="Arial" w:hAnsi="Arial" w:cs="Arial"/>
        </w:rPr>
        <w:t xml:space="preserve">ough some forms of behaviour are manifestly criminal, </w:t>
      </w:r>
      <w:r w:rsidR="00A74BAB">
        <w:rPr>
          <w:rFonts w:ascii="Arial" w:hAnsi="Arial" w:cs="Arial"/>
        </w:rPr>
        <w:t>the point</w:t>
      </w:r>
      <w:r>
        <w:rPr>
          <w:rFonts w:ascii="Arial" w:hAnsi="Arial" w:cs="Arial"/>
        </w:rPr>
        <w:t xml:space="preserve"> at which </w:t>
      </w:r>
      <w:r w:rsidR="00832DF0">
        <w:rPr>
          <w:rFonts w:ascii="Arial" w:hAnsi="Arial" w:cs="Arial"/>
        </w:rPr>
        <w:t xml:space="preserve">a lawful </w:t>
      </w:r>
      <w:r>
        <w:rPr>
          <w:rFonts w:ascii="Arial" w:hAnsi="Arial" w:cs="Arial"/>
        </w:rPr>
        <w:t xml:space="preserve">protest </w:t>
      </w:r>
      <w:r w:rsidR="00832DF0">
        <w:rPr>
          <w:rFonts w:ascii="Arial" w:hAnsi="Arial" w:cs="Arial"/>
        </w:rPr>
        <w:t xml:space="preserve">becomes </w:t>
      </w:r>
      <w:r w:rsidR="00C93465">
        <w:rPr>
          <w:rFonts w:ascii="Arial" w:hAnsi="Arial" w:cs="Arial"/>
        </w:rPr>
        <w:t>illegal</w:t>
      </w:r>
      <w:r w:rsidR="00832DF0">
        <w:rPr>
          <w:rFonts w:ascii="Arial" w:hAnsi="Arial" w:cs="Arial"/>
        </w:rPr>
        <w:t xml:space="preserve"> </w:t>
      </w:r>
      <w:r w:rsidR="00C93465">
        <w:rPr>
          <w:rFonts w:ascii="Arial" w:hAnsi="Arial" w:cs="Arial"/>
        </w:rPr>
        <w:t>may often be difficult to define in law</w:t>
      </w:r>
      <w:r w:rsidR="00A74BAB">
        <w:rPr>
          <w:rFonts w:ascii="Arial" w:hAnsi="Arial" w:cs="Arial"/>
        </w:rPr>
        <w:t xml:space="preserve">. Whether conduct or </w:t>
      </w:r>
      <w:r w:rsidR="00A74BAB">
        <w:rPr>
          <w:rFonts w:ascii="Arial" w:hAnsi="Arial" w:cs="Arial"/>
        </w:rPr>
        <w:lastRenderedPageBreak/>
        <w:t xml:space="preserve">comments amount to </w:t>
      </w:r>
      <w:r>
        <w:rPr>
          <w:rFonts w:ascii="Arial" w:hAnsi="Arial" w:cs="Arial"/>
        </w:rPr>
        <w:t xml:space="preserve">harassment or hate has </w:t>
      </w:r>
      <w:r w:rsidR="00A74BAB">
        <w:rPr>
          <w:rFonts w:ascii="Arial" w:hAnsi="Arial" w:cs="Arial"/>
        </w:rPr>
        <w:t>often</w:t>
      </w:r>
      <w:r>
        <w:rPr>
          <w:rFonts w:ascii="Arial" w:hAnsi="Arial" w:cs="Arial"/>
        </w:rPr>
        <w:t xml:space="preserve"> been a matter for individual officers to decide. </w:t>
      </w:r>
      <w:r w:rsidR="00BD497E" w:rsidRPr="004A4B4D">
        <w:rPr>
          <w:rFonts w:ascii="Arial" w:hAnsi="Arial" w:cs="Arial"/>
        </w:rPr>
        <w:t>However,</w:t>
      </w:r>
      <w:r w:rsidR="004A4B4D" w:rsidRPr="004A4B4D">
        <w:rPr>
          <w:rFonts w:ascii="Arial" w:hAnsi="Arial" w:cs="Arial"/>
        </w:rPr>
        <w:t xml:space="preserve"> in 2021, and in response to activities by groups such as </w:t>
      </w:r>
      <w:r>
        <w:rPr>
          <w:rFonts w:ascii="Arial" w:hAnsi="Arial" w:cs="Arial"/>
        </w:rPr>
        <w:t>E</w:t>
      </w:r>
      <w:r w:rsidR="004A4B4D" w:rsidRPr="004A4B4D">
        <w:rPr>
          <w:rFonts w:ascii="Arial" w:hAnsi="Arial" w:cs="Arial"/>
        </w:rPr>
        <w:t xml:space="preserve">xtinction </w:t>
      </w:r>
      <w:r w:rsidR="00D044C9" w:rsidRPr="004A4B4D">
        <w:rPr>
          <w:rFonts w:ascii="Arial" w:hAnsi="Arial" w:cs="Arial"/>
        </w:rPr>
        <w:t>Rebellion, HM</w:t>
      </w:r>
      <w:r w:rsidR="004A4B4D" w:rsidRPr="004A4B4D">
        <w:rPr>
          <w:rFonts w:ascii="Arial" w:hAnsi="Arial" w:cs="Arial"/>
        </w:rPr>
        <w:t xml:space="preserve"> Chief Inspector of Constabulary Matt Parr commented</w:t>
      </w:r>
      <w:r w:rsidR="0052015A">
        <w:rPr>
          <w:rFonts w:ascii="Arial" w:hAnsi="Arial" w:cs="Arial"/>
        </w:rPr>
        <w:t>:</w:t>
      </w:r>
    </w:p>
    <w:p w14:paraId="697093BF" w14:textId="77777777" w:rsidR="004A4B4D" w:rsidRPr="004A4B4D" w:rsidRDefault="004A4B4D" w:rsidP="0042017D">
      <w:pPr>
        <w:numPr>
          <w:ilvl w:val="0"/>
          <w:numId w:val="0"/>
        </w:numPr>
        <w:spacing w:line="360" w:lineRule="auto"/>
        <w:ind w:left="1701" w:right="1134"/>
        <w:rPr>
          <w:rFonts w:ascii="Arial" w:hAnsi="Arial" w:cs="Arial"/>
        </w:rPr>
      </w:pPr>
      <w:r w:rsidRPr="004A4B4D">
        <w:rPr>
          <w:rFonts w:ascii="Arial" w:hAnsi="Arial" w:cs="Arial"/>
        </w:rPr>
        <w:t>Having reviewed the evidence, our conclusion is that the police do not strike the right balance on every occasion. The balance may tip too readily in favour of protesters when – as is often the case – the police do not accurately assess the level of disruption caused, or likely to be caused, by a protest. These and other observations led us to conclude that a modest reset of the scales is needed.</w:t>
      </w:r>
    </w:p>
    <w:p w14:paraId="1EE0EEEA" w14:textId="7C4EABC5" w:rsidR="004A4B4D" w:rsidRPr="004A4B4D" w:rsidRDefault="004A4B4D" w:rsidP="004A4B4D">
      <w:pPr>
        <w:spacing w:line="360" w:lineRule="auto"/>
        <w:rPr>
          <w:rFonts w:ascii="Arial" w:hAnsi="Arial" w:cs="Arial"/>
        </w:rPr>
      </w:pPr>
      <w:r w:rsidRPr="004A4B4D">
        <w:rPr>
          <w:rFonts w:ascii="Arial" w:hAnsi="Arial" w:cs="Arial"/>
        </w:rPr>
        <w:t>Such comments</w:t>
      </w:r>
      <w:r w:rsidR="002F69AA">
        <w:rPr>
          <w:rFonts w:ascii="Arial" w:hAnsi="Arial" w:cs="Arial"/>
        </w:rPr>
        <w:t>,</w:t>
      </w:r>
      <w:r w:rsidR="00760B07">
        <w:rPr>
          <w:rFonts w:ascii="Arial" w:hAnsi="Arial" w:cs="Arial"/>
        </w:rPr>
        <w:t xml:space="preserve"> coming on the back </w:t>
      </w:r>
      <w:r w:rsidR="006F1447">
        <w:rPr>
          <w:rFonts w:ascii="Arial" w:hAnsi="Arial" w:cs="Arial"/>
        </w:rPr>
        <w:t xml:space="preserve">of </w:t>
      </w:r>
      <w:r w:rsidR="006F1447" w:rsidRPr="004A4B4D">
        <w:rPr>
          <w:rFonts w:ascii="Arial" w:hAnsi="Arial" w:cs="Arial"/>
        </w:rPr>
        <w:t>criticisms</w:t>
      </w:r>
      <w:r w:rsidR="00ED50B5">
        <w:rPr>
          <w:rFonts w:ascii="Arial" w:hAnsi="Arial" w:cs="Arial"/>
        </w:rPr>
        <w:t xml:space="preserve"> of the way the </w:t>
      </w:r>
      <w:r w:rsidR="00760B07">
        <w:rPr>
          <w:rFonts w:ascii="Arial" w:hAnsi="Arial" w:cs="Arial"/>
        </w:rPr>
        <w:t>M</w:t>
      </w:r>
      <w:r w:rsidR="00ED50B5">
        <w:rPr>
          <w:rFonts w:ascii="Arial" w:hAnsi="Arial" w:cs="Arial"/>
        </w:rPr>
        <w:t xml:space="preserve">etropolitan Police </w:t>
      </w:r>
      <w:r w:rsidR="00760B07">
        <w:rPr>
          <w:rFonts w:ascii="Arial" w:hAnsi="Arial" w:cs="Arial"/>
        </w:rPr>
        <w:t xml:space="preserve">handled protests related to the murder of Sarah Everard, </w:t>
      </w:r>
      <w:r w:rsidR="00760B07" w:rsidRPr="004A4B4D">
        <w:rPr>
          <w:rFonts w:ascii="Arial" w:hAnsi="Arial" w:cs="Arial"/>
        </w:rPr>
        <w:t>the activities of ‘</w:t>
      </w:r>
      <w:r w:rsidR="00B75422">
        <w:rPr>
          <w:rFonts w:ascii="Arial" w:hAnsi="Arial" w:cs="Arial"/>
        </w:rPr>
        <w:t>E</w:t>
      </w:r>
      <w:r w:rsidR="00760B07" w:rsidRPr="004A4B4D">
        <w:rPr>
          <w:rFonts w:ascii="Arial" w:hAnsi="Arial" w:cs="Arial"/>
        </w:rPr>
        <w:t xml:space="preserve">xtinction </w:t>
      </w:r>
      <w:r w:rsidR="00B75422">
        <w:rPr>
          <w:rFonts w:ascii="Arial" w:hAnsi="Arial" w:cs="Arial"/>
        </w:rPr>
        <w:t>R</w:t>
      </w:r>
      <w:r w:rsidR="00760B07" w:rsidRPr="004A4B4D">
        <w:rPr>
          <w:rFonts w:ascii="Arial" w:hAnsi="Arial" w:cs="Arial"/>
        </w:rPr>
        <w:t>ebellion</w:t>
      </w:r>
      <w:r w:rsidR="00B75422">
        <w:rPr>
          <w:rFonts w:ascii="Arial" w:hAnsi="Arial" w:cs="Arial"/>
        </w:rPr>
        <w:t>’</w:t>
      </w:r>
      <w:r w:rsidR="00760B07">
        <w:rPr>
          <w:rFonts w:ascii="Arial" w:hAnsi="Arial" w:cs="Arial"/>
        </w:rPr>
        <w:t xml:space="preserve"> and new </w:t>
      </w:r>
      <w:r w:rsidRPr="004A4B4D">
        <w:rPr>
          <w:rFonts w:ascii="Arial" w:hAnsi="Arial" w:cs="Arial"/>
        </w:rPr>
        <w:t xml:space="preserve">provisions in the 2022 Police, Crime, </w:t>
      </w:r>
      <w:proofErr w:type="gramStart"/>
      <w:r w:rsidRPr="004A4B4D">
        <w:rPr>
          <w:rFonts w:ascii="Arial" w:hAnsi="Arial" w:cs="Arial"/>
        </w:rPr>
        <w:t>Courts</w:t>
      </w:r>
      <w:proofErr w:type="gramEnd"/>
      <w:r w:rsidRPr="004A4B4D">
        <w:rPr>
          <w:rFonts w:ascii="Arial" w:hAnsi="Arial" w:cs="Arial"/>
        </w:rPr>
        <w:t xml:space="preserve"> and Sentencing Act </w:t>
      </w:r>
      <w:r w:rsidR="002B0464" w:rsidRPr="004A4B4D">
        <w:rPr>
          <w:rFonts w:ascii="Arial" w:hAnsi="Arial" w:cs="Arial"/>
        </w:rPr>
        <w:t>2002, have</w:t>
      </w:r>
      <w:r w:rsidR="002F69AA">
        <w:rPr>
          <w:rFonts w:ascii="Arial" w:hAnsi="Arial" w:cs="Arial"/>
        </w:rPr>
        <w:t xml:space="preserve"> created</w:t>
      </w:r>
      <w:r w:rsidRPr="004A4B4D">
        <w:rPr>
          <w:rFonts w:ascii="Arial" w:hAnsi="Arial" w:cs="Arial"/>
        </w:rPr>
        <w:t xml:space="preserve"> a dynamic situation at present whereby </w:t>
      </w:r>
      <w:r w:rsidR="002F69AA">
        <w:rPr>
          <w:rFonts w:ascii="Arial" w:hAnsi="Arial" w:cs="Arial"/>
        </w:rPr>
        <w:t>what</w:t>
      </w:r>
      <w:r w:rsidR="007547F8">
        <w:rPr>
          <w:rFonts w:ascii="Arial" w:hAnsi="Arial" w:cs="Arial"/>
        </w:rPr>
        <w:t xml:space="preserve"> constitutes</w:t>
      </w:r>
      <w:r w:rsidR="002F69AA">
        <w:rPr>
          <w:rFonts w:ascii="Arial" w:hAnsi="Arial" w:cs="Arial"/>
        </w:rPr>
        <w:t xml:space="preserve"> </w:t>
      </w:r>
      <w:r w:rsidR="00EB297F">
        <w:rPr>
          <w:rFonts w:ascii="Arial" w:hAnsi="Arial" w:cs="Arial"/>
        </w:rPr>
        <w:t xml:space="preserve">good practice in policing protests </w:t>
      </w:r>
      <w:r w:rsidRPr="004A4B4D">
        <w:rPr>
          <w:rFonts w:ascii="Arial" w:hAnsi="Arial" w:cs="Arial"/>
        </w:rPr>
        <w:t>is the subject of active debate.</w:t>
      </w:r>
    </w:p>
    <w:p w14:paraId="24499DC3" w14:textId="124F27F2" w:rsidR="00E41D82" w:rsidRPr="00212C5A" w:rsidRDefault="009B212B" w:rsidP="00212C5A">
      <w:pPr>
        <w:spacing w:line="360" w:lineRule="auto"/>
        <w:rPr>
          <w:rFonts w:ascii="Arial" w:hAnsi="Arial" w:cs="Arial"/>
        </w:rPr>
      </w:pPr>
      <w:r>
        <w:rPr>
          <w:rFonts w:ascii="Arial" w:hAnsi="Arial" w:cs="Arial"/>
        </w:rPr>
        <w:t xml:space="preserve">Some specific guidance in relation to good practice </w:t>
      </w:r>
      <w:r w:rsidR="00F97C26">
        <w:rPr>
          <w:rFonts w:ascii="Arial" w:hAnsi="Arial" w:cs="Arial"/>
        </w:rPr>
        <w:t xml:space="preserve">in relation to the </w:t>
      </w:r>
      <w:r w:rsidR="00A46AB3">
        <w:rPr>
          <w:rFonts w:ascii="Arial" w:hAnsi="Arial" w:cs="Arial"/>
        </w:rPr>
        <w:t>Hunting Act</w:t>
      </w:r>
      <w:r w:rsidR="00F97C26">
        <w:rPr>
          <w:rFonts w:ascii="Arial" w:hAnsi="Arial" w:cs="Arial"/>
        </w:rPr>
        <w:t xml:space="preserve"> </w:t>
      </w:r>
      <w:r>
        <w:rPr>
          <w:rFonts w:ascii="Arial" w:hAnsi="Arial" w:cs="Arial"/>
        </w:rPr>
        <w:t>has been issued by the N</w:t>
      </w:r>
      <w:r w:rsidR="00621EA9">
        <w:rPr>
          <w:rFonts w:ascii="Arial" w:hAnsi="Arial" w:cs="Arial"/>
        </w:rPr>
        <w:t>ational Police Chief’s Council (N</w:t>
      </w:r>
      <w:r>
        <w:rPr>
          <w:rFonts w:ascii="Arial" w:hAnsi="Arial" w:cs="Arial"/>
        </w:rPr>
        <w:t>PCC</w:t>
      </w:r>
      <w:r w:rsidR="00621EA9">
        <w:rPr>
          <w:rFonts w:ascii="Arial" w:hAnsi="Arial" w:cs="Arial"/>
        </w:rPr>
        <w:t>)</w:t>
      </w:r>
      <w:r>
        <w:rPr>
          <w:rFonts w:ascii="Arial" w:hAnsi="Arial" w:cs="Arial"/>
        </w:rPr>
        <w:t xml:space="preserve">. </w:t>
      </w:r>
      <w:r w:rsidR="00621EA9">
        <w:rPr>
          <w:rFonts w:ascii="Arial" w:hAnsi="Arial" w:cs="Arial"/>
        </w:rPr>
        <w:t>In relation to illegal hunting, t</w:t>
      </w:r>
      <w:r w:rsidR="00E41D82" w:rsidRPr="00212C5A">
        <w:rPr>
          <w:rFonts w:ascii="Arial" w:hAnsi="Arial" w:cs="Arial"/>
        </w:rPr>
        <w:t xml:space="preserve">he </w:t>
      </w:r>
      <w:r w:rsidR="00F478EE" w:rsidRPr="00212C5A">
        <w:rPr>
          <w:rFonts w:ascii="Arial" w:hAnsi="Arial" w:cs="Arial"/>
        </w:rPr>
        <w:t>NPCC indicate</w:t>
      </w:r>
      <w:r w:rsidR="00E41D82" w:rsidRPr="00212C5A">
        <w:rPr>
          <w:rFonts w:ascii="Arial" w:hAnsi="Arial" w:cs="Arial"/>
        </w:rPr>
        <w:t xml:space="preserve"> that the </w:t>
      </w:r>
      <w:r w:rsidR="00E956A5" w:rsidRPr="00212C5A">
        <w:rPr>
          <w:rFonts w:ascii="Arial" w:hAnsi="Arial" w:cs="Arial"/>
        </w:rPr>
        <w:t>most appropriate</w:t>
      </w:r>
      <w:r w:rsidR="00E41D82" w:rsidRPr="00212C5A">
        <w:rPr>
          <w:rFonts w:ascii="Arial" w:hAnsi="Arial" w:cs="Arial"/>
        </w:rPr>
        <w:t xml:space="preserve"> reaction at a hunt event </w:t>
      </w:r>
      <w:r w:rsidR="009801C2">
        <w:rPr>
          <w:rFonts w:ascii="Arial" w:hAnsi="Arial" w:cs="Arial"/>
        </w:rPr>
        <w:t xml:space="preserve">is </w:t>
      </w:r>
      <w:r w:rsidR="00E41D82" w:rsidRPr="00212C5A">
        <w:rPr>
          <w:rFonts w:ascii="Arial" w:hAnsi="Arial" w:cs="Arial"/>
        </w:rPr>
        <w:t>often evidence gathering for future prosecution as opposed to more direct intervention. The NPCC suggest the priorities should be to:</w:t>
      </w:r>
    </w:p>
    <w:p w14:paraId="37360520" w14:textId="735AC50D"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Maximise public safety</w:t>
      </w:r>
      <w:r w:rsidR="00453508">
        <w:rPr>
          <w:rFonts w:ascii="Arial" w:hAnsi="Arial" w:cs="Arial"/>
        </w:rPr>
        <w:t>.</w:t>
      </w:r>
    </w:p>
    <w:p w14:paraId="2E6F7AD0" w14:textId="7C467F33"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Facilitate peaceful protest</w:t>
      </w:r>
      <w:r w:rsidR="00453508">
        <w:rPr>
          <w:rFonts w:ascii="Arial" w:hAnsi="Arial" w:cs="Arial"/>
        </w:rPr>
        <w:t>.</w:t>
      </w:r>
    </w:p>
    <w:p w14:paraId="05C73D68" w14:textId="64170BEB"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Minimise disruption</w:t>
      </w:r>
      <w:r w:rsidR="00453508">
        <w:rPr>
          <w:rFonts w:ascii="Arial" w:hAnsi="Arial" w:cs="Arial"/>
        </w:rPr>
        <w:t>.</w:t>
      </w:r>
    </w:p>
    <w:p w14:paraId="478B68F7" w14:textId="63311A53"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 xml:space="preserve">Provide an appropriate and proportionate response to any incident of protest, </w:t>
      </w:r>
      <w:proofErr w:type="gramStart"/>
      <w:r w:rsidRPr="007D3985">
        <w:rPr>
          <w:rFonts w:ascii="Arial" w:hAnsi="Arial" w:cs="Arial"/>
        </w:rPr>
        <w:t>crime</w:t>
      </w:r>
      <w:proofErr w:type="gramEnd"/>
      <w:r w:rsidRPr="007D3985">
        <w:rPr>
          <w:rFonts w:ascii="Arial" w:hAnsi="Arial" w:cs="Arial"/>
        </w:rPr>
        <w:t xml:space="preserve"> or disorder at the locations of the hunts or ancillary to them</w:t>
      </w:r>
      <w:r w:rsidR="00453508">
        <w:rPr>
          <w:rFonts w:ascii="Arial" w:hAnsi="Arial" w:cs="Arial"/>
        </w:rPr>
        <w:t>.</w:t>
      </w:r>
    </w:p>
    <w:p w14:paraId="4A46AFAF" w14:textId="6DCBC7D4"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Preserve public order and take proportionate steps to deal appropriately with offenders if crime is committed</w:t>
      </w:r>
      <w:r w:rsidR="00453508">
        <w:rPr>
          <w:rFonts w:ascii="Arial" w:hAnsi="Arial" w:cs="Arial"/>
        </w:rPr>
        <w:t>.</w:t>
      </w:r>
    </w:p>
    <w:p w14:paraId="14CEB241" w14:textId="3DBDFC83"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Lawfully gather and develop relevant intelligence &amp; evidence</w:t>
      </w:r>
      <w:r w:rsidR="00453508">
        <w:rPr>
          <w:rFonts w:ascii="Arial" w:hAnsi="Arial" w:cs="Arial"/>
        </w:rPr>
        <w:t>.</w:t>
      </w:r>
    </w:p>
    <w:p w14:paraId="58992DBF" w14:textId="3C8D0807"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Maintain confidence in the Police Force</w:t>
      </w:r>
      <w:r w:rsidR="00453508">
        <w:rPr>
          <w:rFonts w:ascii="Arial" w:hAnsi="Arial" w:cs="Arial"/>
        </w:rPr>
        <w:t>.</w:t>
      </w:r>
    </w:p>
    <w:p w14:paraId="077CD2D4" w14:textId="30B75A79" w:rsidR="00E41D82" w:rsidRPr="00212C5A" w:rsidRDefault="00E41D82" w:rsidP="00212C5A">
      <w:pPr>
        <w:spacing w:line="360" w:lineRule="auto"/>
        <w:rPr>
          <w:rFonts w:ascii="Arial" w:hAnsi="Arial" w:cs="Arial"/>
        </w:rPr>
      </w:pPr>
      <w:r w:rsidRPr="00212C5A">
        <w:rPr>
          <w:rFonts w:ascii="Arial" w:hAnsi="Arial" w:cs="Arial"/>
        </w:rPr>
        <w:t>They suggest prosecutions</w:t>
      </w:r>
      <w:r w:rsidR="002F27B8">
        <w:rPr>
          <w:rFonts w:ascii="Arial" w:hAnsi="Arial" w:cs="Arial"/>
        </w:rPr>
        <w:t xml:space="preserve"> for illegal hunting </w:t>
      </w:r>
      <w:r w:rsidRPr="00212C5A">
        <w:rPr>
          <w:rFonts w:ascii="Arial" w:hAnsi="Arial" w:cs="Arial"/>
        </w:rPr>
        <w:t xml:space="preserve">should primarily be concentrated on those responsible for managing and directing illegal </w:t>
      </w:r>
      <w:r w:rsidR="00B75422">
        <w:rPr>
          <w:rFonts w:ascii="Arial" w:hAnsi="Arial" w:cs="Arial"/>
        </w:rPr>
        <w:t>h</w:t>
      </w:r>
      <w:r w:rsidR="00A46AB3">
        <w:rPr>
          <w:rFonts w:ascii="Arial" w:hAnsi="Arial" w:cs="Arial"/>
        </w:rPr>
        <w:t xml:space="preserve">unting </w:t>
      </w:r>
      <w:r w:rsidR="00B75422">
        <w:rPr>
          <w:rFonts w:ascii="Arial" w:hAnsi="Arial" w:cs="Arial"/>
        </w:rPr>
        <w:t>a</w:t>
      </w:r>
      <w:r w:rsidR="00A46AB3">
        <w:rPr>
          <w:rFonts w:ascii="Arial" w:hAnsi="Arial" w:cs="Arial"/>
        </w:rPr>
        <w:t>ct</w:t>
      </w:r>
      <w:r w:rsidRPr="00212C5A">
        <w:rPr>
          <w:rFonts w:ascii="Arial" w:hAnsi="Arial" w:cs="Arial"/>
        </w:rPr>
        <w:t xml:space="preserve">ivity </w:t>
      </w:r>
      <w:r w:rsidR="00096F76">
        <w:rPr>
          <w:rFonts w:ascii="Arial" w:hAnsi="Arial" w:cs="Arial"/>
        </w:rPr>
        <w:t>(normally therefore the Hunt</w:t>
      </w:r>
      <w:r w:rsidR="00442A8C">
        <w:rPr>
          <w:rFonts w:ascii="Arial" w:hAnsi="Arial" w:cs="Arial"/>
        </w:rPr>
        <w:t xml:space="preserve"> M</w:t>
      </w:r>
      <w:r w:rsidR="00096F76">
        <w:rPr>
          <w:rFonts w:ascii="Arial" w:hAnsi="Arial" w:cs="Arial"/>
        </w:rPr>
        <w:t xml:space="preserve">aster) </w:t>
      </w:r>
      <w:r w:rsidR="00F478EE" w:rsidRPr="00212C5A">
        <w:rPr>
          <w:rFonts w:ascii="Arial" w:hAnsi="Arial" w:cs="Arial"/>
        </w:rPr>
        <w:t>and police</w:t>
      </w:r>
      <w:r w:rsidRPr="00212C5A">
        <w:rPr>
          <w:rFonts w:ascii="Arial" w:hAnsi="Arial" w:cs="Arial"/>
        </w:rPr>
        <w:t xml:space="preserve"> should focus on the following evidence to inform decisions </w:t>
      </w:r>
      <w:r w:rsidR="00B159BD" w:rsidRPr="00212C5A">
        <w:rPr>
          <w:rFonts w:ascii="Arial" w:hAnsi="Arial" w:cs="Arial"/>
        </w:rPr>
        <w:t>about charges</w:t>
      </w:r>
      <w:r w:rsidR="00B159BD">
        <w:rPr>
          <w:rFonts w:ascii="Arial" w:hAnsi="Arial" w:cs="Arial"/>
        </w:rPr>
        <w:t>:</w:t>
      </w:r>
    </w:p>
    <w:p w14:paraId="5AB0CBB5" w14:textId="3D27416F"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lastRenderedPageBreak/>
        <w:t>Eye-witness accounts of a wild mammal being hunted</w:t>
      </w:r>
      <w:r w:rsidR="00B159BD">
        <w:rPr>
          <w:rFonts w:ascii="Arial" w:hAnsi="Arial" w:cs="Arial"/>
        </w:rPr>
        <w:t>.</w:t>
      </w:r>
    </w:p>
    <w:p w14:paraId="4B83BD8A" w14:textId="42708790"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 xml:space="preserve">Video and photographic evidence of the hunt or the wild </w:t>
      </w:r>
      <w:r w:rsidR="00B159BD" w:rsidRPr="007D3985">
        <w:rPr>
          <w:rFonts w:ascii="Arial" w:hAnsi="Arial" w:cs="Arial"/>
        </w:rPr>
        <w:t>mammal.</w:t>
      </w:r>
    </w:p>
    <w:p w14:paraId="180B285C" w14:textId="26061F62"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Admissions</w:t>
      </w:r>
      <w:r w:rsidR="00B159BD">
        <w:rPr>
          <w:rFonts w:ascii="Arial" w:hAnsi="Arial" w:cs="Arial"/>
        </w:rPr>
        <w:t>.</w:t>
      </w:r>
    </w:p>
    <w:p w14:paraId="7F1800FF" w14:textId="53EEC732"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Evidence of Earth-stopping</w:t>
      </w:r>
      <w:r w:rsidR="00B159BD">
        <w:rPr>
          <w:rFonts w:ascii="Arial" w:hAnsi="Arial" w:cs="Arial"/>
        </w:rPr>
        <w:t>.</w:t>
      </w:r>
    </w:p>
    <w:p w14:paraId="56EB43F3" w14:textId="1F508A41"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Roles undertaken by suspects in the hunt</w:t>
      </w:r>
      <w:r w:rsidR="00B159BD">
        <w:rPr>
          <w:rFonts w:ascii="Arial" w:hAnsi="Arial" w:cs="Arial"/>
        </w:rPr>
        <w:t>.</w:t>
      </w:r>
      <w:r w:rsidRPr="007D3985">
        <w:rPr>
          <w:rFonts w:ascii="Arial" w:hAnsi="Arial" w:cs="Arial"/>
        </w:rPr>
        <w:t xml:space="preserve"> </w:t>
      </w:r>
    </w:p>
    <w:p w14:paraId="1A9AB14C" w14:textId="4FE729EB"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In the absence of a dead wild mammal, evidence in the form of the suitability of the environment and the presence of mammal droppings</w:t>
      </w:r>
      <w:r w:rsidR="00B159BD">
        <w:rPr>
          <w:rFonts w:ascii="Arial" w:hAnsi="Arial" w:cs="Arial"/>
        </w:rPr>
        <w:t>.</w:t>
      </w:r>
      <w:r w:rsidRPr="007D3985">
        <w:rPr>
          <w:rFonts w:ascii="Arial" w:hAnsi="Arial" w:cs="Arial"/>
        </w:rPr>
        <w:t xml:space="preserve"> </w:t>
      </w:r>
    </w:p>
    <w:p w14:paraId="3B90794A" w14:textId="0F32CA66"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Documentary evidence such as circulars about a planned hunt</w:t>
      </w:r>
      <w:r w:rsidR="00B159BD">
        <w:rPr>
          <w:rFonts w:ascii="Arial" w:hAnsi="Arial" w:cs="Arial"/>
        </w:rPr>
        <w:t>.</w:t>
      </w:r>
    </w:p>
    <w:p w14:paraId="3089ED11" w14:textId="740F849E" w:rsidR="00E41D82" w:rsidRPr="00212C5A" w:rsidRDefault="00E41D82" w:rsidP="00212C5A">
      <w:pPr>
        <w:spacing w:line="360" w:lineRule="auto"/>
        <w:rPr>
          <w:rFonts w:ascii="Arial" w:hAnsi="Arial" w:cs="Arial"/>
        </w:rPr>
      </w:pPr>
      <w:r w:rsidRPr="00212C5A">
        <w:rPr>
          <w:rFonts w:ascii="Arial" w:hAnsi="Arial" w:cs="Arial"/>
        </w:rPr>
        <w:t xml:space="preserve">As the NPCC notes, the </w:t>
      </w:r>
      <w:r w:rsidR="003A57FA">
        <w:rPr>
          <w:rFonts w:ascii="Arial" w:hAnsi="Arial" w:cs="Arial"/>
        </w:rPr>
        <w:t>p</w:t>
      </w:r>
      <w:r w:rsidRPr="00212C5A">
        <w:rPr>
          <w:rFonts w:ascii="Arial" w:hAnsi="Arial" w:cs="Arial"/>
        </w:rPr>
        <w:t xml:space="preserve">olice do not simply respond to reports of a crime. They may engage in pre-planned operations to reassure the public or prevent crime if they become aware that criminal activity is intended. The NPCC also provide guidance on pre-panned police operations in relation to hunting. Prior to </w:t>
      </w:r>
      <w:r w:rsidR="00B159BD" w:rsidRPr="00212C5A">
        <w:rPr>
          <w:rFonts w:ascii="Arial" w:hAnsi="Arial" w:cs="Arial"/>
        </w:rPr>
        <w:t>deployment in</w:t>
      </w:r>
      <w:r w:rsidRPr="00212C5A">
        <w:rPr>
          <w:rFonts w:ascii="Arial" w:hAnsi="Arial" w:cs="Arial"/>
        </w:rPr>
        <w:t xml:space="preserve"> pre-planned operations forces should </w:t>
      </w:r>
    </w:p>
    <w:p w14:paraId="36586F35" w14:textId="71DBF82D" w:rsidR="00E41D82" w:rsidRPr="007D3985" w:rsidRDefault="00E41D82" w:rsidP="007D3985">
      <w:pPr>
        <w:pStyle w:val="ListParagraph"/>
        <w:numPr>
          <w:ilvl w:val="0"/>
          <w:numId w:val="12"/>
        </w:numPr>
        <w:spacing w:line="360" w:lineRule="auto"/>
        <w:rPr>
          <w:rFonts w:ascii="Arial" w:hAnsi="Arial" w:cs="Arial"/>
        </w:rPr>
      </w:pPr>
      <w:r w:rsidRPr="007D3985">
        <w:rPr>
          <w:rFonts w:ascii="Arial" w:hAnsi="Arial" w:cs="Arial"/>
        </w:rPr>
        <w:t>Establish public rights of way on land</w:t>
      </w:r>
      <w:r w:rsidR="000469EA">
        <w:rPr>
          <w:rFonts w:ascii="Arial" w:hAnsi="Arial" w:cs="Arial"/>
        </w:rPr>
        <w:t>.</w:t>
      </w:r>
    </w:p>
    <w:p w14:paraId="79AF0969" w14:textId="1ECCBBA7" w:rsidR="00E41D82" w:rsidRPr="007D3985" w:rsidRDefault="00E41D82" w:rsidP="007D3985">
      <w:pPr>
        <w:pStyle w:val="ListParagraph"/>
        <w:numPr>
          <w:ilvl w:val="0"/>
          <w:numId w:val="12"/>
        </w:numPr>
        <w:spacing w:line="360" w:lineRule="auto"/>
        <w:rPr>
          <w:rFonts w:ascii="Arial" w:hAnsi="Arial" w:cs="Arial"/>
        </w:rPr>
      </w:pPr>
      <w:r w:rsidRPr="007D3985">
        <w:rPr>
          <w:rFonts w:ascii="Arial" w:hAnsi="Arial" w:cs="Arial"/>
        </w:rPr>
        <w:t>Visit landowners / organisers of the hunt and obtain meet dates and locations</w:t>
      </w:r>
      <w:r w:rsidR="000469EA">
        <w:rPr>
          <w:rFonts w:ascii="Arial" w:hAnsi="Arial" w:cs="Arial"/>
        </w:rPr>
        <w:t>.</w:t>
      </w:r>
    </w:p>
    <w:p w14:paraId="4B08F416" w14:textId="2F47BF53" w:rsidR="00E41D82" w:rsidRPr="007D3985" w:rsidRDefault="00561065" w:rsidP="007D3985">
      <w:pPr>
        <w:pStyle w:val="ListParagraph"/>
        <w:numPr>
          <w:ilvl w:val="0"/>
          <w:numId w:val="12"/>
        </w:numPr>
        <w:spacing w:line="360" w:lineRule="auto"/>
        <w:rPr>
          <w:rFonts w:ascii="Arial" w:hAnsi="Arial" w:cs="Arial"/>
        </w:rPr>
      </w:pPr>
      <w:r>
        <w:rPr>
          <w:rFonts w:ascii="Arial" w:hAnsi="Arial" w:cs="Arial"/>
        </w:rPr>
        <w:t>Obtain</w:t>
      </w:r>
      <w:r w:rsidR="00E41D82" w:rsidRPr="007D3985">
        <w:rPr>
          <w:rFonts w:ascii="Arial" w:hAnsi="Arial" w:cs="Arial"/>
        </w:rPr>
        <w:t xml:space="preserve"> copies of trail maps / layers / scents used (there is no legal obligation on the hunt to provide)</w:t>
      </w:r>
      <w:r w:rsidR="000469EA">
        <w:rPr>
          <w:rFonts w:ascii="Arial" w:hAnsi="Arial" w:cs="Arial"/>
        </w:rPr>
        <w:t>.</w:t>
      </w:r>
    </w:p>
    <w:p w14:paraId="3188BC0C" w14:textId="6E839BD5" w:rsidR="00E41D82" w:rsidRPr="007D3985" w:rsidRDefault="00E41D82" w:rsidP="007D3985">
      <w:pPr>
        <w:pStyle w:val="ListParagraph"/>
        <w:numPr>
          <w:ilvl w:val="0"/>
          <w:numId w:val="12"/>
        </w:numPr>
        <w:spacing w:line="360" w:lineRule="auto"/>
        <w:rPr>
          <w:rFonts w:ascii="Arial" w:hAnsi="Arial" w:cs="Arial"/>
        </w:rPr>
      </w:pPr>
      <w:r w:rsidRPr="007D3985">
        <w:rPr>
          <w:rFonts w:ascii="Arial" w:hAnsi="Arial" w:cs="Arial"/>
        </w:rPr>
        <w:t>Engage in high visibility patrols to reassure the community and provide further intelligence gathering opportunities</w:t>
      </w:r>
      <w:r w:rsidR="000469EA">
        <w:rPr>
          <w:rFonts w:ascii="Arial" w:hAnsi="Arial" w:cs="Arial"/>
        </w:rPr>
        <w:t>.</w:t>
      </w:r>
    </w:p>
    <w:p w14:paraId="73BAFCB2" w14:textId="3A8A95D7" w:rsidR="00E41D82" w:rsidRDefault="00F552BC" w:rsidP="00C5650F">
      <w:pPr>
        <w:spacing w:line="360" w:lineRule="auto"/>
        <w:rPr>
          <w:rFonts w:ascii="Arial" w:hAnsi="Arial" w:cs="Arial"/>
        </w:rPr>
      </w:pPr>
      <w:r>
        <w:rPr>
          <w:rFonts w:ascii="Arial" w:hAnsi="Arial" w:cs="Arial"/>
        </w:rPr>
        <w:t>O</w:t>
      </w:r>
      <w:r w:rsidRPr="00D762B2">
        <w:rPr>
          <w:rFonts w:ascii="Arial" w:hAnsi="Arial" w:cs="Arial"/>
        </w:rPr>
        <w:t xml:space="preserve">ffences that arise ancillary to a </w:t>
      </w:r>
      <w:r w:rsidR="00B159BD" w:rsidRPr="00D762B2">
        <w:rPr>
          <w:rFonts w:ascii="Arial" w:hAnsi="Arial" w:cs="Arial"/>
        </w:rPr>
        <w:t>confrontation during</w:t>
      </w:r>
      <w:r w:rsidRPr="00D762B2">
        <w:rPr>
          <w:rFonts w:ascii="Arial" w:hAnsi="Arial" w:cs="Arial"/>
        </w:rPr>
        <w:t xml:space="preserve"> a hunt may be dealt with under</w:t>
      </w:r>
      <w:r>
        <w:rPr>
          <w:rFonts w:ascii="Arial" w:hAnsi="Arial" w:cs="Arial"/>
        </w:rPr>
        <w:t xml:space="preserve"> a swathe </w:t>
      </w:r>
      <w:r w:rsidR="00B159BD">
        <w:rPr>
          <w:rFonts w:ascii="Arial" w:hAnsi="Arial" w:cs="Arial"/>
        </w:rPr>
        <w:t xml:space="preserve">of </w:t>
      </w:r>
      <w:r w:rsidR="00B159BD" w:rsidRPr="00D762B2">
        <w:rPr>
          <w:rFonts w:ascii="Arial" w:hAnsi="Arial" w:cs="Arial"/>
        </w:rPr>
        <w:t>different</w:t>
      </w:r>
      <w:r w:rsidRPr="00D762B2">
        <w:rPr>
          <w:rFonts w:ascii="Arial" w:hAnsi="Arial" w:cs="Arial"/>
        </w:rPr>
        <w:t xml:space="preserve"> legislation</w:t>
      </w:r>
      <w:r>
        <w:rPr>
          <w:rFonts w:ascii="Arial" w:hAnsi="Arial" w:cs="Arial"/>
        </w:rPr>
        <w:t xml:space="preserve">. </w:t>
      </w:r>
      <w:r w:rsidR="00E41D82" w:rsidRPr="00D762B2">
        <w:rPr>
          <w:rFonts w:ascii="Arial" w:hAnsi="Arial" w:cs="Arial"/>
        </w:rPr>
        <w:t>The</w:t>
      </w:r>
      <w:r w:rsidR="000469EA">
        <w:rPr>
          <w:rFonts w:ascii="Arial" w:hAnsi="Arial" w:cs="Arial"/>
        </w:rPr>
        <w:t xml:space="preserve"> NPCC </w:t>
      </w:r>
      <w:r w:rsidR="00E41D82" w:rsidRPr="00D762B2">
        <w:rPr>
          <w:rFonts w:ascii="Arial" w:hAnsi="Arial" w:cs="Arial"/>
        </w:rPr>
        <w:t>guidance document refer</w:t>
      </w:r>
      <w:r w:rsidR="00472E8E">
        <w:rPr>
          <w:rFonts w:ascii="Arial" w:hAnsi="Arial" w:cs="Arial"/>
        </w:rPr>
        <w:t>s</w:t>
      </w:r>
      <w:r w:rsidR="00E41D82" w:rsidRPr="00D762B2">
        <w:rPr>
          <w:rFonts w:ascii="Arial" w:hAnsi="Arial" w:cs="Arial"/>
        </w:rPr>
        <w:t xml:space="preserve"> to powers that may be deployed in response to</w:t>
      </w:r>
      <w:r w:rsidR="00C748AA">
        <w:rPr>
          <w:rFonts w:ascii="Arial" w:hAnsi="Arial" w:cs="Arial"/>
        </w:rPr>
        <w:t xml:space="preserve"> incidents associated </w:t>
      </w:r>
      <w:r w:rsidR="00B159BD">
        <w:rPr>
          <w:rFonts w:ascii="Arial" w:hAnsi="Arial" w:cs="Arial"/>
        </w:rPr>
        <w:t>with</w:t>
      </w:r>
      <w:r w:rsidR="000469EA">
        <w:rPr>
          <w:rFonts w:ascii="Arial" w:hAnsi="Arial" w:cs="Arial"/>
        </w:rPr>
        <w:t xml:space="preserve"> h</w:t>
      </w:r>
      <w:r w:rsidR="00B159BD" w:rsidRPr="00D762B2">
        <w:rPr>
          <w:rFonts w:ascii="Arial" w:hAnsi="Arial" w:cs="Arial"/>
        </w:rPr>
        <w:t>unting</w:t>
      </w:r>
      <w:r w:rsidR="00E41D82" w:rsidRPr="00D762B2">
        <w:rPr>
          <w:rFonts w:ascii="Arial" w:hAnsi="Arial" w:cs="Arial"/>
        </w:rPr>
        <w:t xml:space="preserve">. </w:t>
      </w:r>
    </w:p>
    <w:p w14:paraId="1F4A2E7C" w14:textId="5D8053C2" w:rsidR="006C3FB3" w:rsidRDefault="00B159BD" w:rsidP="00777565">
      <w:pPr>
        <w:spacing w:line="360" w:lineRule="auto"/>
        <w:rPr>
          <w:rFonts w:ascii="Arial" w:hAnsi="Arial" w:cs="Arial"/>
        </w:rPr>
      </w:pPr>
      <w:r w:rsidRPr="00A479AD">
        <w:rPr>
          <w:rFonts w:ascii="Arial" w:hAnsi="Arial" w:cs="Arial"/>
        </w:rPr>
        <w:t>Wildlife</w:t>
      </w:r>
      <w:r w:rsidRPr="00296EA3">
        <w:rPr>
          <w:rFonts w:ascii="Arial" w:hAnsi="Arial" w:cs="Arial"/>
        </w:rPr>
        <w:t xml:space="preserve"> organisations have</w:t>
      </w:r>
      <w:r w:rsidR="00296EA3" w:rsidRPr="00296EA3">
        <w:rPr>
          <w:rFonts w:ascii="Arial" w:hAnsi="Arial" w:cs="Arial"/>
        </w:rPr>
        <w:t xml:space="preserve"> published their own guidance in relation to ‘best practices’ when policing the </w:t>
      </w:r>
      <w:r w:rsidR="00A46AB3">
        <w:rPr>
          <w:rFonts w:ascii="Arial" w:hAnsi="Arial" w:cs="Arial"/>
        </w:rPr>
        <w:t>Hunting Act</w:t>
      </w:r>
      <w:r w:rsidR="00296EA3" w:rsidRPr="00296EA3">
        <w:rPr>
          <w:rFonts w:ascii="Arial" w:hAnsi="Arial" w:cs="Arial"/>
        </w:rPr>
        <w:t>. The ten</w:t>
      </w:r>
      <w:r w:rsidR="000469EA">
        <w:rPr>
          <w:rFonts w:ascii="Arial" w:hAnsi="Arial" w:cs="Arial"/>
        </w:rPr>
        <w:t>ets</w:t>
      </w:r>
      <w:r w:rsidR="00296EA3" w:rsidRPr="00296EA3">
        <w:rPr>
          <w:rFonts w:ascii="Arial" w:hAnsi="Arial" w:cs="Arial"/>
        </w:rPr>
        <w:t xml:space="preserve"> of good practice</w:t>
      </w:r>
      <w:r w:rsidR="00464986" w:rsidRPr="00A479AD">
        <w:rPr>
          <w:rFonts w:ascii="Arial" w:hAnsi="Arial" w:cs="Arial"/>
        </w:rPr>
        <w:t xml:space="preserve">, for example have been </w:t>
      </w:r>
      <w:r w:rsidR="00296EA3" w:rsidRPr="00296EA3">
        <w:rPr>
          <w:rFonts w:ascii="Arial" w:hAnsi="Arial" w:cs="Arial"/>
        </w:rPr>
        <w:t xml:space="preserve">outlined by the RSPCA and the League Against Cruel Sports for police </w:t>
      </w:r>
      <w:r w:rsidRPr="00296EA3">
        <w:rPr>
          <w:rFonts w:ascii="Arial" w:hAnsi="Arial" w:cs="Arial"/>
        </w:rPr>
        <w:t>to follow</w:t>
      </w:r>
      <w:r w:rsidR="000821EC">
        <w:rPr>
          <w:rFonts w:ascii="Arial" w:hAnsi="Arial" w:cs="Arial"/>
        </w:rPr>
        <w:t xml:space="preserve"> (RSPCA, LACS, 2022)</w:t>
      </w:r>
    </w:p>
    <w:p w14:paraId="34D2FC7B" w14:textId="22CBA7E5" w:rsidR="00675A7E" w:rsidRPr="00A479AD" w:rsidRDefault="006C3FB3" w:rsidP="00777565">
      <w:pPr>
        <w:spacing w:line="360" w:lineRule="auto"/>
        <w:rPr>
          <w:rFonts w:ascii="Arial" w:hAnsi="Arial" w:cs="Arial"/>
        </w:rPr>
      </w:pPr>
      <w:r>
        <w:rPr>
          <w:rFonts w:ascii="Arial" w:hAnsi="Arial" w:cs="Arial"/>
        </w:rPr>
        <w:t>The review team considered t</w:t>
      </w:r>
      <w:r w:rsidR="00296EA3" w:rsidRPr="00296EA3">
        <w:rPr>
          <w:rFonts w:ascii="Arial" w:hAnsi="Arial" w:cs="Arial"/>
        </w:rPr>
        <w:t xml:space="preserve">he guidance </w:t>
      </w:r>
      <w:r>
        <w:rPr>
          <w:rFonts w:ascii="Arial" w:hAnsi="Arial" w:cs="Arial"/>
        </w:rPr>
        <w:t>to be</w:t>
      </w:r>
      <w:r w:rsidR="00296EA3" w:rsidRPr="00296EA3">
        <w:rPr>
          <w:rFonts w:ascii="Arial" w:hAnsi="Arial" w:cs="Arial"/>
        </w:rPr>
        <w:t xml:space="preserve"> largely founded on the understanding trail hunting is illegitimate. </w:t>
      </w:r>
      <w:r w:rsidR="00B159BD" w:rsidRPr="00296EA3">
        <w:rPr>
          <w:rFonts w:ascii="Arial" w:hAnsi="Arial" w:cs="Arial"/>
        </w:rPr>
        <w:t>It is</w:t>
      </w:r>
      <w:r w:rsidR="00296EA3" w:rsidRPr="00296EA3">
        <w:rPr>
          <w:rFonts w:ascii="Arial" w:hAnsi="Arial" w:cs="Arial"/>
        </w:rPr>
        <w:t xml:space="preserve"> weighted towards those engaged in anti-</w:t>
      </w:r>
      <w:r w:rsidR="0047534E">
        <w:rPr>
          <w:rFonts w:ascii="Arial" w:hAnsi="Arial" w:cs="Arial"/>
        </w:rPr>
        <w:t>h</w:t>
      </w:r>
      <w:r w:rsidR="00A46AB3">
        <w:rPr>
          <w:rFonts w:ascii="Arial" w:hAnsi="Arial" w:cs="Arial"/>
        </w:rPr>
        <w:t xml:space="preserve">unting </w:t>
      </w:r>
      <w:r w:rsidR="0047534E">
        <w:rPr>
          <w:rFonts w:ascii="Arial" w:hAnsi="Arial" w:cs="Arial"/>
        </w:rPr>
        <w:t>a</w:t>
      </w:r>
      <w:r w:rsidR="00A46AB3">
        <w:rPr>
          <w:rFonts w:ascii="Arial" w:hAnsi="Arial" w:cs="Arial"/>
        </w:rPr>
        <w:t>ct</w:t>
      </w:r>
      <w:r w:rsidR="00296EA3" w:rsidRPr="00296EA3">
        <w:rPr>
          <w:rFonts w:ascii="Arial" w:hAnsi="Arial" w:cs="Arial"/>
        </w:rPr>
        <w:t xml:space="preserve">ivities. So, for </w:t>
      </w:r>
      <w:r w:rsidR="00B159BD" w:rsidRPr="00296EA3">
        <w:rPr>
          <w:rFonts w:ascii="Arial" w:hAnsi="Arial" w:cs="Arial"/>
        </w:rPr>
        <w:t>example, only</w:t>
      </w:r>
      <w:r w:rsidR="00296EA3" w:rsidRPr="00296EA3">
        <w:rPr>
          <w:rFonts w:ascii="Arial" w:hAnsi="Arial" w:cs="Arial"/>
        </w:rPr>
        <w:t xml:space="preserve"> those engaged in hunting are </w:t>
      </w:r>
      <w:r w:rsidR="00B159BD" w:rsidRPr="00296EA3">
        <w:rPr>
          <w:rFonts w:ascii="Arial" w:hAnsi="Arial" w:cs="Arial"/>
        </w:rPr>
        <w:t>urged to</w:t>
      </w:r>
      <w:r w:rsidR="00296EA3" w:rsidRPr="00296EA3">
        <w:rPr>
          <w:rFonts w:ascii="Arial" w:hAnsi="Arial" w:cs="Arial"/>
        </w:rPr>
        <w:t xml:space="preserve"> sign a Memorandum of Understanding (MOU) or a Code of Conduct which states that they will not engage in threatening or abusive behaviour</w:t>
      </w:r>
      <w:r w:rsidR="00A479AD">
        <w:rPr>
          <w:rFonts w:ascii="Arial" w:hAnsi="Arial" w:cs="Arial"/>
        </w:rPr>
        <w:t xml:space="preserve">. </w:t>
      </w:r>
      <w:r w:rsidR="00B159BD">
        <w:rPr>
          <w:rFonts w:ascii="Arial" w:hAnsi="Arial" w:cs="Arial"/>
        </w:rPr>
        <w:t>However,</w:t>
      </w:r>
      <w:r w:rsidR="00A479AD">
        <w:rPr>
          <w:rFonts w:ascii="Arial" w:hAnsi="Arial" w:cs="Arial"/>
        </w:rPr>
        <w:t xml:space="preserve"> the guide </w:t>
      </w:r>
      <w:r w:rsidR="00FF3C7C">
        <w:rPr>
          <w:rFonts w:ascii="Arial" w:hAnsi="Arial" w:cs="Arial"/>
        </w:rPr>
        <w:t>potentially acts as</w:t>
      </w:r>
      <w:r w:rsidR="00A479AD">
        <w:rPr>
          <w:rFonts w:ascii="Arial" w:hAnsi="Arial" w:cs="Arial"/>
        </w:rPr>
        <w:t xml:space="preserve"> a useful set of reference point</w:t>
      </w:r>
      <w:r w:rsidR="00FF3C7C">
        <w:rPr>
          <w:rFonts w:ascii="Arial" w:hAnsi="Arial" w:cs="Arial"/>
        </w:rPr>
        <w:t>s</w:t>
      </w:r>
      <w:r w:rsidR="00A479AD">
        <w:rPr>
          <w:rFonts w:ascii="Arial" w:hAnsi="Arial" w:cs="Arial"/>
        </w:rPr>
        <w:t xml:space="preserve"> for benchmark</w:t>
      </w:r>
      <w:r w:rsidR="00605208">
        <w:rPr>
          <w:rFonts w:ascii="Arial" w:hAnsi="Arial" w:cs="Arial"/>
        </w:rPr>
        <w:t>ing police</w:t>
      </w:r>
      <w:r w:rsidR="00A479AD">
        <w:rPr>
          <w:rFonts w:ascii="Arial" w:hAnsi="Arial" w:cs="Arial"/>
        </w:rPr>
        <w:t xml:space="preserve"> activities</w:t>
      </w:r>
      <w:r w:rsidR="00FF3C7C">
        <w:rPr>
          <w:rFonts w:ascii="Arial" w:hAnsi="Arial" w:cs="Arial"/>
        </w:rPr>
        <w:t xml:space="preserve"> focussed on illegal hunting.</w:t>
      </w:r>
    </w:p>
    <w:p w14:paraId="50682E7F" w14:textId="379F69F1" w:rsidR="004C01D1" w:rsidRDefault="00424E8E" w:rsidP="004C01D1">
      <w:pPr>
        <w:spacing w:line="360" w:lineRule="auto"/>
        <w:rPr>
          <w:rFonts w:ascii="Arial" w:hAnsi="Arial" w:cs="Arial"/>
        </w:rPr>
      </w:pPr>
      <w:r w:rsidRPr="00424E8E">
        <w:rPr>
          <w:rFonts w:ascii="Arial" w:hAnsi="Arial" w:cs="Arial"/>
        </w:rPr>
        <w:lastRenderedPageBreak/>
        <w:t xml:space="preserve">Some </w:t>
      </w:r>
      <w:r w:rsidR="0047534E">
        <w:rPr>
          <w:rFonts w:ascii="Arial" w:hAnsi="Arial" w:cs="Arial"/>
        </w:rPr>
        <w:t>p</w:t>
      </w:r>
      <w:r w:rsidRPr="00424E8E">
        <w:rPr>
          <w:rFonts w:ascii="Arial" w:hAnsi="Arial" w:cs="Arial"/>
        </w:rPr>
        <w:t xml:space="preserve">olice </w:t>
      </w:r>
      <w:r w:rsidR="0047534E">
        <w:rPr>
          <w:rFonts w:ascii="Arial" w:hAnsi="Arial" w:cs="Arial"/>
        </w:rPr>
        <w:t>f</w:t>
      </w:r>
      <w:r w:rsidRPr="00424E8E">
        <w:rPr>
          <w:rFonts w:ascii="Arial" w:hAnsi="Arial" w:cs="Arial"/>
        </w:rPr>
        <w:t xml:space="preserve">orce </w:t>
      </w:r>
      <w:r w:rsidR="003A57FA">
        <w:rPr>
          <w:rFonts w:ascii="Arial" w:hAnsi="Arial" w:cs="Arial"/>
        </w:rPr>
        <w:t>a</w:t>
      </w:r>
      <w:r w:rsidRPr="00424E8E">
        <w:rPr>
          <w:rFonts w:ascii="Arial" w:hAnsi="Arial" w:cs="Arial"/>
        </w:rPr>
        <w:t xml:space="preserve">reas have developed bespoke </w:t>
      </w:r>
      <w:r w:rsidR="00553246">
        <w:rPr>
          <w:rFonts w:ascii="Arial" w:hAnsi="Arial" w:cs="Arial"/>
        </w:rPr>
        <w:t>“</w:t>
      </w:r>
      <w:r w:rsidRPr="00424E8E">
        <w:rPr>
          <w:rFonts w:ascii="Arial" w:hAnsi="Arial" w:cs="Arial"/>
        </w:rPr>
        <w:t>hunting with dogs</w:t>
      </w:r>
      <w:r w:rsidR="00553246">
        <w:rPr>
          <w:rFonts w:ascii="Arial" w:hAnsi="Arial" w:cs="Arial"/>
        </w:rPr>
        <w:t xml:space="preserve">” </w:t>
      </w:r>
      <w:r w:rsidR="00B159BD">
        <w:rPr>
          <w:rFonts w:ascii="Arial" w:hAnsi="Arial" w:cs="Arial"/>
        </w:rPr>
        <w:t xml:space="preserve">policies </w:t>
      </w:r>
      <w:r w:rsidR="00B159BD" w:rsidRPr="00424E8E">
        <w:rPr>
          <w:rFonts w:ascii="Arial" w:hAnsi="Arial" w:cs="Arial"/>
        </w:rPr>
        <w:t>for</w:t>
      </w:r>
      <w:r w:rsidRPr="00424E8E">
        <w:rPr>
          <w:rFonts w:ascii="Arial" w:hAnsi="Arial" w:cs="Arial"/>
        </w:rPr>
        <w:t xml:space="preserve"> their officers. Examples include Gloucestershire Constabulary (2020). The advantages of such a policy relate to the transparency in terms of what officers on site at a hunting </w:t>
      </w:r>
      <w:r w:rsidR="00B159BD" w:rsidRPr="00424E8E">
        <w:rPr>
          <w:rFonts w:ascii="Arial" w:hAnsi="Arial" w:cs="Arial"/>
        </w:rPr>
        <w:t>incident should</w:t>
      </w:r>
      <w:r w:rsidRPr="00424E8E">
        <w:rPr>
          <w:rFonts w:ascii="Arial" w:hAnsi="Arial" w:cs="Arial"/>
        </w:rPr>
        <w:t xml:space="preserve"> and</w:t>
      </w:r>
      <w:r w:rsidR="00553246">
        <w:rPr>
          <w:rFonts w:ascii="Arial" w:hAnsi="Arial" w:cs="Arial"/>
        </w:rPr>
        <w:t xml:space="preserve"> </w:t>
      </w:r>
      <w:r w:rsidR="00B159BD">
        <w:rPr>
          <w:rFonts w:ascii="Arial" w:hAnsi="Arial" w:cs="Arial"/>
        </w:rPr>
        <w:t xml:space="preserve">should </w:t>
      </w:r>
      <w:r w:rsidR="00B159BD" w:rsidRPr="00424E8E">
        <w:rPr>
          <w:rFonts w:ascii="Arial" w:hAnsi="Arial" w:cs="Arial"/>
        </w:rPr>
        <w:t>not</w:t>
      </w:r>
      <w:r w:rsidRPr="00424E8E">
        <w:rPr>
          <w:rFonts w:ascii="Arial" w:hAnsi="Arial" w:cs="Arial"/>
        </w:rPr>
        <w:t xml:space="preserve"> do</w:t>
      </w:r>
      <w:r w:rsidR="00605208">
        <w:rPr>
          <w:rFonts w:ascii="Arial" w:hAnsi="Arial" w:cs="Arial"/>
        </w:rPr>
        <w:t>,</w:t>
      </w:r>
      <w:r w:rsidRPr="00424E8E">
        <w:rPr>
          <w:rFonts w:ascii="Arial" w:hAnsi="Arial" w:cs="Arial"/>
        </w:rPr>
        <w:t xml:space="preserve"> for example</w:t>
      </w:r>
      <w:r w:rsidR="00605208">
        <w:rPr>
          <w:rFonts w:ascii="Arial" w:hAnsi="Arial" w:cs="Arial"/>
        </w:rPr>
        <w:t>,</w:t>
      </w:r>
      <w:r w:rsidRPr="00424E8E">
        <w:rPr>
          <w:rFonts w:ascii="Arial" w:hAnsi="Arial" w:cs="Arial"/>
        </w:rPr>
        <w:t xml:space="preserve"> in relation to the contentious issue of seizure of a </w:t>
      </w:r>
      <w:r w:rsidR="00DA0E66" w:rsidRPr="00424E8E">
        <w:rPr>
          <w:rFonts w:ascii="Arial" w:hAnsi="Arial" w:cs="Arial"/>
        </w:rPr>
        <w:t>carcass</w:t>
      </w:r>
      <w:r w:rsidR="00660CDE">
        <w:rPr>
          <w:rFonts w:ascii="Arial" w:hAnsi="Arial" w:cs="Arial"/>
        </w:rPr>
        <w:t>.</w:t>
      </w:r>
    </w:p>
    <w:p w14:paraId="7B45E026" w14:textId="426DC001" w:rsidR="001504D1" w:rsidRDefault="007F50A6" w:rsidP="004C01D1">
      <w:pPr>
        <w:spacing w:line="360" w:lineRule="auto"/>
        <w:rPr>
          <w:rFonts w:ascii="Arial" w:hAnsi="Arial" w:cs="Arial"/>
        </w:rPr>
      </w:pPr>
      <w:r w:rsidRPr="004C01D1">
        <w:rPr>
          <w:rFonts w:ascii="Arial" w:hAnsi="Arial" w:cs="Arial"/>
        </w:rPr>
        <w:t xml:space="preserve">In </w:t>
      </w:r>
      <w:r w:rsidR="00B159BD" w:rsidRPr="004C01D1">
        <w:rPr>
          <w:rFonts w:ascii="Arial" w:hAnsi="Arial" w:cs="Arial"/>
        </w:rPr>
        <w:t>sum</w:t>
      </w:r>
      <w:r w:rsidR="0047534E">
        <w:rPr>
          <w:rFonts w:ascii="Arial" w:hAnsi="Arial" w:cs="Arial"/>
        </w:rPr>
        <w:t>mary</w:t>
      </w:r>
      <w:r w:rsidR="00B159BD" w:rsidRPr="004C01D1">
        <w:rPr>
          <w:rFonts w:ascii="Arial" w:hAnsi="Arial" w:cs="Arial"/>
        </w:rPr>
        <w:t>,</w:t>
      </w:r>
      <w:r w:rsidRPr="004C01D1">
        <w:rPr>
          <w:rFonts w:ascii="Arial" w:hAnsi="Arial" w:cs="Arial"/>
        </w:rPr>
        <w:t xml:space="preserve"> </w:t>
      </w:r>
      <w:r w:rsidR="0052401C" w:rsidRPr="004C01D1">
        <w:rPr>
          <w:rFonts w:ascii="Arial" w:hAnsi="Arial" w:cs="Arial"/>
        </w:rPr>
        <w:t>there is guidance available</w:t>
      </w:r>
      <w:r w:rsidR="00466AF5" w:rsidRPr="004C01D1">
        <w:rPr>
          <w:rFonts w:ascii="Arial" w:hAnsi="Arial" w:cs="Arial"/>
        </w:rPr>
        <w:t xml:space="preserve"> </w:t>
      </w:r>
      <w:r w:rsidR="002E5152" w:rsidRPr="004C01D1">
        <w:rPr>
          <w:rFonts w:ascii="Arial" w:hAnsi="Arial" w:cs="Arial"/>
        </w:rPr>
        <w:t xml:space="preserve">on </w:t>
      </w:r>
      <w:r w:rsidRPr="00296EA3">
        <w:rPr>
          <w:rFonts w:ascii="Arial" w:hAnsi="Arial" w:cs="Arial"/>
        </w:rPr>
        <w:t xml:space="preserve">best practice </w:t>
      </w:r>
      <w:r w:rsidR="002E5152" w:rsidRPr="004C01D1">
        <w:rPr>
          <w:rFonts w:ascii="Arial" w:hAnsi="Arial" w:cs="Arial"/>
        </w:rPr>
        <w:t xml:space="preserve">in relation to enforcing the </w:t>
      </w:r>
      <w:r w:rsidR="00A46AB3">
        <w:rPr>
          <w:rFonts w:ascii="Arial" w:hAnsi="Arial" w:cs="Arial"/>
        </w:rPr>
        <w:t>Hunting Act</w:t>
      </w:r>
      <w:r w:rsidR="002E5152" w:rsidRPr="004C01D1">
        <w:rPr>
          <w:rFonts w:ascii="Arial" w:hAnsi="Arial" w:cs="Arial"/>
        </w:rPr>
        <w:t xml:space="preserve"> </w:t>
      </w:r>
      <w:r w:rsidR="00605208">
        <w:rPr>
          <w:rFonts w:ascii="Arial" w:hAnsi="Arial" w:cs="Arial"/>
        </w:rPr>
        <w:t>against which to benchmark North Wales Police activity.</w:t>
      </w:r>
      <w:r w:rsidR="002E5152" w:rsidRPr="004C01D1">
        <w:rPr>
          <w:rFonts w:ascii="Arial" w:hAnsi="Arial" w:cs="Arial"/>
        </w:rPr>
        <w:t xml:space="preserve"> </w:t>
      </w:r>
    </w:p>
    <w:p w14:paraId="6663CFCB" w14:textId="076BCCB8" w:rsidR="004E200E" w:rsidRDefault="00605208" w:rsidP="004E200E">
      <w:pPr>
        <w:spacing w:line="360" w:lineRule="auto"/>
        <w:rPr>
          <w:rFonts w:ascii="Arial" w:hAnsi="Arial" w:cs="Arial"/>
        </w:rPr>
      </w:pPr>
      <w:r>
        <w:rPr>
          <w:rFonts w:ascii="Arial" w:hAnsi="Arial" w:cs="Arial"/>
        </w:rPr>
        <w:t xml:space="preserve">In this regard </w:t>
      </w:r>
      <w:r w:rsidR="00105044">
        <w:rPr>
          <w:rFonts w:ascii="Arial" w:hAnsi="Arial" w:cs="Arial"/>
        </w:rPr>
        <w:t>North Wales Police</w:t>
      </w:r>
      <w:r w:rsidR="002C7164" w:rsidRPr="00671198">
        <w:rPr>
          <w:rFonts w:ascii="Arial" w:hAnsi="Arial" w:cs="Arial"/>
        </w:rPr>
        <w:t xml:space="preserve"> </w:t>
      </w:r>
      <w:r w:rsidR="003D33D1">
        <w:rPr>
          <w:rFonts w:ascii="Arial" w:hAnsi="Arial" w:cs="Arial"/>
        </w:rPr>
        <w:t>structures and processes</w:t>
      </w:r>
      <w:r w:rsidR="002C7164" w:rsidRPr="00671198">
        <w:rPr>
          <w:rFonts w:ascii="Arial" w:hAnsi="Arial" w:cs="Arial"/>
        </w:rPr>
        <w:t xml:space="preserve"> </w:t>
      </w:r>
      <w:r w:rsidR="000B45E2" w:rsidRPr="00671198">
        <w:rPr>
          <w:rFonts w:ascii="Arial" w:hAnsi="Arial" w:cs="Arial"/>
        </w:rPr>
        <w:t xml:space="preserve">presented as </w:t>
      </w:r>
      <w:r w:rsidR="00B159BD" w:rsidRPr="00671198">
        <w:rPr>
          <w:rFonts w:ascii="Arial" w:hAnsi="Arial" w:cs="Arial"/>
        </w:rPr>
        <w:t>largely aligned</w:t>
      </w:r>
      <w:r w:rsidR="00303F8D" w:rsidRPr="00671198">
        <w:rPr>
          <w:rFonts w:ascii="Arial" w:hAnsi="Arial" w:cs="Arial"/>
        </w:rPr>
        <w:t xml:space="preserve"> with </w:t>
      </w:r>
      <w:r w:rsidR="00C7003A" w:rsidRPr="00671198">
        <w:rPr>
          <w:rFonts w:ascii="Arial" w:hAnsi="Arial" w:cs="Arial"/>
        </w:rPr>
        <w:t>the</w:t>
      </w:r>
      <w:r w:rsidR="00A521C1" w:rsidRPr="00671198">
        <w:rPr>
          <w:rFonts w:ascii="Arial" w:hAnsi="Arial" w:cs="Arial"/>
        </w:rPr>
        <w:t xml:space="preserve"> various statements </w:t>
      </w:r>
      <w:r w:rsidR="00E956A5" w:rsidRPr="00671198">
        <w:rPr>
          <w:rFonts w:ascii="Arial" w:hAnsi="Arial" w:cs="Arial"/>
        </w:rPr>
        <w:t>of good</w:t>
      </w:r>
      <w:r w:rsidR="00227021" w:rsidRPr="00671198">
        <w:rPr>
          <w:rFonts w:ascii="Arial" w:hAnsi="Arial" w:cs="Arial"/>
        </w:rPr>
        <w:t xml:space="preserve"> practice </w:t>
      </w:r>
      <w:r w:rsidR="00306F40" w:rsidRPr="00671198">
        <w:rPr>
          <w:rFonts w:ascii="Arial" w:hAnsi="Arial" w:cs="Arial"/>
        </w:rPr>
        <w:t xml:space="preserve">for enforcing the </w:t>
      </w:r>
      <w:r w:rsidR="00A46AB3">
        <w:rPr>
          <w:rFonts w:ascii="Arial" w:hAnsi="Arial" w:cs="Arial"/>
        </w:rPr>
        <w:t>Hunting Act</w:t>
      </w:r>
      <w:r w:rsidR="00306F40" w:rsidRPr="00671198">
        <w:rPr>
          <w:rFonts w:ascii="Arial" w:hAnsi="Arial" w:cs="Arial"/>
        </w:rPr>
        <w:t xml:space="preserve"> and policing incidents associated with it</w:t>
      </w:r>
      <w:r w:rsidR="0047534E">
        <w:rPr>
          <w:rFonts w:ascii="Arial" w:hAnsi="Arial" w:cs="Arial"/>
        </w:rPr>
        <w:t>.</w:t>
      </w:r>
    </w:p>
    <w:p w14:paraId="7DE9502F" w14:textId="59F65B97" w:rsidR="004B4F24" w:rsidRPr="004B4F24" w:rsidRDefault="00E26F28" w:rsidP="004B4F24">
      <w:pPr>
        <w:spacing w:line="360" w:lineRule="auto"/>
        <w:rPr>
          <w:rFonts w:ascii="Arial" w:hAnsi="Arial" w:cs="Arial"/>
        </w:rPr>
      </w:pPr>
      <w:r w:rsidRPr="004B4F24">
        <w:rPr>
          <w:rFonts w:ascii="Arial" w:hAnsi="Arial" w:cs="Arial"/>
        </w:rPr>
        <w:t>However, whilst t</w:t>
      </w:r>
      <w:r w:rsidR="002C1889" w:rsidRPr="004B4F24">
        <w:rPr>
          <w:rFonts w:ascii="Arial" w:hAnsi="Arial" w:cs="Arial"/>
        </w:rPr>
        <w:t>he review team considered the</w:t>
      </w:r>
      <w:r w:rsidRPr="004B4F24">
        <w:rPr>
          <w:rFonts w:ascii="Arial" w:hAnsi="Arial" w:cs="Arial"/>
        </w:rPr>
        <w:t xml:space="preserve"> Operation </w:t>
      </w:r>
      <w:r w:rsidR="004B4F24" w:rsidRPr="004B4F24">
        <w:rPr>
          <w:rFonts w:ascii="Arial" w:hAnsi="Arial" w:cs="Arial"/>
        </w:rPr>
        <w:t>Yarder tactical</w:t>
      </w:r>
      <w:r w:rsidR="002C1889" w:rsidRPr="004B4F24">
        <w:rPr>
          <w:rFonts w:ascii="Arial" w:hAnsi="Arial" w:cs="Arial"/>
        </w:rPr>
        <w:t xml:space="preserve"> plan was well developed in relation to the first two aims </w:t>
      </w:r>
      <w:r w:rsidR="004B4F24">
        <w:rPr>
          <w:rFonts w:ascii="Arial" w:hAnsi="Arial" w:cs="Arial"/>
        </w:rPr>
        <w:t xml:space="preserve">of </w:t>
      </w:r>
      <w:r w:rsidR="004B4F24" w:rsidRPr="004B4F24">
        <w:rPr>
          <w:rFonts w:ascii="Arial" w:hAnsi="Arial" w:cs="Arial"/>
        </w:rPr>
        <w:t>facilitat</w:t>
      </w:r>
      <w:r w:rsidR="004B4F24">
        <w:rPr>
          <w:rFonts w:ascii="Arial" w:hAnsi="Arial" w:cs="Arial"/>
        </w:rPr>
        <w:t>ing</w:t>
      </w:r>
      <w:r w:rsidR="004B4F24" w:rsidRPr="004B4F24">
        <w:rPr>
          <w:rFonts w:ascii="Arial" w:hAnsi="Arial" w:cs="Arial"/>
        </w:rPr>
        <w:t xml:space="preserve"> protest</w:t>
      </w:r>
      <w:r w:rsidR="004B4F24">
        <w:rPr>
          <w:rFonts w:ascii="Arial" w:hAnsi="Arial" w:cs="Arial"/>
        </w:rPr>
        <w:t xml:space="preserve"> </w:t>
      </w:r>
      <w:proofErr w:type="gramStart"/>
      <w:r w:rsidR="004B4F24">
        <w:rPr>
          <w:rFonts w:ascii="Arial" w:hAnsi="Arial" w:cs="Arial"/>
        </w:rPr>
        <w:t>and</w:t>
      </w:r>
      <w:r w:rsidR="004B4F24" w:rsidRPr="004B4F24">
        <w:rPr>
          <w:rFonts w:ascii="Arial" w:hAnsi="Arial" w:cs="Arial"/>
        </w:rPr>
        <w:t xml:space="preserve">  manag</w:t>
      </w:r>
      <w:r w:rsidR="004B4F24">
        <w:rPr>
          <w:rFonts w:ascii="Arial" w:hAnsi="Arial" w:cs="Arial"/>
        </w:rPr>
        <w:t>ing</w:t>
      </w:r>
      <w:proofErr w:type="gramEnd"/>
      <w:r w:rsidR="004B4F24" w:rsidRPr="004B4F24">
        <w:rPr>
          <w:rFonts w:ascii="Arial" w:hAnsi="Arial" w:cs="Arial"/>
        </w:rPr>
        <w:t xml:space="preserve"> any disorder that might arise during hunt gatherings</w:t>
      </w:r>
      <w:r w:rsidR="004B4F24">
        <w:rPr>
          <w:rFonts w:ascii="Arial" w:hAnsi="Arial" w:cs="Arial"/>
        </w:rPr>
        <w:t>,</w:t>
      </w:r>
      <w:r w:rsidR="004B4F24" w:rsidRPr="004B4F24">
        <w:rPr>
          <w:rFonts w:ascii="Arial" w:hAnsi="Arial" w:cs="Arial"/>
        </w:rPr>
        <w:t xml:space="preserve"> </w:t>
      </w:r>
      <w:r w:rsidR="004B4F24">
        <w:rPr>
          <w:rFonts w:ascii="Arial" w:hAnsi="Arial" w:cs="Arial"/>
        </w:rPr>
        <w:t xml:space="preserve">it was </w:t>
      </w:r>
      <w:r w:rsidR="004B4F24" w:rsidRPr="004B4F24">
        <w:rPr>
          <w:rFonts w:ascii="Arial" w:hAnsi="Arial" w:cs="Arial"/>
        </w:rPr>
        <w:t>less well developed in relation to the third aim</w:t>
      </w:r>
      <w:r w:rsidR="00C66AA5">
        <w:rPr>
          <w:rFonts w:ascii="Arial" w:hAnsi="Arial" w:cs="Arial"/>
        </w:rPr>
        <w:t xml:space="preserve"> of</w:t>
      </w:r>
      <w:r w:rsidR="004B4F24" w:rsidRPr="004B4F24">
        <w:rPr>
          <w:rFonts w:ascii="Arial" w:hAnsi="Arial" w:cs="Arial"/>
        </w:rPr>
        <w:t xml:space="preserve"> prevent</w:t>
      </w:r>
      <w:r w:rsidR="00C66AA5">
        <w:rPr>
          <w:rFonts w:ascii="Arial" w:hAnsi="Arial" w:cs="Arial"/>
        </w:rPr>
        <w:t>ing</w:t>
      </w:r>
      <w:r w:rsidR="004B4F24" w:rsidRPr="004B4F24">
        <w:rPr>
          <w:rFonts w:ascii="Arial" w:hAnsi="Arial" w:cs="Arial"/>
        </w:rPr>
        <w:t>/detect</w:t>
      </w:r>
      <w:r w:rsidR="00C66AA5">
        <w:rPr>
          <w:rFonts w:ascii="Arial" w:hAnsi="Arial" w:cs="Arial"/>
        </w:rPr>
        <w:t>ing</w:t>
      </w:r>
      <w:r w:rsidR="004B4F24" w:rsidRPr="004B4F24">
        <w:rPr>
          <w:rFonts w:ascii="Arial" w:hAnsi="Arial" w:cs="Arial"/>
        </w:rPr>
        <w:t xml:space="preserve"> illegal hunting.  </w:t>
      </w:r>
    </w:p>
    <w:p w14:paraId="3F805BAF" w14:textId="5B249455" w:rsidR="002C1889" w:rsidRDefault="00B201A7" w:rsidP="002C1889">
      <w:pPr>
        <w:spacing w:line="360" w:lineRule="auto"/>
        <w:rPr>
          <w:rFonts w:ascii="Arial" w:hAnsi="Arial" w:cs="Arial"/>
        </w:rPr>
      </w:pPr>
      <w:r>
        <w:rPr>
          <w:rFonts w:ascii="Arial" w:hAnsi="Arial" w:cs="Arial"/>
        </w:rPr>
        <w:t>Moreover</w:t>
      </w:r>
      <w:r w:rsidR="002C1889">
        <w:rPr>
          <w:rFonts w:ascii="Arial" w:hAnsi="Arial" w:cs="Arial"/>
        </w:rPr>
        <w:t>, the Operation was primarily understood by those involved in delivering it as one intended to manage the disorder that might arise during hunt gatherings</w:t>
      </w:r>
      <w:r w:rsidR="00D0113C">
        <w:rPr>
          <w:rFonts w:ascii="Arial" w:hAnsi="Arial" w:cs="Arial"/>
        </w:rPr>
        <w:t>.</w:t>
      </w:r>
    </w:p>
    <w:p w14:paraId="3A4A2928" w14:textId="77777777" w:rsidR="002C1889" w:rsidRDefault="002C1889" w:rsidP="002C1889">
      <w:pPr>
        <w:numPr>
          <w:ilvl w:val="0"/>
          <w:numId w:val="0"/>
        </w:numPr>
        <w:spacing w:line="360" w:lineRule="auto"/>
        <w:ind w:left="1701" w:right="1134"/>
        <w:rPr>
          <w:rFonts w:ascii="Arial" w:hAnsi="Arial" w:cs="Arial"/>
        </w:rPr>
      </w:pPr>
      <w:r>
        <w:rPr>
          <w:rFonts w:ascii="Arial" w:hAnsi="Arial" w:cs="Arial"/>
        </w:rPr>
        <w:t>The reason it (Yarder) came into being…was because North Wales Police were being inundated with issues within central/rural areas with hunting; the demand on the local staff, the police station; force wide was enormous.</w:t>
      </w:r>
    </w:p>
    <w:p w14:paraId="4A19C28A" w14:textId="77777777" w:rsidR="002C1889" w:rsidRDefault="002C1889" w:rsidP="002C1889">
      <w:pPr>
        <w:numPr>
          <w:ilvl w:val="0"/>
          <w:numId w:val="0"/>
        </w:numPr>
        <w:spacing w:line="360" w:lineRule="auto"/>
        <w:ind w:left="1701" w:right="1134"/>
        <w:rPr>
          <w:rFonts w:ascii="Arial" w:hAnsi="Arial" w:cs="Arial"/>
        </w:rPr>
      </w:pPr>
      <w:r>
        <w:rPr>
          <w:rFonts w:ascii="Arial" w:hAnsi="Arial" w:cs="Arial"/>
        </w:rPr>
        <w:t>With Yarder we are seeking to prevent criminal offences and illegal hunting is part of that…but the reason we go to hunts is actually to prevent public order offences.</w:t>
      </w:r>
    </w:p>
    <w:p w14:paraId="59490E42" w14:textId="77777777" w:rsidR="002C1889" w:rsidRDefault="002C1889" w:rsidP="002C1889">
      <w:pPr>
        <w:numPr>
          <w:ilvl w:val="0"/>
          <w:numId w:val="0"/>
        </w:numPr>
        <w:spacing w:line="360" w:lineRule="auto"/>
        <w:ind w:left="1701" w:right="1134"/>
        <w:rPr>
          <w:rFonts w:ascii="Arial" w:hAnsi="Arial" w:cs="Arial"/>
        </w:rPr>
      </w:pPr>
      <w:r>
        <w:rPr>
          <w:rFonts w:ascii="Arial" w:hAnsi="Arial" w:cs="Arial"/>
        </w:rPr>
        <w:t>Its reason for existing is not fundamentally to prevent Hunting Offences…it’s just we don’t want people to come to harm.</w:t>
      </w:r>
    </w:p>
    <w:p w14:paraId="2AC207A2" w14:textId="77777777" w:rsidR="00564639" w:rsidRPr="00621EA9" w:rsidRDefault="00564639" w:rsidP="004B4F24">
      <w:pPr>
        <w:spacing w:line="360" w:lineRule="auto"/>
      </w:pPr>
      <w:r w:rsidRPr="004B4F24">
        <w:rPr>
          <w:rFonts w:ascii="Arial" w:hAnsi="Arial" w:cs="Arial"/>
        </w:rPr>
        <w:t>Some North Wales Police officers and staff were positive about Operation Yarder. Challenges in making it work arose when resources were stretched, or when hunt or anti-hunt campaigners withdrew co-operation. We were told the arrest of members of either group was usually followed by a period of disengagement. However, the operation was perceived by them as reducing the demand placed on local police during the hunting season</w:t>
      </w:r>
      <w:r w:rsidRPr="00621EA9">
        <w:t>.</w:t>
      </w:r>
    </w:p>
    <w:p w14:paraId="70ABA6AB" w14:textId="4009D01B" w:rsidR="00564639" w:rsidRPr="00C42FB4" w:rsidRDefault="00564639" w:rsidP="00564639">
      <w:pPr>
        <w:spacing w:line="360" w:lineRule="auto"/>
        <w:rPr>
          <w:rFonts w:ascii="Arial" w:hAnsi="Arial" w:cs="Arial"/>
        </w:rPr>
      </w:pPr>
      <w:r>
        <w:rPr>
          <w:rFonts w:ascii="Arial" w:hAnsi="Arial" w:cs="Arial"/>
        </w:rPr>
        <w:lastRenderedPageBreak/>
        <w:t xml:space="preserve">That said some others considered Operation Yarder problematic. The presence of police at hunts was understood to agitate those present. A visible police presence at </w:t>
      </w:r>
      <w:r w:rsidR="00D0113C">
        <w:rPr>
          <w:rFonts w:ascii="Arial" w:hAnsi="Arial" w:cs="Arial"/>
        </w:rPr>
        <w:t xml:space="preserve">a </w:t>
      </w:r>
      <w:r>
        <w:rPr>
          <w:rFonts w:ascii="Arial" w:hAnsi="Arial" w:cs="Arial"/>
        </w:rPr>
        <w:t xml:space="preserve">hunt was understood to create resentment and </w:t>
      </w:r>
      <w:r w:rsidRPr="00C42FB4">
        <w:rPr>
          <w:rFonts w:ascii="Arial" w:hAnsi="Arial" w:cs="Arial"/>
        </w:rPr>
        <w:t>to motivate people to goad their opposition into illegality</w:t>
      </w:r>
      <w:r>
        <w:rPr>
          <w:rFonts w:ascii="Arial" w:hAnsi="Arial" w:cs="Arial"/>
        </w:rPr>
        <w:t xml:space="preserve">. In addition, it was said </w:t>
      </w:r>
      <w:r w:rsidRPr="00C42FB4">
        <w:rPr>
          <w:rFonts w:ascii="Arial" w:hAnsi="Arial" w:cs="Arial"/>
        </w:rPr>
        <w:t xml:space="preserve">to fuel a sense of grievance with the police who, often </w:t>
      </w:r>
      <w:r>
        <w:rPr>
          <w:rFonts w:ascii="Arial" w:hAnsi="Arial" w:cs="Arial"/>
        </w:rPr>
        <w:t>faced with ‘</w:t>
      </w:r>
      <w:r w:rsidRPr="00C42FB4">
        <w:rPr>
          <w:rFonts w:ascii="Arial" w:hAnsi="Arial" w:cs="Arial"/>
        </w:rPr>
        <w:t>tit</w:t>
      </w:r>
      <w:r>
        <w:rPr>
          <w:rFonts w:ascii="Arial" w:hAnsi="Arial" w:cs="Arial"/>
        </w:rPr>
        <w:t xml:space="preserve"> for tat’ </w:t>
      </w:r>
      <w:r w:rsidRPr="00C42FB4">
        <w:rPr>
          <w:rFonts w:ascii="Arial" w:hAnsi="Arial" w:cs="Arial"/>
        </w:rPr>
        <w:t xml:space="preserve">accusations, </w:t>
      </w:r>
      <w:r>
        <w:rPr>
          <w:rFonts w:ascii="Arial" w:hAnsi="Arial" w:cs="Arial"/>
        </w:rPr>
        <w:t>sought</w:t>
      </w:r>
      <w:r w:rsidRPr="00C42FB4">
        <w:rPr>
          <w:rFonts w:ascii="Arial" w:hAnsi="Arial" w:cs="Arial"/>
        </w:rPr>
        <w:t xml:space="preserve"> conciliatory outcomes </w:t>
      </w:r>
      <w:r>
        <w:rPr>
          <w:rFonts w:ascii="Arial" w:hAnsi="Arial" w:cs="Arial"/>
        </w:rPr>
        <w:t>that were not preferred by those present (who favour immediate</w:t>
      </w:r>
      <w:r w:rsidRPr="00C42FB4">
        <w:rPr>
          <w:rFonts w:ascii="Arial" w:hAnsi="Arial" w:cs="Arial"/>
        </w:rPr>
        <w:t xml:space="preserve"> arrest</w:t>
      </w:r>
      <w:r>
        <w:rPr>
          <w:rFonts w:ascii="Arial" w:hAnsi="Arial" w:cs="Arial"/>
        </w:rPr>
        <w:t>).</w:t>
      </w:r>
    </w:p>
    <w:p w14:paraId="0425DFA4" w14:textId="288BB4B6" w:rsidR="00564639" w:rsidRDefault="00564639" w:rsidP="00564639">
      <w:pPr>
        <w:numPr>
          <w:ilvl w:val="0"/>
          <w:numId w:val="0"/>
        </w:numPr>
        <w:spacing w:line="360" w:lineRule="auto"/>
        <w:ind w:left="1701" w:right="1134"/>
        <w:rPr>
          <w:rFonts w:ascii="Arial" w:hAnsi="Arial" w:cs="Arial"/>
        </w:rPr>
      </w:pPr>
      <w:r>
        <w:rPr>
          <w:rFonts w:ascii="Arial" w:hAnsi="Arial" w:cs="Arial"/>
        </w:rPr>
        <w:t>I wonder whether we create an audience for people to sort of play tit for tat, to report things because we’re there and we give them the opportunity to say,</w:t>
      </w:r>
      <w:r w:rsidR="00E775AD">
        <w:rPr>
          <w:rFonts w:ascii="Arial" w:hAnsi="Arial" w:cs="Arial"/>
        </w:rPr>
        <w:t xml:space="preserve"> </w:t>
      </w:r>
      <w:r>
        <w:rPr>
          <w:rFonts w:ascii="Arial" w:hAnsi="Arial" w:cs="Arial"/>
        </w:rPr>
        <w:t>“have you seen what they have done</w:t>
      </w:r>
      <w:r w:rsidR="00E775AD">
        <w:rPr>
          <w:rFonts w:ascii="Arial" w:hAnsi="Arial" w:cs="Arial"/>
        </w:rPr>
        <w:t>”</w:t>
      </w:r>
      <w:r>
        <w:rPr>
          <w:rFonts w:ascii="Arial" w:hAnsi="Arial" w:cs="Arial"/>
        </w:rPr>
        <w:t xml:space="preserve"> or </w:t>
      </w:r>
      <w:r w:rsidR="00E775AD">
        <w:rPr>
          <w:rFonts w:ascii="Arial" w:hAnsi="Arial" w:cs="Arial"/>
        </w:rPr>
        <w:t>“</w:t>
      </w:r>
      <w:r>
        <w:rPr>
          <w:rFonts w:ascii="Arial" w:hAnsi="Arial" w:cs="Arial"/>
        </w:rPr>
        <w:t>what he has done</w:t>
      </w:r>
      <w:r w:rsidR="00E775AD">
        <w:rPr>
          <w:rFonts w:ascii="Arial" w:hAnsi="Arial" w:cs="Arial"/>
        </w:rPr>
        <w:t>”</w:t>
      </w:r>
      <w:r>
        <w:rPr>
          <w:rFonts w:ascii="Arial" w:hAnsi="Arial" w:cs="Arial"/>
        </w:rPr>
        <w:t>.</w:t>
      </w:r>
    </w:p>
    <w:p w14:paraId="3C01513F" w14:textId="77777777" w:rsidR="00564639" w:rsidRDefault="00564639" w:rsidP="00564639">
      <w:pPr>
        <w:numPr>
          <w:ilvl w:val="0"/>
          <w:numId w:val="0"/>
        </w:numPr>
        <w:spacing w:line="360" w:lineRule="auto"/>
        <w:ind w:left="1701" w:right="1134"/>
        <w:rPr>
          <w:rFonts w:ascii="Arial" w:hAnsi="Arial" w:cs="Arial"/>
        </w:rPr>
      </w:pPr>
      <w:r>
        <w:rPr>
          <w:rFonts w:ascii="Arial" w:hAnsi="Arial" w:cs="Arial"/>
        </w:rPr>
        <w:t>I think it creates unrealistic expectations- because we’re there they think we can do things like tell the hunt to go home or arrest, but we can’t.</w:t>
      </w:r>
    </w:p>
    <w:p w14:paraId="1996C058" w14:textId="77777777" w:rsidR="00564639" w:rsidRDefault="00564639" w:rsidP="00564639">
      <w:pPr>
        <w:numPr>
          <w:ilvl w:val="0"/>
          <w:numId w:val="0"/>
        </w:numPr>
        <w:spacing w:line="360" w:lineRule="auto"/>
        <w:ind w:left="1701" w:right="1134"/>
        <w:rPr>
          <w:rFonts w:ascii="Arial" w:hAnsi="Arial" w:cs="Arial"/>
        </w:rPr>
      </w:pPr>
      <w:r>
        <w:rPr>
          <w:rFonts w:ascii="Arial" w:hAnsi="Arial" w:cs="Arial"/>
        </w:rPr>
        <w:t xml:space="preserve">I think it can create problems when you send a drone over the hunt or hunt saboteurs- without a clear need for it. </w:t>
      </w:r>
    </w:p>
    <w:p w14:paraId="18345B97" w14:textId="77777777" w:rsidR="003359F6" w:rsidRDefault="003359F6" w:rsidP="003359F6">
      <w:pPr>
        <w:numPr>
          <w:ilvl w:val="0"/>
          <w:numId w:val="0"/>
        </w:numPr>
        <w:spacing w:line="360" w:lineRule="auto"/>
        <w:rPr>
          <w:rFonts w:ascii="Arial" w:hAnsi="Arial" w:cs="Arial"/>
        </w:rPr>
      </w:pPr>
    </w:p>
    <w:p w14:paraId="42CE04C9" w14:textId="66BFA8BF" w:rsidR="00577878" w:rsidRPr="004E200E" w:rsidRDefault="00577878" w:rsidP="004E200E">
      <w:pPr>
        <w:spacing w:line="360" w:lineRule="auto"/>
        <w:rPr>
          <w:rFonts w:ascii="Arial" w:hAnsi="Arial" w:cs="Arial"/>
        </w:rPr>
      </w:pPr>
      <w:r w:rsidRPr="004E200E">
        <w:rPr>
          <w:rFonts w:ascii="Arial" w:eastAsiaTheme="majorEastAsia" w:hAnsi="Arial" w:cstheme="majorBidi"/>
          <w:color w:val="2F5496" w:themeColor="accent1" w:themeShade="BF"/>
          <w:sz w:val="28"/>
          <w:szCs w:val="32"/>
          <w:highlight w:val="lightGray"/>
        </w:rPr>
        <w:br w:type="page"/>
      </w:r>
    </w:p>
    <w:p w14:paraId="6E200846" w14:textId="77777777" w:rsidR="0010430F" w:rsidRDefault="0010430F">
      <w:pPr>
        <w:numPr>
          <w:ilvl w:val="0"/>
          <w:numId w:val="0"/>
        </w:numPr>
        <w:ind w:left="340"/>
        <w:rPr>
          <w:rFonts w:ascii="Arial" w:eastAsiaTheme="majorEastAsia" w:hAnsi="Arial" w:cstheme="majorBidi"/>
          <w:color w:val="2F5496" w:themeColor="accent1" w:themeShade="BF"/>
          <w:sz w:val="28"/>
          <w:szCs w:val="32"/>
          <w:highlight w:val="lightGray"/>
        </w:rPr>
      </w:pPr>
    </w:p>
    <w:p w14:paraId="768306F7" w14:textId="15D6260E" w:rsidR="00890C7D" w:rsidRPr="00ED05D3" w:rsidRDefault="002B0464" w:rsidP="00ED05D3">
      <w:pPr>
        <w:pStyle w:val="Heading1"/>
      </w:pPr>
      <w:bookmarkStart w:id="65" w:name="_Toc115250967"/>
      <w:bookmarkStart w:id="66" w:name="_Toc115251045"/>
      <w:bookmarkStart w:id="67" w:name="_Toc120796630"/>
      <w:r>
        <w:t>F</w:t>
      </w:r>
      <w:r w:rsidR="007023D3">
        <w:t>INDINGS: OBJECTIVE THREE</w:t>
      </w:r>
      <w:bookmarkEnd w:id="65"/>
      <w:bookmarkEnd w:id="66"/>
      <w:bookmarkEnd w:id="67"/>
      <w:r w:rsidR="00E41D82" w:rsidRPr="00ED05D3">
        <w:t xml:space="preserve"> </w:t>
      </w:r>
    </w:p>
    <w:p w14:paraId="168BEB44" w14:textId="77777777" w:rsidR="00890C7D" w:rsidRPr="00890C7D" w:rsidRDefault="00890C7D" w:rsidP="00890C7D">
      <w:pPr>
        <w:numPr>
          <w:ilvl w:val="0"/>
          <w:numId w:val="0"/>
        </w:numPr>
        <w:ind w:left="709"/>
      </w:pPr>
    </w:p>
    <w:p w14:paraId="09BFD6C7" w14:textId="6B184F58" w:rsidR="00E41D82" w:rsidRPr="00890C7D" w:rsidRDefault="00B74261" w:rsidP="00890C7D">
      <w:pPr>
        <w:numPr>
          <w:ilvl w:val="0"/>
          <w:numId w:val="0"/>
        </w:numPr>
        <w:spacing w:line="360" w:lineRule="auto"/>
        <w:jc w:val="center"/>
        <w:rPr>
          <w:rFonts w:ascii="Arial" w:hAnsi="Arial" w:cs="Arial"/>
          <w:color w:val="4472C4" w:themeColor="accent1"/>
        </w:rPr>
      </w:pPr>
      <w:r w:rsidRPr="00B74261">
        <w:rPr>
          <w:rFonts w:ascii="Arial" w:hAnsi="Arial" w:cs="Arial"/>
          <w:color w:val="4472C4" w:themeColor="accent1"/>
        </w:rPr>
        <w:t xml:space="preserve">How well do </w:t>
      </w:r>
      <w:r w:rsidR="00105044">
        <w:rPr>
          <w:rFonts w:ascii="Arial" w:hAnsi="Arial" w:cs="Arial"/>
          <w:color w:val="4472C4" w:themeColor="accent1"/>
        </w:rPr>
        <w:t>North Wales Police</w:t>
      </w:r>
      <w:r w:rsidRPr="00B74261">
        <w:rPr>
          <w:rFonts w:ascii="Arial" w:hAnsi="Arial" w:cs="Arial"/>
          <w:color w:val="4472C4" w:themeColor="accent1"/>
        </w:rPr>
        <w:t xml:space="preserve"> perform in relation to incidents of fox hunting and </w:t>
      </w:r>
      <w:r w:rsidR="00B159BD" w:rsidRPr="00B74261">
        <w:rPr>
          <w:rFonts w:ascii="Arial" w:hAnsi="Arial" w:cs="Arial"/>
          <w:color w:val="4472C4" w:themeColor="accent1"/>
        </w:rPr>
        <w:t>incidents connected</w:t>
      </w:r>
      <w:r w:rsidRPr="00B74261">
        <w:rPr>
          <w:rFonts w:ascii="Arial" w:hAnsi="Arial" w:cs="Arial"/>
          <w:color w:val="4472C4" w:themeColor="accent1"/>
        </w:rPr>
        <w:t xml:space="preserve"> with hunting that are brought to their attention </w:t>
      </w:r>
    </w:p>
    <w:p w14:paraId="1954E927" w14:textId="3EB4ADC5" w:rsidR="001333E4" w:rsidRDefault="00D12A81" w:rsidP="00FB214B">
      <w:pPr>
        <w:spacing w:line="360" w:lineRule="auto"/>
        <w:rPr>
          <w:rFonts w:ascii="Arial" w:hAnsi="Arial" w:cs="Arial"/>
        </w:rPr>
      </w:pPr>
      <w:r>
        <w:rPr>
          <w:rFonts w:ascii="Arial" w:hAnsi="Arial" w:cs="Arial"/>
        </w:rPr>
        <w:t>A</w:t>
      </w:r>
      <w:r w:rsidR="00E41D82" w:rsidRPr="00212C5A">
        <w:rPr>
          <w:rFonts w:ascii="Arial" w:hAnsi="Arial" w:cs="Arial"/>
        </w:rPr>
        <w:t xml:space="preserve"> measure of how </w:t>
      </w:r>
      <w:r w:rsidR="00ED39DC" w:rsidRPr="00212C5A">
        <w:rPr>
          <w:rFonts w:ascii="Arial" w:hAnsi="Arial" w:cs="Arial"/>
        </w:rPr>
        <w:t>well North</w:t>
      </w:r>
      <w:r w:rsidR="00105044">
        <w:rPr>
          <w:rFonts w:ascii="Arial" w:hAnsi="Arial" w:cs="Arial"/>
        </w:rPr>
        <w:t xml:space="preserve"> Wales Police</w:t>
      </w:r>
      <w:r w:rsidR="00E41D82" w:rsidRPr="00212C5A">
        <w:rPr>
          <w:rFonts w:ascii="Arial" w:hAnsi="Arial" w:cs="Arial"/>
        </w:rPr>
        <w:t xml:space="preserve"> perform in relation to incidents of </w:t>
      </w:r>
      <w:r w:rsidR="002C5037">
        <w:rPr>
          <w:rFonts w:ascii="Arial" w:hAnsi="Arial" w:cs="Arial"/>
        </w:rPr>
        <w:t xml:space="preserve">illegal </w:t>
      </w:r>
      <w:r w:rsidR="00E41D82" w:rsidRPr="00212C5A">
        <w:rPr>
          <w:rFonts w:ascii="Arial" w:hAnsi="Arial" w:cs="Arial"/>
        </w:rPr>
        <w:t xml:space="preserve">fox hunting </w:t>
      </w:r>
      <w:r w:rsidR="00FB2DDE">
        <w:rPr>
          <w:rFonts w:ascii="Arial" w:hAnsi="Arial" w:cs="Arial"/>
        </w:rPr>
        <w:t xml:space="preserve">and incidents connected with hunting </w:t>
      </w:r>
      <w:r w:rsidR="00E41D82" w:rsidRPr="00212C5A">
        <w:rPr>
          <w:rFonts w:ascii="Arial" w:hAnsi="Arial" w:cs="Arial"/>
        </w:rPr>
        <w:t>that are brought to their attention is provided by respondents to the survey</w:t>
      </w:r>
      <w:r w:rsidR="00AE38A1">
        <w:rPr>
          <w:rFonts w:ascii="Arial" w:hAnsi="Arial" w:cs="Arial"/>
        </w:rPr>
        <w:t xml:space="preserve"> and interviews.</w:t>
      </w:r>
    </w:p>
    <w:p w14:paraId="51EF3E33" w14:textId="73E59212" w:rsidR="00FB214B" w:rsidRPr="00FB214B" w:rsidRDefault="00E41D82" w:rsidP="00FB214B">
      <w:pPr>
        <w:spacing w:line="360" w:lineRule="auto"/>
        <w:rPr>
          <w:rFonts w:ascii="Arial" w:hAnsi="Arial" w:cs="Arial"/>
        </w:rPr>
      </w:pPr>
      <w:r w:rsidRPr="00212C5A">
        <w:rPr>
          <w:rFonts w:ascii="Arial" w:hAnsi="Arial" w:cs="Arial"/>
        </w:rPr>
        <w:t xml:space="preserve">In the following section we present an analysis of the survey </w:t>
      </w:r>
      <w:r w:rsidR="00ED39DC" w:rsidRPr="00212C5A">
        <w:rPr>
          <w:rFonts w:ascii="Arial" w:hAnsi="Arial" w:cs="Arial"/>
        </w:rPr>
        <w:t>findings</w:t>
      </w:r>
      <w:r w:rsidR="00ED39DC">
        <w:rPr>
          <w:rFonts w:ascii="Arial" w:hAnsi="Arial" w:cs="Arial"/>
        </w:rPr>
        <w:t xml:space="preserve"> with reference</w:t>
      </w:r>
      <w:r w:rsidR="00FB214B">
        <w:rPr>
          <w:rFonts w:ascii="Arial" w:hAnsi="Arial" w:cs="Arial"/>
        </w:rPr>
        <w:t xml:space="preserve">, where applicable, to differences between those involved in hunting, </w:t>
      </w:r>
      <w:r w:rsidR="002D7CCF">
        <w:rPr>
          <w:rFonts w:ascii="Arial" w:hAnsi="Arial" w:cs="Arial"/>
        </w:rPr>
        <w:t xml:space="preserve">anti-hunt </w:t>
      </w:r>
      <w:r w:rsidR="00FB214B">
        <w:rPr>
          <w:rFonts w:ascii="Arial" w:hAnsi="Arial" w:cs="Arial"/>
        </w:rPr>
        <w:t xml:space="preserve">campaigning or affected by hunting. Here it is apposite to note the numbers involved when these </w:t>
      </w:r>
      <w:r w:rsidR="007D29AD">
        <w:rPr>
          <w:rFonts w:ascii="Arial" w:hAnsi="Arial" w:cs="Arial"/>
        </w:rPr>
        <w:t>stratifications</w:t>
      </w:r>
      <w:r w:rsidR="00FB214B">
        <w:rPr>
          <w:rFonts w:ascii="Arial" w:hAnsi="Arial" w:cs="Arial"/>
        </w:rPr>
        <w:t xml:space="preserve"> are applied are low</w:t>
      </w:r>
      <w:r w:rsidR="007D29AD">
        <w:rPr>
          <w:rFonts w:ascii="Arial" w:hAnsi="Arial" w:cs="Arial"/>
        </w:rPr>
        <w:t xml:space="preserve">. </w:t>
      </w:r>
      <w:r w:rsidR="00ED39DC">
        <w:rPr>
          <w:rFonts w:ascii="Arial" w:hAnsi="Arial" w:cs="Arial"/>
        </w:rPr>
        <w:t>Accordingly, the</w:t>
      </w:r>
      <w:r w:rsidR="00FB214B">
        <w:rPr>
          <w:rFonts w:ascii="Arial" w:hAnsi="Arial" w:cs="Arial"/>
        </w:rPr>
        <w:t xml:space="preserve"> conclusions </w:t>
      </w:r>
      <w:r w:rsidR="0069089D">
        <w:rPr>
          <w:rFonts w:ascii="Arial" w:hAnsi="Arial" w:cs="Arial"/>
        </w:rPr>
        <w:t xml:space="preserve">that can be drawn are limited. </w:t>
      </w:r>
      <w:r w:rsidR="00CA207F">
        <w:rPr>
          <w:rFonts w:ascii="Arial" w:hAnsi="Arial" w:cs="Arial"/>
        </w:rPr>
        <w:t xml:space="preserve">However, the </w:t>
      </w:r>
      <w:r w:rsidR="009046E0">
        <w:rPr>
          <w:rFonts w:ascii="Arial" w:hAnsi="Arial" w:cs="Arial"/>
        </w:rPr>
        <w:t xml:space="preserve">survey </w:t>
      </w:r>
      <w:r w:rsidR="00CA207F">
        <w:rPr>
          <w:rFonts w:ascii="Arial" w:hAnsi="Arial" w:cs="Arial"/>
        </w:rPr>
        <w:t xml:space="preserve">data </w:t>
      </w:r>
      <w:r w:rsidR="00631AC1">
        <w:rPr>
          <w:rFonts w:ascii="Arial" w:hAnsi="Arial" w:cs="Arial"/>
        </w:rPr>
        <w:t xml:space="preserve">forms </w:t>
      </w:r>
      <w:r w:rsidR="00BB4C45">
        <w:rPr>
          <w:rFonts w:ascii="Arial" w:hAnsi="Arial" w:cs="Arial"/>
        </w:rPr>
        <w:t>only one</w:t>
      </w:r>
      <w:r w:rsidR="00631AC1">
        <w:rPr>
          <w:rFonts w:ascii="Arial" w:hAnsi="Arial" w:cs="Arial"/>
        </w:rPr>
        <w:t xml:space="preserve"> element of </w:t>
      </w:r>
      <w:r w:rsidR="00ED39DC">
        <w:rPr>
          <w:rFonts w:ascii="Arial" w:hAnsi="Arial" w:cs="Arial"/>
        </w:rPr>
        <w:t xml:space="preserve">the </w:t>
      </w:r>
      <w:r w:rsidR="0014206E">
        <w:rPr>
          <w:rFonts w:ascii="Arial" w:hAnsi="Arial" w:cs="Arial"/>
        </w:rPr>
        <w:t>body</w:t>
      </w:r>
      <w:r w:rsidR="00CA207F">
        <w:rPr>
          <w:rFonts w:ascii="Arial" w:hAnsi="Arial" w:cs="Arial"/>
        </w:rPr>
        <w:t xml:space="preserve"> of data collected for this review</w:t>
      </w:r>
      <w:r w:rsidR="00631AC1">
        <w:rPr>
          <w:rFonts w:ascii="Arial" w:hAnsi="Arial" w:cs="Arial"/>
        </w:rPr>
        <w:t xml:space="preserve">, the </w:t>
      </w:r>
      <w:r w:rsidR="007C0E3C">
        <w:rPr>
          <w:rFonts w:ascii="Arial" w:hAnsi="Arial" w:cs="Arial"/>
        </w:rPr>
        <w:t>findings</w:t>
      </w:r>
      <w:r w:rsidR="00631AC1">
        <w:rPr>
          <w:rFonts w:ascii="Arial" w:hAnsi="Arial" w:cs="Arial"/>
        </w:rPr>
        <w:t xml:space="preserve"> of </w:t>
      </w:r>
      <w:r w:rsidR="007C0E3C">
        <w:rPr>
          <w:rFonts w:ascii="Arial" w:hAnsi="Arial" w:cs="Arial"/>
        </w:rPr>
        <w:t>which</w:t>
      </w:r>
      <w:r w:rsidR="00631AC1">
        <w:rPr>
          <w:rFonts w:ascii="Arial" w:hAnsi="Arial" w:cs="Arial"/>
        </w:rPr>
        <w:t xml:space="preserve"> </w:t>
      </w:r>
      <w:r w:rsidR="007C0E3C">
        <w:rPr>
          <w:rFonts w:ascii="Arial" w:hAnsi="Arial" w:cs="Arial"/>
        </w:rPr>
        <w:t>a</w:t>
      </w:r>
      <w:r w:rsidR="00631AC1">
        <w:rPr>
          <w:rFonts w:ascii="Arial" w:hAnsi="Arial" w:cs="Arial"/>
        </w:rPr>
        <w:t xml:space="preserve">re </w:t>
      </w:r>
      <w:r w:rsidR="00E164EB">
        <w:rPr>
          <w:rFonts w:ascii="Arial" w:hAnsi="Arial" w:cs="Arial"/>
        </w:rPr>
        <w:t xml:space="preserve">triangulated and </w:t>
      </w:r>
      <w:r w:rsidR="00631AC1">
        <w:rPr>
          <w:rFonts w:ascii="Arial" w:hAnsi="Arial" w:cs="Arial"/>
        </w:rPr>
        <w:t>based</w:t>
      </w:r>
      <w:r w:rsidR="007C0E3C">
        <w:rPr>
          <w:rFonts w:ascii="Arial" w:hAnsi="Arial" w:cs="Arial"/>
        </w:rPr>
        <w:t xml:space="preserve"> </w:t>
      </w:r>
      <w:r w:rsidR="00631AC1">
        <w:rPr>
          <w:rFonts w:ascii="Arial" w:hAnsi="Arial" w:cs="Arial"/>
        </w:rPr>
        <w:t xml:space="preserve">on a </w:t>
      </w:r>
      <w:r w:rsidR="007C0E3C">
        <w:rPr>
          <w:rFonts w:ascii="Arial" w:hAnsi="Arial" w:cs="Arial"/>
        </w:rPr>
        <w:t>consideration</w:t>
      </w:r>
      <w:r w:rsidR="00631AC1">
        <w:rPr>
          <w:rFonts w:ascii="Arial" w:hAnsi="Arial" w:cs="Arial"/>
        </w:rPr>
        <w:t xml:space="preserve"> of the survey </w:t>
      </w:r>
      <w:r w:rsidR="00ED39DC">
        <w:rPr>
          <w:rFonts w:ascii="Arial" w:hAnsi="Arial" w:cs="Arial"/>
        </w:rPr>
        <w:t xml:space="preserve">data, </w:t>
      </w:r>
      <w:r w:rsidR="00FB63BC">
        <w:rPr>
          <w:rFonts w:ascii="Arial" w:hAnsi="Arial" w:cs="Arial"/>
        </w:rPr>
        <w:t>reported incidents review</w:t>
      </w:r>
      <w:r w:rsidR="007C0E3C">
        <w:rPr>
          <w:rFonts w:ascii="Arial" w:hAnsi="Arial" w:cs="Arial"/>
        </w:rPr>
        <w:t xml:space="preserve"> and interviews with key stakeholders.</w:t>
      </w:r>
    </w:p>
    <w:p w14:paraId="4A9EFC38" w14:textId="3896679F" w:rsidR="006223A6" w:rsidRDefault="006223A6" w:rsidP="006223A6">
      <w:pPr>
        <w:pStyle w:val="Heading2"/>
      </w:pPr>
      <w:bookmarkStart w:id="68" w:name="_Toc115250968"/>
      <w:bookmarkStart w:id="69" w:name="_Toc115251046"/>
      <w:bookmarkStart w:id="70" w:name="_Toc120796631"/>
      <w:r>
        <w:t>Survey findings</w:t>
      </w:r>
      <w:bookmarkEnd w:id="68"/>
      <w:bookmarkEnd w:id="69"/>
      <w:bookmarkEnd w:id="70"/>
    </w:p>
    <w:p w14:paraId="7D12008C" w14:textId="77777777" w:rsidR="006223A6" w:rsidRPr="006223A6" w:rsidRDefault="006223A6" w:rsidP="006223A6">
      <w:pPr>
        <w:numPr>
          <w:ilvl w:val="0"/>
          <w:numId w:val="0"/>
        </w:numPr>
        <w:ind w:left="709"/>
      </w:pPr>
    </w:p>
    <w:p w14:paraId="1CFB65BC" w14:textId="2F0D6E4A" w:rsidR="008B12F3" w:rsidRDefault="00DA0E0D" w:rsidP="00212C5A">
      <w:pPr>
        <w:spacing w:line="360" w:lineRule="auto"/>
        <w:rPr>
          <w:rFonts w:ascii="Arial" w:hAnsi="Arial" w:cs="Arial"/>
        </w:rPr>
      </w:pPr>
      <w:r>
        <w:rPr>
          <w:rFonts w:ascii="Arial" w:hAnsi="Arial" w:cs="Arial"/>
        </w:rPr>
        <w:t xml:space="preserve">As noted earlier, </w:t>
      </w:r>
      <w:r w:rsidR="00B17A28">
        <w:rPr>
          <w:rFonts w:ascii="Arial" w:hAnsi="Arial" w:cs="Arial"/>
        </w:rPr>
        <w:t>79</w:t>
      </w:r>
      <w:r w:rsidR="00E41D82" w:rsidRPr="00212C5A">
        <w:rPr>
          <w:rFonts w:ascii="Arial" w:hAnsi="Arial" w:cs="Arial"/>
        </w:rPr>
        <w:t xml:space="preserve"> </w:t>
      </w:r>
      <w:r>
        <w:rPr>
          <w:rFonts w:ascii="Arial" w:hAnsi="Arial" w:cs="Arial"/>
        </w:rPr>
        <w:t xml:space="preserve">survey </w:t>
      </w:r>
      <w:r w:rsidR="00E41D82" w:rsidRPr="00212C5A">
        <w:rPr>
          <w:rFonts w:ascii="Arial" w:hAnsi="Arial" w:cs="Arial"/>
        </w:rPr>
        <w:t xml:space="preserve">respondents </w:t>
      </w:r>
      <w:r w:rsidR="00B12920">
        <w:rPr>
          <w:rFonts w:ascii="Arial" w:hAnsi="Arial" w:cs="Arial"/>
        </w:rPr>
        <w:t>indicated they had</w:t>
      </w:r>
      <w:r w:rsidR="00E41D82" w:rsidRPr="00212C5A">
        <w:rPr>
          <w:rFonts w:ascii="Arial" w:hAnsi="Arial" w:cs="Arial"/>
        </w:rPr>
        <w:t xml:space="preserve"> been a witness or victim of crime and anti-social behaviour linked to hunting</w:t>
      </w:r>
      <w:r>
        <w:rPr>
          <w:rFonts w:ascii="Arial" w:hAnsi="Arial" w:cs="Arial"/>
        </w:rPr>
        <w:t>.</w:t>
      </w:r>
      <w:r w:rsidR="00A01B72">
        <w:rPr>
          <w:rFonts w:ascii="Arial" w:hAnsi="Arial" w:cs="Arial"/>
        </w:rPr>
        <w:t xml:space="preserve"> </w:t>
      </w:r>
      <w:r w:rsidR="00ED39DC">
        <w:rPr>
          <w:rFonts w:ascii="Arial" w:hAnsi="Arial" w:cs="Arial"/>
        </w:rPr>
        <w:t>The incidents</w:t>
      </w:r>
      <w:r w:rsidR="00A01B72">
        <w:rPr>
          <w:rFonts w:ascii="Arial" w:hAnsi="Arial" w:cs="Arial"/>
        </w:rPr>
        <w:t xml:space="preserve"> </w:t>
      </w:r>
      <w:r w:rsidR="00FF7130">
        <w:rPr>
          <w:rFonts w:ascii="Arial" w:hAnsi="Arial" w:cs="Arial"/>
        </w:rPr>
        <w:t>reported to the police w</w:t>
      </w:r>
      <w:r w:rsidR="00A01B72">
        <w:rPr>
          <w:rFonts w:ascii="Arial" w:hAnsi="Arial" w:cs="Arial"/>
        </w:rPr>
        <w:t xml:space="preserve">ere </w:t>
      </w:r>
      <w:r w:rsidR="00BA5409">
        <w:rPr>
          <w:rFonts w:ascii="Arial" w:hAnsi="Arial" w:cs="Arial"/>
        </w:rPr>
        <w:t xml:space="preserve">primarily </w:t>
      </w:r>
      <w:r w:rsidR="00A01B72">
        <w:rPr>
          <w:rFonts w:ascii="Arial" w:hAnsi="Arial" w:cs="Arial"/>
        </w:rPr>
        <w:t>associated with the Denbigh and Flint Hunt</w:t>
      </w:r>
      <w:r w:rsidR="002850FC">
        <w:rPr>
          <w:rFonts w:ascii="Arial" w:hAnsi="Arial" w:cs="Arial"/>
        </w:rPr>
        <w:t xml:space="preserve"> (5</w:t>
      </w:r>
      <w:r w:rsidR="00232F7E">
        <w:rPr>
          <w:rFonts w:ascii="Arial" w:hAnsi="Arial" w:cs="Arial"/>
        </w:rPr>
        <w:t>2</w:t>
      </w:r>
      <w:r w:rsidR="002850FC">
        <w:rPr>
          <w:rFonts w:ascii="Arial" w:hAnsi="Arial" w:cs="Arial"/>
        </w:rPr>
        <w:t>%)</w:t>
      </w:r>
      <w:r w:rsidR="00A01B72">
        <w:rPr>
          <w:rFonts w:ascii="Arial" w:hAnsi="Arial" w:cs="Arial"/>
        </w:rPr>
        <w:t xml:space="preserve"> or</w:t>
      </w:r>
      <w:r w:rsidR="00232F7E">
        <w:rPr>
          <w:rFonts w:ascii="Arial" w:hAnsi="Arial" w:cs="Arial"/>
        </w:rPr>
        <w:t xml:space="preserve"> ‘other (</w:t>
      </w:r>
      <w:r w:rsidR="002860BA">
        <w:rPr>
          <w:rFonts w:ascii="Arial" w:hAnsi="Arial" w:cs="Arial"/>
        </w:rPr>
        <w:t>2</w:t>
      </w:r>
      <w:r w:rsidR="00AB0087">
        <w:rPr>
          <w:rFonts w:ascii="Arial" w:hAnsi="Arial" w:cs="Arial"/>
        </w:rPr>
        <w:t>2</w:t>
      </w:r>
      <w:r w:rsidR="002860BA">
        <w:rPr>
          <w:rFonts w:ascii="Arial" w:hAnsi="Arial" w:cs="Arial"/>
        </w:rPr>
        <w:t>%)</w:t>
      </w:r>
      <w:r w:rsidR="00232F7E">
        <w:rPr>
          <w:rFonts w:ascii="Arial" w:hAnsi="Arial" w:cs="Arial"/>
        </w:rPr>
        <w:t xml:space="preserve"> (largely walking</w:t>
      </w:r>
      <w:r w:rsidR="002860BA">
        <w:rPr>
          <w:rFonts w:ascii="Arial" w:hAnsi="Arial" w:cs="Arial"/>
        </w:rPr>
        <w:t>)</w:t>
      </w:r>
      <w:r w:rsidR="00232F7E">
        <w:rPr>
          <w:rFonts w:ascii="Arial" w:hAnsi="Arial" w:cs="Arial"/>
        </w:rPr>
        <w:t xml:space="preserve"> packs </w:t>
      </w:r>
      <w:r w:rsidR="00E956A5">
        <w:rPr>
          <w:rFonts w:ascii="Arial" w:hAnsi="Arial" w:cs="Arial"/>
        </w:rPr>
        <w:t>and the</w:t>
      </w:r>
      <w:r w:rsidR="00A01B72">
        <w:rPr>
          <w:rFonts w:ascii="Arial" w:hAnsi="Arial" w:cs="Arial"/>
        </w:rPr>
        <w:t xml:space="preserve"> </w:t>
      </w:r>
      <w:r w:rsidR="002850FC">
        <w:rPr>
          <w:rFonts w:ascii="Arial" w:hAnsi="Arial" w:cs="Arial"/>
        </w:rPr>
        <w:t>S</w:t>
      </w:r>
      <w:r w:rsidR="00A01B72">
        <w:rPr>
          <w:rFonts w:ascii="Arial" w:hAnsi="Arial" w:cs="Arial"/>
        </w:rPr>
        <w:t xml:space="preserve">ir Williams Wynns </w:t>
      </w:r>
      <w:r w:rsidR="00B121D8">
        <w:rPr>
          <w:rFonts w:ascii="Arial" w:hAnsi="Arial" w:cs="Arial"/>
        </w:rPr>
        <w:t>/Wynnstay</w:t>
      </w:r>
      <w:r w:rsidR="00AF4A7C">
        <w:rPr>
          <w:rFonts w:ascii="Arial" w:hAnsi="Arial" w:cs="Arial"/>
        </w:rPr>
        <w:t xml:space="preserve"> Hunt</w:t>
      </w:r>
      <w:r w:rsidR="002850FC">
        <w:rPr>
          <w:rFonts w:ascii="Arial" w:hAnsi="Arial" w:cs="Arial"/>
        </w:rPr>
        <w:t xml:space="preserve"> (</w:t>
      </w:r>
      <w:r w:rsidR="000B0993">
        <w:rPr>
          <w:rFonts w:ascii="Arial" w:hAnsi="Arial" w:cs="Arial"/>
        </w:rPr>
        <w:t>22</w:t>
      </w:r>
      <w:r w:rsidR="002850FC">
        <w:rPr>
          <w:rFonts w:ascii="Arial" w:hAnsi="Arial" w:cs="Arial"/>
        </w:rPr>
        <w:t>%)</w:t>
      </w:r>
      <w:r w:rsidR="00AB0087">
        <w:rPr>
          <w:rFonts w:ascii="Arial" w:hAnsi="Arial" w:cs="Arial"/>
        </w:rPr>
        <w:t xml:space="preserve"> (N</w:t>
      </w:r>
      <w:r w:rsidR="0014206E">
        <w:rPr>
          <w:rFonts w:ascii="Arial" w:hAnsi="Arial" w:cs="Arial"/>
        </w:rPr>
        <w:t>B</w:t>
      </w:r>
      <w:r w:rsidR="00AB0087">
        <w:rPr>
          <w:rFonts w:ascii="Arial" w:hAnsi="Arial" w:cs="Arial"/>
        </w:rPr>
        <w:t xml:space="preserve">: some data cleansing was required here as not every respondent understood </w:t>
      </w:r>
      <w:r w:rsidR="00AB0087" w:rsidRPr="00AB0087">
        <w:rPr>
          <w:rFonts w:ascii="Arial" w:hAnsi="Arial" w:cs="Arial"/>
        </w:rPr>
        <w:t>the Sir Williams Wynns Hunt</w:t>
      </w:r>
      <w:r w:rsidR="00BA6DA9">
        <w:rPr>
          <w:rFonts w:ascii="Arial" w:hAnsi="Arial" w:cs="Arial"/>
        </w:rPr>
        <w:t xml:space="preserve"> and the </w:t>
      </w:r>
      <w:r w:rsidR="00AB0087" w:rsidRPr="00AB0087">
        <w:rPr>
          <w:rFonts w:ascii="Arial" w:hAnsi="Arial" w:cs="Arial"/>
        </w:rPr>
        <w:t>Wynnstay</w:t>
      </w:r>
      <w:r w:rsidR="00BA6DA9">
        <w:rPr>
          <w:rFonts w:ascii="Arial" w:hAnsi="Arial" w:cs="Arial"/>
        </w:rPr>
        <w:t xml:space="preserve"> hunt were one and the same)</w:t>
      </w:r>
      <w:r w:rsidR="008B12F3">
        <w:rPr>
          <w:rFonts w:ascii="Arial" w:hAnsi="Arial" w:cs="Arial"/>
        </w:rPr>
        <w:t>.</w:t>
      </w:r>
    </w:p>
    <w:p w14:paraId="6EAB6EE1" w14:textId="74549EA5" w:rsidR="00E41D82" w:rsidRDefault="008B12F3" w:rsidP="009549AB">
      <w:pPr>
        <w:spacing w:line="360" w:lineRule="auto"/>
        <w:rPr>
          <w:rFonts w:ascii="Arial" w:hAnsi="Arial" w:cs="Arial"/>
        </w:rPr>
      </w:pPr>
      <w:r>
        <w:rPr>
          <w:rFonts w:ascii="Arial" w:hAnsi="Arial" w:cs="Arial"/>
        </w:rPr>
        <w:t xml:space="preserve">No incidents were </w:t>
      </w:r>
      <w:r w:rsidR="00E95649">
        <w:rPr>
          <w:rFonts w:ascii="Arial" w:hAnsi="Arial" w:cs="Arial"/>
        </w:rPr>
        <w:t>related</w:t>
      </w:r>
      <w:r>
        <w:rPr>
          <w:rFonts w:ascii="Arial" w:hAnsi="Arial" w:cs="Arial"/>
        </w:rPr>
        <w:t xml:space="preserve"> to some North Wales hu</w:t>
      </w:r>
      <w:r w:rsidR="00A20FDE">
        <w:rPr>
          <w:rFonts w:ascii="Arial" w:hAnsi="Arial" w:cs="Arial"/>
        </w:rPr>
        <w:t>n</w:t>
      </w:r>
      <w:r>
        <w:rPr>
          <w:rFonts w:ascii="Arial" w:hAnsi="Arial" w:cs="Arial"/>
        </w:rPr>
        <w:t>ts. This was</w:t>
      </w:r>
      <w:r w:rsidR="00E95649">
        <w:rPr>
          <w:rFonts w:ascii="Arial" w:hAnsi="Arial" w:cs="Arial"/>
        </w:rPr>
        <w:t xml:space="preserve"> because</w:t>
      </w:r>
      <w:r>
        <w:rPr>
          <w:rFonts w:ascii="Arial" w:hAnsi="Arial" w:cs="Arial"/>
        </w:rPr>
        <w:t xml:space="preserve"> the hunts ha</w:t>
      </w:r>
      <w:r w:rsidR="00E95649">
        <w:rPr>
          <w:rFonts w:ascii="Arial" w:hAnsi="Arial" w:cs="Arial"/>
        </w:rPr>
        <w:t>d</w:t>
      </w:r>
      <w:r>
        <w:rPr>
          <w:rFonts w:ascii="Arial" w:hAnsi="Arial" w:cs="Arial"/>
        </w:rPr>
        <w:t xml:space="preserve"> recently disbanded </w:t>
      </w:r>
      <w:r w:rsidR="00C3127B">
        <w:rPr>
          <w:rFonts w:ascii="Arial" w:hAnsi="Arial" w:cs="Arial"/>
        </w:rPr>
        <w:t>or refocussed on drag hunting.</w:t>
      </w:r>
      <w:r w:rsidR="00167C99">
        <w:rPr>
          <w:rFonts w:ascii="Arial" w:hAnsi="Arial" w:cs="Arial"/>
        </w:rPr>
        <w:t xml:space="preserve"> </w:t>
      </w:r>
    </w:p>
    <w:p w14:paraId="21E77D9D" w14:textId="3D43BBF7" w:rsidR="003616BE" w:rsidRDefault="003616BE" w:rsidP="003616BE">
      <w:pPr>
        <w:spacing w:line="360" w:lineRule="auto"/>
        <w:rPr>
          <w:rFonts w:ascii="Arial" w:hAnsi="Arial" w:cs="Arial"/>
        </w:rPr>
      </w:pPr>
      <w:r w:rsidRPr="003616BE">
        <w:rPr>
          <w:rFonts w:ascii="Arial" w:hAnsi="Arial" w:cs="Arial"/>
        </w:rPr>
        <w:t xml:space="preserve">Respondents who had reported incidents to police (n=30) were asked “how satisfied or dissatisfied were you with the immediate police response?” </w:t>
      </w:r>
      <w:r w:rsidR="002A136C">
        <w:rPr>
          <w:rFonts w:ascii="Arial" w:hAnsi="Arial" w:cs="Arial"/>
        </w:rPr>
        <w:t>T</w:t>
      </w:r>
      <w:r w:rsidRPr="003616BE">
        <w:rPr>
          <w:rFonts w:ascii="Arial" w:hAnsi="Arial" w:cs="Arial"/>
        </w:rPr>
        <w:t>he profile of responses</w:t>
      </w:r>
      <w:r w:rsidR="002A136C">
        <w:rPr>
          <w:rFonts w:ascii="Arial" w:hAnsi="Arial" w:cs="Arial"/>
        </w:rPr>
        <w:t xml:space="preserve"> to </w:t>
      </w:r>
      <w:r w:rsidR="00220B2D">
        <w:rPr>
          <w:rFonts w:ascii="Arial" w:hAnsi="Arial" w:cs="Arial"/>
        </w:rPr>
        <w:t xml:space="preserve">the </w:t>
      </w:r>
      <w:r w:rsidR="002A136C">
        <w:rPr>
          <w:rFonts w:ascii="Arial" w:hAnsi="Arial" w:cs="Arial"/>
        </w:rPr>
        <w:t>question</w:t>
      </w:r>
      <w:r w:rsidR="00220B2D">
        <w:rPr>
          <w:rFonts w:ascii="Arial" w:hAnsi="Arial" w:cs="Arial"/>
        </w:rPr>
        <w:t xml:space="preserve"> was as follows:</w:t>
      </w:r>
    </w:p>
    <w:p w14:paraId="66D08AD6" w14:textId="77777777" w:rsidR="00F247AA" w:rsidRDefault="001539C0" w:rsidP="00F247AA">
      <w:pPr>
        <w:keepNext/>
        <w:numPr>
          <w:ilvl w:val="0"/>
          <w:numId w:val="0"/>
        </w:numPr>
        <w:spacing w:line="360" w:lineRule="auto"/>
        <w:ind w:left="709"/>
      </w:pPr>
      <w:r>
        <w:rPr>
          <w:rFonts w:ascii="Arial" w:hAnsi="Arial" w:cs="Arial"/>
          <w:noProof/>
        </w:rPr>
        <w:lastRenderedPageBreak/>
        <w:drawing>
          <wp:inline distT="0" distB="0" distL="0" distR="0" wp14:anchorId="50CF2E93" wp14:editId="1C922CE9">
            <wp:extent cx="4600575" cy="22098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B4E8BD" w14:textId="43A1F6DF" w:rsidR="001539C0" w:rsidRDefault="00F247AA" w:rsidP="00F247AA">
      <w:pPr>
        <w:pStyle w:val="Caption"/>
        <w:numPr>
          <w:ilvl w:val="0"/>
          <w:numId w:val="0"/>
        </w:numPr>
        <w:ind w:left="709"/>
        <w:jc w:val="center"/>
      </w:pPr>
      <w:bookmarkStart w:id="71" w:name="_Toc115372722"/>
      <w:bookmarkStart w:id="72" w:name="_Toc118985836"/>
      <w:r>
        <w:t xml:space="preserve">Figure </w:t>
      </w:r>
      <w:r w:rsidR="00BE2F78">
        <w:t>3</w:t>
      </w:r>
      <w:r>
        <w:t xml:space="preserve"> Satisfaction with the immediate police response</w:t>
      </w:r>
      <w:bookmarkEnd w:id="71"/>
      <w:bookmarkEnd w:id="72"/>
    </w:p>
    <w:p w14:paraId="758714E9" w14:textId="77777777" w:rsidR="00F247AA" w:rsidRPr="00F247AA" w:rsidRDefault="00F247AA" w:rsidP="00F247AA">
      <w:pPr>
        <w:numPr>
          <w:ilvl w:val="0"/>
          <w:numId w:val="0"/>
        </w:numPr>
        <w:ind w:left="709"/>
      </w:pPr>
    </w:p>
    <w:p w14:paraId="60E429F7" w14:textId="1208C6AA" w:rsidR="00481FDA" w:rsidRDefault="00481FDA" w:rsidP="00481FDA">
      <w:pPr>
        <w:spacing w:line="360" w:lineRule="auto"/>
        <w:rPr>
          <w:rFonts w:ascii="Arial" w:hAnsi="Arial" w:cs="Arial"/>
        </w:rPr>
      </w:pPr>
      <w:r w:rsidRPr="00481FDA">
        <w:rPr>
          <w:rFonts w:ascii="Arial" w:hAnsi="Arial" w:cs="Arial"/>
        </w:rPr>
        <w:t xml:space="preserve">In relation to </w:t>
      </w:r>
      <w:r w:rsidR="00B140E1">
        <w:rPr>
          <w:rFonts w:ascii="Arial" w:hAnsi="Arial" w:cs="Arial"/>
        </w:rPr>
        <w:t xml:space="preserve">satisfaction/dissatisfaction with </w:t>
      </w:r>
      <w:r w:rsidRPr="00481FDA">
        <w:rPr>
          <w:rFonts w:ascii="Arial" w:hAnsi="Arial" w:cs="Arial"/>
        </w:rPr>
        <w:t xml:space="preserve">the immediate police response all 3 (100%) individuals involved in hunting who answered this question were very or fairly satisfied with the police response. Only 2 of the 12 individuals (16%) involved in anti-hunting campaigns and 3 of the 15 individuals (20%) affected by hunting </w:t>
      </w:r>
      <w:r w:rsidR="00ED39DC" w:rsidRPr="00481FDA">
        <w:rPr>
          <w:rFonts w:ascii="Arial" w:hAnsi="Arial" w:cs="Arial"/>
        </w:rPr>
        <w:t>who answered</w:t>
      </w:r>
      <w:r w:rsidRPr="00481FDA">
        <w:rPr>
          <w:rFonts w:ascii="Arial" w:hAnsi="Arial" w:cs="Arial"/>
        </w:rPr>
        <w:t xml:space="preserve"> this question, however, were similarly very o</w:t>
      </w:r>
      <w:r w:rsidR="00155F31">
        <w:rPr>
          <w:rFonts w:ascii="Arial" w:hAnsi="Arial" w:cs="Arial"/>
        </w:rPr>
        <w:t>r</w:t>
      </w:r>
      <w:r w:rsidRPr="00481FDA">
        <w:rPr>
          <w:rFonts w:ascii="Arial" w:hAnsi="Arial" w:cs="Arial"/>
        </w:rPr>
        <w:t xml:space="preserve"> fairly satisfied.</w:t>
      </w:r>
    </w:p>
    <w:p w14:paraId="5FED5A8C" w14:textId="16E0976D" w:rsidR="00220B2D" w:rsidRPr="00481FDA" w:rsidRDefault="00220B2D" w:rsidP="00481FDA">
      <w:pPr>
        <w:spacing w:line="360" w:lineRule="auto"/>
        <w:rPr>
          <w:rFonts w:ascii="Arial" w:hAnsi="Arial" w:cs="Arial"/>
        </w:rPr>
      </w:pPr>
      <w:r>
        <w:rPr>
          <w:rFonts w:ascii="Arial" w:hAnsi="Arial" w:cs="Arial"/>
        </w:rPr>
        <w:t>T</w:t>
      </w:r>
      <w:r w:rsidRPr="00220B2D">
        <w:rPr>
          <w:rFonts w:ascii="Arial" w:hAnsi="Arial" w:cs="Arial"/>
        </w:rPr>
        <w:t xml:space="preserve">hereafter </w:t>
      </w:r>
      <w:r w:rsidR="00ED4992">
        <w:rPr>
          <w:rFonts w:ascii="Arial" w:hAnsi="Arial" w:cs="Arial"/>
        </w:rPr>
        <w:t>respondents were asked about</w:t>
      </w:r>
      <w:r w:rsidRPr="00220B2D">
        <w:rPr>
          <w:rFonts w:ascii="Arial" w:hAnsi="Arial" w:cs="Arial"/>
        </w:rPr>
        <w:t xml:space="preserve"> ‘</w:t>
      </w:r>
      <w:r w:rsidR="00155F31">
        <w:rPr>
          <w:rFonts w:ascii="Arial" w:hAnsi="Arial" w:cs="Arial"/>
        </w:rPr>
        <w:t>H</w:t>
      </w:r>
      <w:r w:rsidRPr="00220B2D">
        <w:rPr>
          <w:rFonts w:ascii="Arial" w:hAnsi="Arial" w:cs="Arial"/>
        </w:rPr>
        <w:t>ow satisfied were you with the follow up response?</w:t>
      </w:r>
      <w:r w:rsidR="00ED4992">
        <w:rPr>
          <w:rFonts w:ascii="Arial" w:hAnsi="Arial" w:cs="Arial"/>
        </w:rPr>
        <w:t xml:space="preserve"> Responses are presented in figure </w:t>
      </w:r>
      <w:r w:rsidR="00155F31">
        <w:rPr>
          <w:rFonts w:ascii="Arial" w:hAnsi="Arial" w:cs="Arial"/>
        </w:rPr>
        <w:t>4</w:t>
      </w:r>
      <w:r w:rsidR="00ED4992">
        <w:rPr>
          <w:rFonts w:ascii="Arial" w:hAnsi="Arial" w:cs="Arial"/>
        </w:rPr>
        <w:t>:</w:t>
      </w:r>
    </w:p>
    <w:p w14:paraId="7899599B" w14:textId="77777777" w:rsidR="00F247AA" w:rsidRDefault="00830A8B" w:rsidP="00F247AA">
      <w:pPr>
        <w:keepNext/>
        <w:numPr>
          <w:ilvl w:val="0"/>
          <w:numId w:val="0"/>
        </w:numPr>
        <w:spacing w:line="360" w:lineRule="auto"/>
        <w:ind w:left="709"/>
      </w:pPr>
      <w:r>
        <w:rPr>
          <w:rFonts w:ascii="Arial" w:hAnsi="Arial" w:cs="Arial"/>
          <w:noProof/>
        </w:rPr>
        <w:drawing>
          <wp:inline distT="0" distB="0" distL="0" distR="0" wp14:anchorId="04E5E049" wp14:editId="6BB8BCB8">
            <wp:extent cx="5303520" cy="25069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75C9BA" w14:textId="11690506" w:rsidR="006067D5" w:rsidRDefault="00F247AA" w:rsidP="00F247AA">
      <w:pPr>
        <w:pStyle w:val="Caption"/>
        <w:numPr>
          <w:ilvl w:val="0"/>
          <w:numId w:val="0"/>
        </w:numPr>
        <w:ind w:left="709"/>
        <w:jc w:val="center"/>
        <w:rPr>
          <w:rFonts w:ascii="Arial" w:hAnsi="Arial" w:cs="Arial"/>
        </w:rPr>
      </w:pPr>
      <w:bookmarkStart w:id="73" w:name="_Toc115372723"/>
      <w:bookmarkStart w:id="74" w:name="_Toc118985837"/>
      <w:r>
        <w:t xml:space="preserve">Figure </w:t>
      </w:r>
      <w:r w:rsidR="00BE2F78">
        <w:t>4</w:t>
      </w:r>
      <w:r>
        <w:t xml:space="preserve"> Satisfaction with the follow up response</w:t>
      </w:r>
      <w:bookmarkEnd w:id="73"/>
      <w:bookmarkEnd w:id="74"/>
    </w:p>
    <w:p w14:paraId="3A52AD34" w14:textId="35C01C2D" w:rsidR="00E324C7" w:rsidRDefault="0031204C" w:rsidP="003616BE">
      <w:pPr>
        <w:spacing w:line="360" w:lineRule="auto"/>
        <w:rPr>
          <w:rFonts w:ascii="Arial" w:hAnsi="Arial" w:cs="Arial"/>
        </w:rPr>
      </w:pPr>
      <w:r>
        <w:rPr>
          <w:rFonts w:ascii="Arial" w:hAnsi="Arial" w:cs="Arial"/>
        </w:rPr>
        <w:t xml:space="preserve">Here </w:t>
      </w:r>
      <w:r w:rsidR="00AB6ED7">
        <w:rPr>
          <w:rFonts w:ascii="Arial" w:hAnsi="Arial" w:cs="Arial"/>
        </w:rPr>
        <w:t>1</w:t>
      </w:r>
      <w:r w:rsidR="00EE386E">
        <w:rPr>
          <w:rFonts w:ascii="Arial" w:hAnsi="Arial" w:cs="Arial"/>
        </w:rPr>
        <w:t xml:space="preserve"> </w:t>
      </w:r>
      <w:r>
        <w:rPr>
          <w:rFonts w:ascii="Arial" w:hAnsi="Arial" w:cs="Arial"/>
        </w:rPr>
        <w:t xml:space="preserve">out </w:t>
      </w:r>
      <w:r w:rsidR="00EE386E">
        <w:rPr>
          <w:rFonts w:ascii="Arial" w:hAnsi="Arial" w:cs="Arial"/>
        </w:rPr>
        <w:t xml:space="preserve">of </w:t>
      </w:r>
      <w:r w:rsidR="00201674">
        <w:rPr>
          <w:rFonts w:ascii="Arial" w:hAnsi="Arial" w:cs="Arial"/>
        </w:rPr>
        <w:t>the</w:t>
      </w:r>
      <w:r w:rsidR="00E47133">
        <w:rPr>
          <w:rFonts w:ascii="Arial" w:hAnsi="Arial" w:cs="Arial"/>
        </w:rPr>
        <w:t xml:space="preserve"> 2</w:t>
      </w:r>
      <w:r w:rsidR="00E324C7">
        <w:rPr>
          <w:rFonts w:ascii="Arial" w:hAnsi="Arial" w:cs="Arial"/>
        </w:rPr>
        <w:t xml:space="preserve"> </w:t>
      </w:r>
      <w:r w:rsidR="00F67B9F">
        <w:rPr>
          <w:rFonts w:ascii="Arial" w:hAnsi="Arial" w:cs="Arial"/>
        </w:rPr>
        <w:t>respondents involved</w:t>
      </w:r>
      <w:r w:rsidR="00E324C7">
        <w:rPr>
          <w:rFonts w:ascii="Arial" w:hAnsi="Arial" w:cs="Arial"/>
        </w:rPr>
        <w:t xml:space="preserve"> in </w:t>
      </w:r>
      <w:r w:rsidR="00F67B9F">
        <w:rPr>
          <w:rFonts w:ascii="Arial" w:hAnsi="Arial" w:cs="Arial"/>
        </w:rPr>
        <w:t>hunting</w:t>
      </w:r>
      <w:r w:rsidR="00201674">
        <w:rPr>
          <w:rFonts w:ascii="Arial" w:hAnsi="Arial" w:cs="Arial"/>
        </w:rPr>
        <w:t xml:space="preserve"> for whom this question was </w:t>
      </w:r>
      <w:r w:rsidR="00ED39DC">
        <w:rPr>
          <w:rFonts w:ascii="Arial" w:hAnsi="Arial" w:cs="Arial"/>
        </w:rPr>
        <w:t>applicable were</w:t>
      </w:r>
      <w:r w:rsidR="00E324C7">
        <w:rPr>
          <w:rFonts w:ascii="Arial" w:hAnsi="Arial" w:cs="Arial"/>
        </w:rPr>
        <w:t xml:space="preserve"> </w:t>
      </w:r>
      <w:r w:rsidR="008309EE">
        <w:rPr>
          <w:rFonts w:ascii="Arial" w:hAnsi="Arial" w:cs="Arial"/>
        </w:rPr>
        <w:t xml:space="preserve">very or fairly </w:t>
      </w:r>
      <w:r w:rsidR="00F67B9F">
        <w:rPr>
          <w:rFonts w:ascii="Arial" w:hAnsi="Arial" w:cs="Arial"/>
        </w:rPr>
        <w:t>satisfied</w:t>
      </w:r>
      <w:r w:rsidR="00E47133">
        <w:rPr>
          <w:rFonts w:ascii="Arial" w:hAnsi="Arial" w:cs="Arial"/>
        </w:rPr>
        <w:t xml:space="preserve">. </w:t>
      </w:r>
      <w:r w:rsidR="00E16125">
        <w:rPr>
          <w:rFonts w:ascii="Arial" w:hAnsi="Arial" w:cs="Arial"/>
        </w:rPr>
        <w:t>The other</w:t>
      </w:r>
      <w:r w:rsidR="00E47133">
        <w:rPr>
          <w:rFonts w:ascii="Arial" w:hAnsi="Arial" w:cs="Arial"/>
        </w:rPr>
        <w:t xml:space="preserve"> was neutral. </w:t>
      </w:r>
      <w:r w:rsidR="007F682D">
        <w:rPr>
          <w:rFonts w:ascii="Arial" w:hAnsi="Arial" w:cs="Arial"/>
        </w:rPr>
        <w:t>Conversely</w:t>
      </w:r>
      <w:r w:rsidR="00C60C13">
        <w:rPr>
          <w:rFonts w:ascii="Arial" w:hAnsi="Arial" w:cs="Arial"/>
        </w:rPr>
        <w:t xml:space="preserve"> only</w:t>
      </w:r>
      <w:r w:rsidR="007F682D">
        <w:rPr>
          <w:rFonts w:ascii="Arial" w:hAnsi="Arial" w:cs="Arial"/>
        </w:rPr>
        <w:t xml:space="preserve"> </w:t>
      </w:r>
      <w:r w:rsidR="00D23F22">
        <w:rPr>
          <w:rFonts w:ascii="Arial" w:hAnsi="Arial" w:cs="Arial"/>
        </w:rPr>
        <w:t>1</w:t>
      </w:r>
      <w:r w:rsidR="007F682D" w:rsidRPr="007F682D">
        <w:rPr>
          <w:rFonts w:ascii="Arial" w:hAnsi="Arial" w:cs="Arial"/>
        </w:rPr>
        <w:t xml:space="preserve"> of the </w:t>
      </w:r>
      <w:r w:rsidR="00ED39DC">
        <w:rPr>
          <w:rFonts w:ascii="Arial" w:hAnsi="Arial" w:cs="Arial"/>
        </w:rPr>
        <w:t>12 (</w:t>
      </w:r>
      <w:r w:rsidR="00C14D16">
        <w:rPr>
          <w:rFonts w:ascii="Arial" w:hAnsi="Arial" w:cs="Arial"/>
        </w:rPr>
        <w:t>11%)</w:t>
      </w:r>
      <w:r w:rsidR="007F682D" w:rsidRPr="007F682D">
        <w:rPr>
          <w:rFonts w:ascii="Arial" w:hAnsi="Arial" w:cs="Arial"/>
        </w:rPr>
        <w:t xml:space="preserve"> individuals involved in anti-hunting campaigns</w:t>
      </w:r>
      <w:r w:rsidR="000A4F50">
        <w:rPr>
          <w:rFonts w:ascii="Arial" w:hAnsi="Arial" w:cs="Arial"/>
        </w:rPr>
        <w:t xml:space="preserve"> for whom this question was </w:t>
      </w:r>
      <w:r w:rsidR="00ED39DC">
        <w:rPr>
          <w:rFonts w:ascii="Arial" w:hAnsi="Arial" w:cs="Arial"/>
        </w:rPr>
        <w:lastRenderedPageBreak/>
        <w:t xml:space="preserve">applicable </w:t>
      </w:r>
      <w:r w:rsidR="00ED39DC" w:rsidRPr="007F682D">
        <w:rPr>
          <w:rFonts w:ascii="Arial" w:hAnsi="Arial" w:cs="Arial"/>
        </w:rPr>
        <w:t>and</w:t>
      </w:r>
      <w:r w:rsidR="007F682D" w:rsidRPr="007F682D">
        <w:rPr>
          <w:rFonts w:ascii="Arial" w:hAnsi="Arial" w:cs="Arial"/>
        </w:rPr>
        <w:t xml:space="preserve"> </w:t>
      </w:r>
      <w:r w:rsidR="005D532D">
        <w:rPr>
          <w:rFonts w:ascii="Arial" w:hAnsi="Arial" w:cs="Arial"/>
        </w:rPr>
        <w:t>no</w:t>
      </w:r>
      <w:r w:rsidR="00E16125">
        <w:rPr>
          <w:rFonts w:ascii="Arial" w:hAnsi="Arial" w:cs="Arial"/>
        </w:rPr>
        <w:t>ne</w:t>
      </w:r>
      <w:r w:rsidR="007F682D" w:rsidRPr="007F682D">
        <w:rPr>
          <w:rFonts w:ascii="Arial" w:hAnsi="Arial" w:cs="Arial"/>
        </w:rPr>
        <w:t xml:space="preserve"> of the </w:t>
      </w:r>
      <w:r w:rsidR="00AD18FB">
        <w:rPr>
          <w:rFonts w:ascii="Arial" w:hAnsi="Arial" w:cs="Arial"/>
        </w:rPr>
        <w:t>12</w:t>
      </w:r>
      <w:r w:rsidR="007F682D" w:rsidRPr="007F682D">
        <w:rPr>
          <w:rFonts w:ascii="Arial" w:hAnsi="Arial" w:cs="Arial"/>
        </w:rPr>
        <w:t xml:space="preserve"> individuals</w:t>
      </w:r>
      <w:r w:rsidR="00D22271">
        <w:rPr>
          <w:rFonts w:ascii="Arial" w:hAnsi="Arial" w:cs="Arial"/>
        </w:rPr>
        <w:t xml:space="preserve"> </w:t>
      </w:r>
      <w:r w:rsidR="007F682D" w:rsidRPr="007F682D">
        <w:rPr>
          <w:rFonts w:ascii="Arial" w:hAnsi="Arial" w:cs="Arial"/>
        </w:rPr>
        <w:t xml:space="preserve">affected by hunting </w:t>
      </w:r>
      <w:r w:rsidR="00F86759" w:rsidRPr="00F86759">
        <w:rPr>
          <w:rFonts w:ascii="Arial" w:hAnsi="Arial" w:cs="Arial"/>
        </w:rPr>
        <w:t xml:space="preserve">for whom this question was </w:t>
      </w:r>
      <w:r w:rsidR="00E956A5" w:rsidRPr="00F86759">
        <w:rPr>
          <w:rFonts w:ascii="Arial" w:hAnsi="Arial" w:cs="Arial"/>
        </w:rPr>
        <w:t>applicable were</w:t>
      </w:r>
      <w:r w:rsidR="007F682D" w:rsidRPr="007F682D">
        <w:rPr>
          <w:rFonts w:ascii="Arial" w:hAnsi="Arial" w:cs="Arial"/>
        </w:rPr>
        <w:t xml:space="preserve"> similarly very o</w:t>
      </w:r>
      <w:r w:rsidR="00155F31">
        <w:rPr>
          <w:rFonts w:ascii="Arial" w:hAnsi="Arial" w:cs="Arial"/>
        </w:rPr>
        <w:t>r</w:t>
      </w:r>
      <w:r w:rsidR="007F682D" w:rsidRPr="007F682D">
        <w:rPr>
          <w:rFonts w:ascii="Arial" w:hAnsi="Arial" w:cs="Arial"/>
        </w:rPr>
        <w:t xml:space="preserve"> fairly satisfied</w:t>
      </w:r>
      <w:r w:rsidR="00754F8A">
        <w:rPr>
          <w:rFonts w:ascii="Arial" w:hAnsi="Arial" w:cs="Arial"/>
        </w:rPr>
        <w:t>.</w:t>
      </w:r>
    </w:p>
    <w:p w14:paraId="5FD1CB68" w14:textId="00923EE7" w:rsidR="009440C3" w:rsidRDefault="00E956A5" w:rsidP="003616BE">
      <w:pPr>
        <w:spacing w:line="360" w:lineRule="auto"/>
        <w:rPr>
          <w:rFonts w:ascii="Arial" w:hAnsi="Arial" w:cs="Arial"/>
        </w:rPr>
      </w:pPr>
      <w:r>
        <w:rPr>
          <w:rFonts w:ascii="Arial" w:hAnsi="Arial" w:cs="Arial"/>
        </w:rPr>
        <w:t>Accordingly,</w:t>
      </w:r>
      <w:r w:rsidR="00CC7595">
        <w:rPr>
          <w:rFonts w:ascii="Arial" w:hAnsi="Arial" w:cs="Arial"/>
        </w:rPr>
        <w:t xml:space="preserve"> </w:t>
      </w:r>
      <w:r w:rsidR="00DB47E2">
        <w:rPr>
          <w:rFonts w:ascii="Arial" w:hAnsi="Arial" w:cs="Arial"/>
        </w:rPr>
        <w:t xml:space="preserve">respondents </w:t>
      </w:r>
      <w:r w:rsidR="008A37B4">
        <w:rPr>
          <w:rFonts w:ascii="Arial" w:hAnsi="Arial" w:cs="Arial"/>
        </w:rPr>
        <w:t xml:space="preserve">involved in anti-hunting campaigns </w:t>
      </w:r>
      <w:r w:rsidR="00B220C8">
        <w:rPr>
          <w:rFonts w:ascii="Arial" w:hAnsi="Arial" w:cs="Arial"/>
        </w:rPr>
        <w:t xml:space="preserve">or </w:t>
      </w:r>
      <w:r w:rsidR="00ED39DC">
        <w:rPr>
          <w:rFonts w:ascii="Arial" w:hAnsi="Arial" w:cs="Arial"/>
        </w:rPr>
        <w:t>who were</w:t>
      </w:r>
      <w:r w:rsidR="008A37B4">
        <w:rPr>
          <w:rFonts w:ascii="Arial" w:hAnsi="Arial" w:cs="Arial"/>
        </w:rPr>
        <w:t xml:space="preserve"> affected </w:t>
      </w:r>
      <w:r w:rsidR="00DC0C3B">
        <w:rPr>
          <w:rFonts w:ascii="Arial" w:hAnsi="Arial" w:cs="Arial"/>
        </w:rPr>
        <w:t xml:space="preserve">by </w:t>
      </w:r>
      <w:r w:rsidR="008A37B4">
        <w:rPr>
          <w:rFonts w:ascii="Arial" w:hAnsi="Arial" w:cs="Arial"/>
        </w:rPr>
        <w:t>hunting were less</w:t>
      </w:r>
      <w:r w:rsidR="00CC7595">
        <w:rPr>
          <w:rFonts w:ascii="Arial" w:hAnsi="Arial" w:cs="Arial"/>
        </w:rPr>
        <w:t xml:space="preserve"> likely to be</w:t>
      </w:r>
      <w:r w:rsidR="008A37B4">
        <w:rPr>
          <w:rFonts w:ascii="Arial" w:hAnsi="Arial" w:cs="Arial"/>
        </w:rPr>
        <w:t xml:space="preserve"> satisfied with the immediate </w:t>
      </w:r>
      <w:r w:rsidR="00C65A80">
        <w:rPr>
          <w:rFonts w:ascii="Arial" w:hAnsi="Arial" w:cs="Arial"/>
        </w:rPr>
        <w:t>or follow up p</w:t>
      </w:r>
      <w:r w:rsidR="008A37B4">
        <w:rPr>
          <w:rFonts w:ascii="Arial" w:hAnsi="Arial" w:cs="Arial"/>
        </w:rPr>
        <w:t>olice response</w:t>
      </w:r>
      <w:r w:rsidR="0088349B">
        <w:rPr>
          <w:rFonts w:ascii="Arial" w:hAnsi="Arial" w:cs="Arial"/>
        </w:rPr>
        <w:t xml:space="preserve"> </w:t>
      </w:r>
      <w:r w:rsidR="009440C3">
        <w:rPr>
          <w:rFonts w:ascii="Arial" w:hAnsi="Arial" w:cs="Arial"/>
        </w:rPr>
        <w:t>than those involved in hunting.</w:t>
      </w:r>
    </w:p>
    <w:p w14:paraId="300AEDBC" w14:textId="6C459499" w:rsidR="001539C0" w:rsidRDefault="001539C0" w:rsidP="003616BE">
      <w:pPr>
        <w:spacing w:line="360" w:lineRule="auto"/>
        <w:rPr>
          <w:rFonts w:ascii="Arial" w:hAnsi="Arial" w:cs="Arial"/>
        </w:rPr>
      </w:pPr>
      <w:r>
        <w:rPr>
          <w:rFonts w:ascii="Arial" w:hAnsi="Arial" w:cs="Arial"/>
        </w:rPr>
        <w:t xml:space="preserve">Accounts of dissatisfaction primarily focussed on a perception that police did not respond </w:t>
      </w:r>
      <w:r w:rsidR="00D239F8">
        <w:rPr>
          <w:rFonts w:ascii="Arial" w:hAnsi="Arial" w:cs="Arial"/>
        </w:rPr>
        <w:t>promptly</w:t>
      </w:r>
      <w:r>
        <w:rPr>
          <w:rFonts w:ascii="Arial" w:hAnsi="Arial" w:cs="Arial"/>
        </w:rPr>
        <w:t xml:space="preserve"> enough or take the </w:t>
      </w:r>
      <w:proofErr w:type="gramStart"/>
      <w:r w:rsidR="00D239F8">
        <w:rPr>
          <w:rFonts w:ascii="Arial" w:hAnsi="Arial" w:cs="Arial"/>
        </w:rPr>
        <w:t>individual‘</w:t>
      </w:r>
      <w:proofErr w:type="gramEnd"/>
      <w:r w:rsidR="00D239F8">
        <w:rPr>
          <w:rFonts w:ascii="Arial" w:hAnsi="Arial" w:cs="Arial"/>
        </w:rPr>
        <w:t>s concerns seriously</w:t>
      </w:r>
      <w:r w:rsidR="00A43640">
        <w:rPr>
          <w:rFonts w:ascii="Arial" w:hAnsi="Arial" w:cs="Arial"/>
        </w:rPr>
        <w:t>:</w:t>
      </w:r>
      <w:r w:rsidR="00D239F8">
        <w:rPr>
          <w:rFonts w:ascii="Arial" w:hAnsi="Arial" w:cs="Arial"/>
        </w:rPr>
        <w:t xml:space="preserve"> </w:t>
      </w:r>
      <w:r>
        <w:rPr>
          <w:rFonts w:ascii="Arial" w:hAnsi="Arial" w:cs="Arial"/>
        </w:rPr>
        <w:t xml:space="preserve"> </w:t>
      </w:r>
    </w:p>
    <w:p w14:paraId="3CE8D85C" w14:textId="344A36AC" w:rsidR="009B4704" w:rsidRPr="00BB4C45" w:rsidRDefault="009B4704" w:rsidP="00D314A7">
      <w:pPr>
        <w:numPr>
          <w:ilvl w:val="0"/>
          <w:numId w:val="0"/>
        </w:numPr>
        <w:spacing w:line="360" w:lineRule="auto"/>
        <w:ind w:left="1701" w:right="1134"/>
        <w:rPr>
          <w:rFonts w:ascii="Arial" w:hAnsi="Arial" w:cs="Arial"/>
        </w:rPr>
      </w:pPr>
      <w:r w:rsidRPr="00BB4C45">
        <w:rPr>
          <w:rFonts w:ascii="Arial" w:hAnsi="Arial" w:cs="Arial"/>
        </w:rPr>
        <w:t>Police attended but declined to investigate as the hounds had left</w:t>
      </w:r>
      <w:r w:rsidR="006B1758">
        <w:rPr>
          <w:rFonts w:ascii="Arial" w:hAnsi="Arial" w:cs="Arial"/>
        </w:rPr>
        <w:t>.</w:t>
      </w:r>
    </w:p>
    <w:p w14:paraId="4BC12633" w14:textId="77777777" w:rsidR="009B4704" w:rsidRPr="00BB4C45" w:rsidRDefault="009B4704" w:rsidP="00D314A7">
      <w:pPr>
        <w:numPr>
          <w:ilvl w:val="0"/>
          <w:numId w:val="0"/>
        </w:numPr>
        <w:spacing w:line="360" w:lineRule="auto"/>
        <w:ind w:left="1701" w:right="1134"/>
        <w:rPr>
          <w:rFonts w:ascii="Arial" w:hAnsi="Arial" w:cs="Arial"/>
        </w:rPr>
      </w:pPr>
      <w:r w:rsidRPr="00BB4C45">
        <w:rPr>
          <w:rFonts w:ascii="Arial" w:hAnsi="Arial" w:cs="Arial"/>
        </w:rPr>
        <w:t>No response was ever made!</w:t>
      </w:r>
    </w:p>
    <w:p w14:paraId="1E228177" w14:textId="1E202EF7" w:rsidR="009B4704" w:rsidRPr="00BB4C45" w:rsidRDefault="009B4704" w:rsidP="00D314A7">
      <w:pPr>
        <w:numPr>
          <w:ilvl w:val="0"/>
          <w:numId w:val="0"/>
        </w:numPr>
        <w:spacing w:line="360" w:lineRule="auto"/>
        <w:ind w:left="1701" w:right="1134"/>
        <w:rPr>
          <w:rFonts w:ascii="Arial" w:hAnsi="Arial" w:cs="Arial"/>
        </w:rPr>
      </w:pPr>
      <w:r w:rsidRPr="00BB4C45">
        <w:rPr>
          <w:rFonts w:ascii="Arial" w:hAnsi="Arial" w:cs="Arial"/>
        </w:rPr>
        <w:t>Police officer present wasn't interested in complaint made</w:t>
      </w:r>
      <w:r w:rsidR="006B1758">
        <w:rPr>
          <w:rFonts w:ascii="Arial" w:hAnsi="Arial" w:cs="Arial"/>
        </w:rPr>
        <w:t>.</w:t>
      </w:r>
    </w:p>
    <w:p w14:paraId="789FDAA1" w14:textId="0AC97446" w:rsidR="00D314A7" w:rsidRDefault="00E638D5" w:rsidP="00D314A7">
      <w:pPr>
        <w:spacing w:line="360" w:lineRule="auto"/>
        <w:rPr>
          <w:rFonts w:ascii="Arial" w:hAnsi="Arial" w:cs="Arial"/>
        </w:rPr>
      </w:pPr>
      <w:r>
        <w:rPr>
          <w:rFonts w:ascii="Arial" w:hAnsi="Arial" w:cs="Arial"/>
        </w:rPr>
        <w:t xml:space="preserve">Only </w:t>
      </w:r>
      <w:r w:rsidR="00B4683C">
        <w:rPr>
          <w:rFonts w:ascii="Arial" w:hAnsi="Arial" w:cs="Arial"/>
        </w:rPr>
        <w:t>6</w:t>
      </w:r>
      <w:r>
        <w:rPr>
          <w:rFonts w:ascii="Arial" w:hAnsi="Arial" w:cs="Arial"/>
        </w:rPr>
        <w:t xml:space="preserve"> respondents in total referred to their perceptions of how matters were dealt with in court</w:t>
      </w:r>
      <w:r w:rsidR="008069D5">
        <w:rPr>
          <w:rFonts w:ascii="Arial" w:hAnsi="Arial" w:cs="Arial"/>
        </w:rPr>
        <w:t xml:space="preserve">. </w:t>
      </w:r>
      <w:r w:rsidR="004D0366">
        <w:rPr>
          <w:rFonts w:ascii="Arial" w:hAnsi="Arial" w:cs="Arial"/>
        </w:rPr>
        <w:t>One was a hunt supporter, the other</w:t>
      </w:r>
      <w:r w:rsidR="0017156B">
        <w:rPr>
          <w:rFonts w:ascii="Arial" w:hAnsi="Arial" w:cs="Arial"/>
        </w:rPr>
        <w:t xml:space="preserve"> </w:t>
      </w:r>
      <w:r w:rsidR="00ED39DC">
        <w:rPr>
          <w:rFonts w:ascii="Arial" w:hAnsi="Arial" w:cs="Arial"/>
        </w:rPr>
        <w:t>five involved</w:t>
      </w:r>
      <w:r w:rsidR="004D0366">
        <w:rPr>
          <w:rFonts w:ascii="Arial" w:hAnsi="Arial" w:cs="Arial"/>
        </w:rPr>
        <w:t xml:space="preserve"> in anti-hunting campaigns. </w:t>
      </w:r>
      <w:r w:rsidR="00130B9B">
        <w:rPr>
          <w:rFonts w:ascii="Arial" w:hAnsi="Arial" w:cs="Arial"/>
        </w:rPr>
        <w:t>Two</w:t>
      </w:r>
      <w:r w:rsidR="004D0366">
        <w:rPr>
          <w:rFonts w:ascii="Arial" w:hAnsi="Arial" w:cs="Arial"/>
        </w:rPr>
        <w:t xml:space="preserve"> were </w:t>
      </w:r>
      <w:r w:rsidR="00130B9B">
        <w:rPr>
          <w:rFonts w:ascii="Arial" w:hAnsi="Arial" w:cs="Arial"/>
        </w:rPr>
        <w:t xml:space="preserve">very or fairly </w:t>
      </w:r>
      <w:r w:rsidR="004D0366">
        <w:rPr>
          <w:rFonts w:ascii="Arial" w:hAnsi="Arial" w:cs="Arial"/>
        </w:rPr>
        <w:t>satisfied with how matters were dealt wit</w:t>
      </w:r>
      <w:r w:rsidR="00025D98">
        <w:rPr>
          <w:rFonts w:ascii="Arial" w:hAnsi="Arial" w:cs="Arial"/>
        </w:rPr>
        <w:t>h</w:t>
      </w:r>
      <w:r w:rsidR="002C29F2">
        <w:rPr>
          <w:rFonts w:ascii="Arial" w:hAnsi="Arial" w:cs="Arial"/>
        </w:rPr>
        <w:t>;</w:t>
      </w:r>
      <w:r w:rsidR="00025D98">
        <w:rPr>
          <w:rFonts w:ascii="Arial" w:hAnsi="Arial" w:cs="Arial"/>
        </w:rPr>
        <w:t xml:space="preserve"> others were dissatisfied</w:t>
      </w:r>
      <w:r w:rsidR="000F5781">
        <w:rPr>
          <w:rFonts w:ascii="Arial" w:hAnsi="Arial" w:cs="Arial"/>
        </w:rPr>
        <w:t xml:space="preserve">. Perceptions of dissatisfaction </w:t>
      </w:r>
      <w:r w:rsidR="00ED39DC">
        <w:rPr>
          <w:rFonts w:ascii="Arial" w:hAnsi="Arial" w:cs="Arial"/>
        </w:rPr>
        <w:t>were associated</w:t>
      </w:r>
      <w:r w:rsidR="000F5781">
        <w:rPr>
          <w:rFonts w:ascii="Arial" w:hAnsi="Arial" w:cs="Arial"/>
        </w:rPr>
        <w:t xml:space="preserve"> with </w:t>
      </w:r>
      <w:r w:rsidR="00C925C6">
        <w:rPr>
          <w:rFonts w:ascii="Arial" w:hAnsi="Arial" w:cs="Arial"/>
        </w:rPr>
        <w:t xml:space="preserve">cases </w:t>
      </w:r>
      <w:r w:rsidR="00C1260D">
        <w:rPr>
          <w:rFonts w:ascii="Arial" w:hAnsi="Arial" w:cs="Arial"/>
        </w:rPr>
        <w:t>having been</w:t>
      </w:r>
      <w:r w:rsidR="00D16F47">
        <w:rPr>
          <w:rFonts w:ascii="Arial" w:hAnsi="Arial" w:cs="Arial"/>
        </w:rPr>
        <w:t xml:space="preserve"> inexplicably dropped</w:t>
      </w:r>
      <w:r w:rsidR="00A43640">
        <w:rPr>
          <w:rFonts w:ascii="Arial" w:hAnsi="Arial" w:cs="Arial"/>
        </w:rPr>
        <w:t>:</w:t>
      </w:r>
    </w:p>
    <w:p w14:paraId="47E3BB6C" w14:textId="6D7E4B9D" w:rsidR="00D314A7" w:rsidRPr="00BB4C45" w:rsidRDefault="00BE4CE1" w:rsidP="00D314A7">
      <w:pPr>
        <w:numPr>
          <w:ilvl w:val="0"/>
          <w:numId w:val="0"/>
        </w:numPr>
        <w:spacing w:line="360" w:lineRule="auto"/>
        <w:ind w:left="1701" w:right="1134"/>
        <w:rPr>
          <w:rFonts w:ascii="Arial" w:hAnsi="Arial" w:cs="Arial"/>
        </w:rPr>
      </w:pPr>
      <w:r w:rsidRPr="00BB4C45">
        <w:rPr>
          <w:rFonts w:ascii="Arial" w:hAnsi="Arial" w:cs="Arial"/>
          <w:shd w:val="clear" w:color="auto" w:fill="FFFFFF"/>
        </w:rPr>
        <w:t xml:space="preserve">I did feel that the justice system was slightly swayed towards the anti-hunt protestors. The CPS had also dropped one </w:t>
      </w:r>
      <w:r w:rsidR="00ED39DC" w:rsidRPr="00BB4C45">
        <w:rPr>
          <w:rFonts w:ascii="Arial" w:hAnsi="Arial" w:cs="Arial"/>
          <w:shd w:val="clear" w:color="auto" w:fill="FFFFFF"/>
        </w:rPr>
        <w:t>case</w:t>
      </w:r>
      <w:r w:rsidR="00ED39DC">
        <w:rPr>
          <w:rFonts w:ascii="Arial" w:hAnsi="Arial" w:cs="Arial"/>
          <w:shd w:val="clear" w:color="auto" w:fill="FFFFFF"/>
        </w:rPr>
        <w:t xml:space="preserve">, </w:t>
      </w:r>
      <w:r w:rsidRPr="00BB4C45">
        <w:rPr>
          <w:rFonts w:ascii="Arial" w:hAnsi="Arial" w:cs="Arial"/>
          <w:shd w:val="clear" w:color="auto" w:fill="FFFFFF"/>
        </w:rPr>
        <w:t>despite again having clear video evidence and witnesses</w:t>
      </w:r>
      <w:r w:rsidR="00A43640">
        <w:rPr>
          <w:rFonts w:ascii="Arial" w:hAnsi="Arial" w:cs="Arial"/>
          <w:shd w:val="clear" w:color="auto" w:fill="FFFFFF"/>
        </w:rPr>
        <w:t>.</w:t>
      </w:r>
    </w:p>
    <w:p w14:paraId="366BA76C" w14:textId="069A0BC9" w:rsidR="00BE4CE1" w:rsidRPr="00BB4C45" w:rsidRDefault="00BE4CE1" w:rsidP="00D314A7">
      <w:pPr>
        <w:numPr>
          <w:ilvl w:val="0"/>
          <w:numId w:val="0"/>
        </w:numPr>
        <w:spacing w:line="360" w:lineRule="auto"/>
        <w:ind w:left="1701" w:right="1134"/>
        <w:rPr>
          <w:rFonts w:ascii="Arial" w:hAnsi="Arial" w:cs="Arial"/>
        </w:rPr>
      </w:pPr>
      <w:r w:rsidRPr="00BB4C45">
        <w:rPr>
          <w:rFonts w:ascii="Arial" w:hAnsi="Arial" w:cs="Arial"/>
          <w:shd w:val="clear" w:color="auto" w:fill="FFFFFF"/>
        </w:rPr>
        <w:t>I went to my plea hearing, but 2 days before my court case the CPS dropped the case</w:t>
      </w:r>
      <w:r w:rsidRPr="00BB4C45">
        <w:rPr>
          <w:rFonts w:ascii="Roboto" w:hAnsi="Roboto"/>
          <w:sz w:val="20"/>
          <w:szCs w:val="20"/>
          <w:shd w:val="clear" w:color="auto" w:fill="FFFFFF"/>
        </w:rPr>
        <w:t>.</w:t>
      </w:r>
    </w:p>
    <w:p w14:paraId="5EC2C08F" w14:textId="2127A9FE" w:rsidR="00D314A7" w:rsidRDefault="003C7EA6" w:rsidP="00D314A7">
      <w:pPr>
        <w:spacing w:line="360" w:lineRule="auto"/>
        <w:rPr>
          <w:rFonts w:ascii="Arial" w:hAnsi="Arial" w:cs="Arial"/>
        </w:rPr>
      </w:pPr>
      <w:r>
        <w:rPr>
          <w:rFonts w:ascii="Arial" w:hAnsi="Arial" w:cs="Arial"/>
        </w:rPr>
        <w:t>I</w:t>
      </w:r>
      <w:r w:rsidR="004402BE">
        <w:rPr>
          <w:rFonts w:ascii="Arial" w:hAnsi="Arial" w:cs="Arial"/>
        </w:rPr>
        <w:t xml:space="preserve">ndividuals who </w:t>
      </w:r>
      <w:r>
        <w:rPr>
          <w:rFonts w:ascii="Arial" w:hAnsi="Arial" w:cs="Arial"/>
        </w:rPr>
        <w:t>witnessed</w:t>
      </w:r>
      <w:r w:rsidR="004402BE">
        <w:rPr>
          <w:rFonts w:ascii="Arial" w:hAnsi="Arial" w:cs="Arial"/>
        </w:rPr>
        <w:t xml:space="preserve"> a crime or anti-social behaviour but who did not report it to the police were asked to account for their decision.</w:t>
      </w:r>
      <w:r>
        <w:rPr>
          <w:rFonts w:ascii="Arial" w:hAnsi="Arial" w:cs="Arial"/>
        </w:rPr>
        <w:t xml:space="preserve"> </w:t>
      </w:r>
      <w:r w:rsidR="006B1758">
        <w:rPr>
          <w:rFonts w:ascii="Arial" w:hAnsi="Arial" w:cs="Arial"/>
        </w:rPr>
        <w:t>Thirty-six</w:t>
      </w:r>
      <w:r>
        <w:rPr>
          <w:rFonts w:ascii="Arial" w:hAnsi="Arial" w:cs="Arial"/>
        </w:rPr>
        <w:t xml:space="preserve"> respondents too</w:t>
      </w:r>
      <w:r w:rsidR="00AA7860">
        <w:rPr>
          <w:rFonts w:ascii="Arial" w:hAnsi="Arial" w:cs="Arial"/>
        </w:rPr>
        <w:t>k</w:t>
      </w:r>
      <w:r>
        <w:rPr>
          <w:rFonts w:ascii="Arial" w:hAnsi="Arial" w:cs="Arial"/>
        </w:rPr>
        <w:t xml:space="preserve"> up this invitation as indicated below</w:t>
      </w:r>
      <w:r w:rsidR="00A43640">
        <w:rPr>
          <w:rFonts w:ascii="Arial" w:hAnsi="Arial" w:cs="Arial"/>
        </w:rPr>
        <w:t>.</w:t>
      </w:r>
    </w:p>
    <w:p w14:paraId="683F9584" w14:textId="77777777" w:rsidR="00F247AA" w:rsidRDefault="00F64D54" w:rsidP="00F247AA">
      <w:pPr>
        <w:keepNext/>
        <w:numPr>
          <w:ilvl w:val="0"/>
          <w:numId w:val="0"/>
        </w:numPr>
        <w:spacing w:line="360" w:lineRule="auto"/>
        <w:ind w:left="709"/>
      </w:pPr>
      <w:r>
        <w:rPr>
          <w:rFonts w:ascii="Arial" w:hAnsi="Arial" w:cs="Arial"/>
          <w:noProof/>
        </w:rPr>
        <w:lastRenderedPageBreak/>
        <w:drawing>
          <wp:inline distT="0" distB="0" distL="0" distR="0" wp14:anchorId="60E3A7D2" wp14:editId="18AA1EC6">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919311" w14:textId="63E3F5D6" w:rsidR="00F64D54" w:rsidRDefault="00F247AA" w:rsidP="00F247AA">
      <w:pPr>
        <w:pStyle w:val="Caption"/>
        <w:numPr>
          <w:ilvl w:val="0"/>
          <w:numId w:val="0"/>
        </w:numPr>
        <w:ind w:left="709"/>
        <w:jc w:val="center"/>
      </w:pPr>
      <w:bookmarkStart w:id="75" w:name="_Toc115372724"/>
      <w:bookmarkStart w:id="76" w:name="_Toc118985838"/>
      <w:r>
        <w:t xml:space="preserve">Figure </w:t>
      </w:r>
      <w:r w:rsidR="00BE2F78">
        <w:t>5</w:t>
      </w:r>
      <w:r>
        <w:t>: Which of the following best describes why you did not report the crime or anti-social behaviour to the police?</w:t>
      </w:r>
      <w:bookmarkEnd w:id="75"/>
      <w:bookmarkEnd w:id="76"/>
    </w:p>
    <w:p w14:paraId="74170889" w14:textId="66BCD3C5" w:rsidR="00F64D54" w:rsidRDefault="00F64D54" w:rsidP="00F64D54">
      <w:pPr>
        <w:pStyle w:val="Caption"/>
        <w:numPr>
          <w:ilvl w:val="0"/>
          <w:numId w:val="0"/>
        </w:numPr>
        <w:ind w:left="709"/>
        <w:rPr>
          <w:rFonts w:ascii="Arial" w:hAnsi="Arial" w:cs="Arial"/>
        </w:rPr>
      </w:pPr>
    </w:p>
    <w:p w14:paraId="2D297774" w14:textId="77E2F31A" w:rsidR="00F64D54" w:rsidRDefault="00871B3F" w:rsidP="00D314A7">
      <w:pPr>
        <w:spacing w:line="360" w:lineRule="auto"/>
        <w:rPr>
          <w:rFonts w:ascii="Arial" w:hAnsi="Arial" w:cs="Arial"/>
        </w:rPr>
      </w:pPr>
      <w:r>
        <w:rPr>
          <w:rFonts w:ascii="Arial" w:hAnsi="Arial" w:cs="Arial"/>
        </w:rPr>
        <w:t xml:space="preserve">As the data in the above </w:t>
      </w:r>
      <w:r w:rsidR="00B257A6">
        <w:rPr>
          <w:rFonts w:ascii="Arial" w:hAnsi="Arial" w:cs="Arial"/>
        </w:rPr>
        <w:t>figure</w:t>
      </w:r>
      <w:r>
        <w:rPr>
          <w:rFonts w:ascii="Arial" w:hAnsi="Arial" w:cs="Arial"/>
        </w:rPr>
        <w:t xml:space="preserve"> shows, the primary reason given for not reporting matters to the police was the expectation they would not be interested</w:t>
      </w:r>
      <w:r w:rsidR="00896F1B">
        <w:rPr>
          <w:rFonts w:ascii="Arial" w:hAnsi="Arial" w:cs="Arial"/>
        </w:rPr>
        <w:t xml:space="preserve"> (43%)</w:t>
      </w:r>
      <w:r w:rsidR="000A0DE5">
        <w:rPr>
          <w:rFonts w:ascii="Arial" w:hAnsi="Arial" w:cs="Arial"/>
        </w:rPr>
        <w:t xml:space="preserve"> and previous experience of having reported issues and being unsatisfied with the response</w:t>
      </w:r>
      <w:r w:rsidR="006B421A">
        <w:rPr>
          <w:rFonts w:ascii="Arial" w:hAnsi="Arial" w:cs="Arial"/>
        </w:rPr>
        <w:t xml:space="preserve"> (33%)</w:t>
      </w:r>
    </w:p>
    <w:p w14:paraId="013781E1" w14:textId="09B134BE" w:rsidR="00B6368B" w:rsidRPr="00B6368B" w:rsidRDefault="00B6368B" w:rsidP="00B6368B">
      <w:pPr>
        <w:numPr>
          <w:ilvl w:val="0"/>
          <w:numId w:val="0"/>
        </w:numPr>
        <w:spacing w:line="360" w:lineRule="auto"/>
        <w:ind w:left="1701" w:right="1134"/>
        <w:rPr>
          <w:rFonts w:ascii="Arial" w:hAnsi="Arial" w:cs="Arial"/>
        </w:rPr>
      </w:pPr>
      <w:r w:rsidRPr="00B6368B">
        <w:rPr>
          <w:rFonts w:ascii="Arial" w:hAnsi="Arial" w:cs="Arial"/>
        </w:rPr>
        <w:t>No action is ever taken against hunting the officers aren't interested</w:t>
      </w:r>
      <w:r w:rsidR="00A43640">
        <w:rPr>
          <w:rFonts w:ascii="Arial" w:hAnsi="Arial" w:cs="Arial"/>
        </w:rPr>
        <w:t>.</w:t>
      </w:r>
      <w:r w:rsidRPr="00B6368B">
        <w:rPr>
          <w:rFonts w:ascii="Arial" w:hAnsi="Arial" w:cs="Arial"/>
        </w:rPr>
        <w:tab/>
      </w:r>
    </w:p>
    <w:p w14:paraId="497E3AF4" w14:textId="6E410ABA" w:rsidR="00B6368B" w:rsidRPr="00B6368B" w:rsidRDefault="00B6368B" w:rsidP="00B6368B">
      <w:pPr>
        <w:numPr>
          <w:ilvl w:val="0"/>
          <w:numId w:val="0"/>
        </w:numPr>
        <w:spacing w:line="360" w:lineRule="auto"/>
        <w:ind w:left="1701" w:right="1134"/>
        <w:rPr>
          <w:rFonts w:ascii="Arial" w:hAnsi="Arial" w:cs="Arial"/>
        </w:rPr>
      </w:pPr>
      <w:r w:rsidRPr="00B6368B">
        <w:rPr>
          <w:rFonts w:ascii="Arial" w:hAnsi="Arial" w:cs="Arial"/>
        </w:rPr>
        <w:t xml:space="preserve">From dealings with the </w:t>
      </w:r>
      <w:r w:rsidR="00ED39DC" w:rsidRPr="00B6368B">
        <w:rPr>
          <w:rFonts w:ascii="Arial" w:hAnsi="Arial" w:cs="Arial"/>
        </w:rPr>
        <w:t>police,</w:t>
      </w:r>
      <w:r w:rsidRPr="00B6368B">
        <w:rPr>
          <w:rFonts w:ascii="Arial" w:hAnsi="Arial" w:cs="Arial"/>
        </w:rPr>
        <w:t xml:space="preserve"> they only are interested in taking the hunts side</w:t>
      </w:r>
      <w:r w:rsidR="00A43640">
        <w:rPr>
          <w:rFonts w:ascii="Arial" w:hAnsi="Arial" w:cs="Arial"/>
        </w:rPr>
        <w:t>.</w:t>
      </w:r>
    </w:p>
    <w:p w14:paraId="5B0D44F1" w14:textId="50457A21" w:rsidR="00B6368B" w:rsidRDefault="00B6368B" w:rsidP="00B6368B">
      <w:pPr>
        <w:numPr>
          <w:ilvl w:val="0"/>
          <w:numId w:val="0"/>
        </w:numPr>
        <w:spacing w:line="360" w:lineRule="auto"/>
        <w:ind w:left="1701" w:right="1134"/>
        <w:rPr>
          <w:rFonts w:ascii="Arial" w:hAnsi="Arial" w:cs="Arial"/>
        </w:rPr>
      </w:pPr>
      <w:r w:rsidRPr="00B6368B">
        <w:rPr>
          <w:rFonts w:ascii="Arial" w:hAnsi="Arial" w:cs="Arial"/>
        </w:rPr>
        <w:t xml:space="preserve">Ongoing abuse by the </w:t>
      </w:r>
      <w:proofErr w:type="spellStart"/>
      <w:r w:rsidRPr="00B6368B">
        <w:rPr>
          <w:rFonts w:ascii="Arial" w:hAnsi="Arial" w:cs="Arial"/>
        </w:rPr>
        <w:t>anti hunt</w:t>
      </w:r>
      <w:proofErr w:type="spellEnd"/>
      <w:r w:rsidRPr="00B6368B">
        <w:rPr>
          <w:rFonts w:ascii="Arial" w:hAnsi="Arial" w:cs="Arial"/>
        </w:rPr>
        <w:t xml:space="preserve"> is low priority for the police</w:t>
      </w:r>
      <w:r w:rsidR="00A43640">
        <w:rPr>
          <w:rFonts w:ascii="Arial" w:hAnsi="Arial" w:cs="Arial"/>
        </w:rPr>
        <w:t>.</w:t>
      </w:r>
    </w:p>
    <w:p w14:paraId="70987BBE" w14:textId="376AC4F2" w:rsidR="00B6368B" w:rsidRDefault="00E512FC" w:rsidP="00D314A7">
      <w:pPr>
        <w:spacing w:line="360" w:lineRule="auto"/>
        <w:rPr>
          <w:rFonts w:ascii="Arial" w:hAnsi="Arial" w:cs="Arial"/>
        </w:rPr>
      </w:pPr>
      <w:r>
        <w:rPr>
          <w:rFonts w:ascii="Arial" w:hAnsi="Arial" w:cs="Arial"/>
        </w:rPr>
        <w:t xml:space="preserve">Survey respondents were asked </w:t>
      </w:r>
      <w:r w:rsidR="00C33818">
        <w:rPr>
          <w:rFonts w:ascii="Arial" w:hAnsi="Arial" w:cs="Arial"/>
        </w:rPr>
        <w:t>“</w:t>
      </w:r>
      <w:r w:rsidR="00C33818" w:rsidRPr="00C33818">
        <w:rPr>
          <w:rFonts w:ascii="Arial" w:hAnsi="Arial" w:cs="Arial"/>
        </w:rPr>
        <w:t>How satisfied or dissatisfied are you normally with the level of uniformed police presence at hunts you attend, are involved with or affected by?</w:t>
      </w:r>
      <w:r w:rsidR="00C33818">
        <w:rPr>
          <w:rFonts w:ascii="Arial" w:hAnsi="Arial" w:cs="Arial"/>
        </w:rPr>
        <w:t>”. The following responses were obtained:</w:t>
      </w:r>
    </w:p>
    <w:p w14:paraId="16123BF4" w14:textId="77777777" w:rsidR="00A11DC1" w:rsidRDefault="00A11DC1" w:rsidP="00A11DC1">
      <w:pPr>
        <w:pStyle w:val="Heading2"/>
        <w:numPr>
          <w:ilvl w:val="0"/>
          <w:numId w:val="0"/>
        </w:numPr>
        <w:ind w:left="851"/>
      </w:pPr>
    </w:p>
    <w:p w14:paraId="2B50A16C" w14:textId="77777777" w:rsidR="00992B45" w:rsidRDefault="00DF409F" w:rsidP="00992B45">
      <w:pPr>
        <w:keepNext/>
        <w:numPr>
          <w:ilvl w:val="0"/>
          <w:numId w:val="0"/>
        </w:numPr>
        <w:spacing w:line="360" w:lineRule="auto"/>
        <w:ind w:left="709"/>
      </w:pPr>
      <w:r>
        <w:rPr>
          <w:noProof/>
        </w:rPr>
        <w:drawing>
          <wp:inline distT="0" distB="0" distL="0" distR="0" wp14:anchorId="1D0809EC" wp14:editId="4435A9B1">
            <wp:extent cx="5731510" cy="1197610"/>
            <wp:effectExtent l="0" t="0" r="2540" b="254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197610"/>
                    </a:xfrm>
                    <a:prstGeom prst="rect">
                      <a:avLst/>
                    </a:prstGeom>
                    <a:noFill/>
                    <a:ln>
                      <a:noFill/>
                    </a:ln>
                  </pic:spPr>
                </pic:pic>
              </a:graphicData>
            </a:graphic>
          </wp:inline>
        </w:drawing>
      </w:r>
    </w:p>
    <w:p w14:paraId="0C840AFC" w14:textId="2FBEE1EA" w:rsidR="00DF409F" w:rsidRDefault="00992B45" w:rsidP="00992B45">
      <w:pPr>
        <w:pStyle w:val="Caption"/>
        <w:numPr>
          <w:ilvl w:val="0"/>
          <w:numId w:val="0"/>
        </w:numPr>
        <w:ind w:left="709"/>
        <w:jc w:val="center"/>
        <w:rPr>
          <w:rFonts w:ascii="Arial" w:hAnsi="Arial" w:cs="Arial"/>
        </w:rPr>
      </w:pPr>
      <w:bookmarkStart w:id="77" w:name="_Toc115372725"/>
      <w:bookmarkStart w:id="78" w:name="_Toc118985839"/>
      <w:r>
        <w:t xml:space="preserve">Figure </w:t>
      </w:r>
      <w:r w:rsidR="00BE2F78">
        <w:t>6</w:t>
      </w:r>
      <w:r>
        <w:t xml:space="preserve"> Satisfaction with level of uniformed police presence at hunts</w:t>
      </w:r>
      <w:bookmarkEnd w:id="77"/>
      <w:bookmarkEnd w:id="78"/>
    </w:p>
    <w:p w14:paraId="070BF67B" w14:textId="1F859027" w:rsidR="00200EE5" w:rsidRPr="00FE7327" w:rsidRDefault="006B2C23" w:rsidP="00943E9E">
      <w:pPr>
        <w:numPr>
          <w:ilvl w:val="0"/>
          <w:numId w:val="0"/>
        </w:numPr>
        <w:spacing w:line="360" w:lineRule="auto"/>
        <w:ind w:left="709"/>
        <w:jc w:val="center"/>
        <w:rPr>
          <w:rFonts w:ascii="Arial" w:hAnsi="Arial" w:cs="Arial"/>
        </w:rPr>
      </w:pPr>
      <w:r w:rsidRPr="00FE7327">
        <w:rPr>
          <w:rFonts w:ascii="Arial" w:hAnsi="Arial" w:cs="Arial"/>
        </w:rPr>
        <w:t xml:space="preserve"> </w:t>
      </w:r>
    </w:p>
    <w:p w14:paraId="7531F656" w14:textId="146B27DF" w:rsidR="00C33818" w:rsidRDefault="00EC712C" w:rsidP="00D314A7">
      <w:pPr>
        <w:spacing w:line="360" w:lineRule="auto"/>
        <w:rPr>
          <w:rFonts w:ascii="Arial" w:hAnsi="Arial" w:cs="Arial"/>
        </w:rPr>
      </w:pPr>
      <w:r>
        <w:rPr>
          <w:rFonts w:ascii="Arial" w:hAnsi="Arial" w:cs="Arial"/>
        </w:rPr>
        <w:t xml:space="preserve">A higher proportion of </w:t>
      </w:r>
      <w:r w:rsidR="00A11DC1">
        <w:rPr>
          <w:rFonts w:ascii="Arial" w:hAnsi="Arial" w:cs="Arial"/>
        </w:rPr>
        <w:t>i</w:t>
      </w:r>
      <w:r>
        <w:rPr>
          <w:rFonts w:ascii="Arial" w:hAnsi="Arial" w:cs="Arial"/>
        </w:rPr>
        <w:t xml:space="preserve">ndividuals involved in hunting were </w:t>
      </w:r>
      <w:r w:rsidR="00CD4811">
        <w:rPr>
          <w:rFonts w:ascii="Arial" w:hAnsi="Arial" w:cs="Arial"/>
        </w:rPr>
        <w:t>satisfied</w:t>
      </w:r>
      <w:r w:rsidR="00FA04CB">
        <w:rPr>
          <w:rFonts w:ascii="Arial" w:hAnsi="Arial" w:cs="Arial"/>
        </w:rPr>
        <w:t xml:space="preserve"> (42%)</w:t>
      </w:r>
      <w:r w:rsidR="00CD4811">
        <w:rPr>
          <w:rFonts w:ascii="Arial" w:hAnsi="Arial" w:cs="Arial"/>
        </w:rPr>
        <w:t xml:space="preserve"> with the level of uniformed police presence at hunts than </w:t>
      </w:r>
      <w:r w:rsidR="00D044CD">
        <w:rPr>
          <w:rFonts w:ascii="Arial" w:hAnsi="Arial" w:cs="Arial"/>
        </w:rPr>
        <w:t>individuals involved in anti-hunting campaigns</w:t>
      </w:r>
      <w:r w:rsidR="006C666B">
        <w:rPr>
          <w:rFonts w:ascii="Arial" w:hAnsi="Arial" w:cs="Arial"/>
        </w:rPr>
        <w:t xml:space="preserve"> (3%)</w:t>
      </w:r>
      <w:r w:rsidR="00D044CD">
        <w:rPr>
          <w:rFonts w:ascii="Arial" w:hAnsi="Arial" w:cs="Arial"/>
        </w:rPr>
        <w:t xml:space="preserve"> </w:t>
      </w:r>
      <w:r w:rsidR="006C666B">
        <w:rPr>
          <w:rFonts w:ascii="Arial" w:hAnsi="Arial" w:cs="Arial"/>
        </w:rPr>
        <w:t>or</w:t>
      </w:r>
      <w:r w:rsidR="00D044CD">
        <w:rPr>
          <w:rFonts w:ascii="Arial" w:hAnsi="Arial" w:cs="Arial"/>
        </w:rPr>
        <w:t xml:space="preserve"> affected by </w:t>
      </w:r>
      <w:r w:rsidR="006C666B">
        <w:rPr>
          <w:rFonts w:ascii="Arial" w:hAnsi="Arial" w:cs="Arial"/>
        </w:rPr>
        <w:t>hunts (16%)</w:t>
      </w:r>
      <w:r w:rsidR="006B1758">
        <w:rPr>
          <w:rFonts w:ascii="Arial" w:hAnsi="Arial" w:cs="Arial"/>
        </w:rPr>
        <w:t xml:space="preserve">. </w:t>
      </w:r>
      <w:r w:rsidR="00D044CD">
        <w:rPr>
          <w:rFonts w:ascii="Arial" w:hAnsi="Arial" w:cs="Arial"/>
        </w:rPr>
        <w:t xml:space="preserve">Where </w:t>
      </w:r>
      <w:r w:rsidR="008402DC">
        <w:rPr>
          <w:rFonts w:ascii="Arial" w:hAnsi="Arial" w:cs="Arial"/>
        </w:rPr>
        <w:t>individuals</w:t>
      </w:r>
      <w:r w:rsidR="00D044CD">
        <w:rPr>
          <w:rFonts w:ascii="Arial" w:hAnsi="Arial" w:cs="Arial"/>
        </w:rPr>
        <w:t xml:space="preserve"> involved with </w:t>
      </w:r>
      <w:r w:rsidR="008402DC">
        <w:rPr>
          <w:rFonts w:ascii="Arial" w:hAnsi="Arial" w:cs="Arial"/>
        </w:rPr>
        <w:t>hunting</w:t>
      </w:r>
      <w:r w:rsidR="00D044CD">
        <w:rPr>
          <w:rFonts w:ascii="Arial" w:hAnsi="Arial" w:cs="Arial"/>
        </w:rPr>
        <w:t xml:space="preserve"> were </w:t>
      </w:r>
      <w:r w:rsidR="008402DC">
        <w:rPr>
          <w:rFonts w:ascii="Arial" w:hAnsi="Arial" w:cs="Arial"/>
        </w:rPr>
        <w:t>dissatisfied</w:t>
      </w:r>
      <w:r w:rsidR="00D044CD">
        <w:rPr>
          <w:rFonts w:ascii="Arial" w:hAnsi="Arial" w:cs="Arial"/>
        </w:rPr>
        <w:t xml:space="preserve"> this was in relation to over-policing of hunts. Conversely, </w:t>
      </w:r>
      <w:r w:rsidR="008402DC">
        <w:rPr>
          <w:rFonts w:ascii="Arial" w:hAnsi="Arial" w:cs="Arial"/>
        </w:rPr>
        <w:t xml:space="preserve">those identifying as being anti-hunt or affected by hunting referred to the police being </w:t>
      </w:r>
      <w:r w:rsidR="006B1758">
        <w:rPr>
          <w:rFonts w:ascii="Arial" w:hAnsi="Arial" w:cs="Arial"/>
        </w:rPr>
        <w:t>absent</w:t>
      </w:r>
      <w:r w:rsidR="008402DC">
        <w:rPr>
          <w:rFonts w:ascii="Arial" w:hAnsi="Arial" w:cs="Arial"/>
        </w:rPr>
        <w:t xml:space="preserve"> or ineffectual at hunts</w:t>
      </w:r>
      <w:r w:rsidR="00A43640">
        <w:rPr>
          <w:rFonts w:ascii="Arial" w:hAnsi="Arial" w:cs="Arial"/>
        </w:rPr>
        <w:t>:</w:t>
      </w:r>
    </w:p>
    <w:p w14:paraId="65EE3EB3" w14:textId="6DE54E5B" w:rsidR="008402DC" w:rsidRPr="00D442B2" w:rsidRDefault="00E61FAF" w:rsidP="00FE4B9D">
      <w:pPr>
        <w:numPr>
          <w:ilvl w:val="0"/>
          <w:numId w:val="0"/>
        </w:numPr>
        <w:spacing w:line="360" w:lineRule="auto"/>
        <w:ind w:left="1701" w:right="1134"/>
        <w:rPr>
          <w:rFonts w:ascii="Arial" w:hAnsi="Arial" w:cs="Arial"/>
          <w:shd w:val="clear" w:color="auto" w:fill="FFFFFF"/>
        </w:rPr>
      </w:pPr>
      <w:r>
        <w:rPr>
          <w:rFonts w:ascii="Arial" w:hAnsi="Arial" w:cs="Arial"/>
          <w:shd w:val="clear" w:color="auto" w:fill="FFFFFF"/>
        </w:rPr>
        <w:t>E</w:t>
      </w:r>
      <w:r w:rsidR="00DD14A1" w:rsidRPr="00D442B2">
        <w:rPr>
          <w:rFonts w:ascii="Arial" w:hAnsi="Arial" w:cs="Arial"/>
          <w:shd w:val="clear" w:color="auto" w:fill="FFFFFF"/>
        </w:rPr>
        <w:t>xcellent cover perhaps over attendance</w:t>
      </w:r>
      <w:r w:rsidR="00A43640">
        <w:rPr>
          <w:rFonts w:ascii="Arial" w:hAnsi="Arial" w:cs="Arial"/>
          <w:shd w:val="clear" w:color="auto" w:fill="FFFFFF"/>
        </w:rPr>
        <w:t>.</w:t>
      </w:r>
    </w:p>
    <w:p w14:paraId="71A7F054" w14:textId="10FBE9AE" w:rsidR="00DD14A1" w:rsidRPr="00D442B2" w:rsidRDefault="003352DB" w:rsidP="00FE4B9D">
      <w:pPr>
        <w:numPr>
          <w:ilvl w:val="0"/>
          <w:numId w:val="0"/>
        </w:numPr>
        <w:spacing w:line="360" w:lineRule="auto"/>
        <w:ind w:left="1701" w:right="1134"/>
        <w:rPr>
          <w:rFonts w:ascii="Arial" w:hAnsi="Arial" w:cs="Arial"/>
          <w:shd w:val="clear" w:color="auto" w:fill="FFFFFF"/>
        </w:rPr>
      </w:pPr>
      <w:r w:rsidRPr="00D442B2">
        <w:rPr>
          <w:rFonts w:ascii="Arial" w:hAnsi="Arial" w:cs="Arial"/>
          <w:shd w:val="clear" w:color="auto" w:fill="FFFFFF"/>
        </w:rPr>
        <w:t xml:space="preserve">We are lucky if we get 1 police car, even when we </w:t>
      </w:r>
      <w:r w:rsidR="00ED39DC" w:rsidRPr="00D442B2">
        <w:rPr>
          <w:rFonts w:ascii="Arial" w:hAnsi="Arial" w:cs="Arial"/>
          <w:shd w:val="clear" w:color="auto" w:fill="FFFFFF"/>
        </w:rPr>
        <w:t>do,</w:t>
      </w:r>
      <w:r w:rsidRPr="00D442B2">
        <w:rPr>
          <w:rFonts w:ascii="Arial" w:hAnsi="Arial" w:cs="Arial"/>
          <w:shd w:val="clear" w:color="auto" w:fill="FFFFFF"/>
        </w:rPr>
        <w:t xml:space="preserve"> they don’t do anything when presented with evidence</w:t>
      </w:r>
      <w:r w:rsidR="00A43640">
        <w:rPr>
          <w:rFonts w:ascii="Arial" w:hAnsi="Arial" w:cs="Arial"/>
          <w:shd w:val="clear" w:color="auto" w:fill="FFFFFF"/>
        </w:rPr>
        <w:t>.</w:t>
      </w:r>
    </w:p>
    <w:p w14:paraId="087E4408" w14:textId="2B406BFD" w:rsidR="00FA04CB" w:rsidRPr="00D442B2" w:rsidRDefault="00FA04CB" w:rsidP="00FE4B9D">
      <w:pPr>
        <w:numPr>
          <w:ilvl w:val="0"/>
          <w:numId w:val="0"/>
        </w:numPr>
        <w:spacing w:line="360" w:lineRule="auto"/>
        <w:ind w:left="1701" w:right="1134"/>
        <w:rPr>
          <w:rFonts w:ascii="Arial" w:hAnsi="Arial" w:cs="Arial"/>
        </w:rPr>
      </w:pPr>
      <w:r w:rsidRPr="00D442B2">
        <w:rPr>
          <w:rFonts w:ascii="Arial" w:hAnsi="Arial" w:cs="Arial"/>
          <w:shd w:val="clear" w:color="auto" w:fill="FFFFFF"/>
        </w:rPr>
        <w:t>The police who attend are not prepared to take action which would very often diffuse situations and make both sides obey the law</w:t>
      </w:r>
      <w:r w:rsidR="00A43640">
        <w:rPr>
          <w:rFonts w:ascii="Arial" w:hAnsi="Arial" w:cs="Arial"/>
          <w:shd w:val="clear" w:color="auto" w:fill="FFFFFF"/>
        </w:rPr>
        <w:t>.</w:t>
      </w:r>
    </w:p>
    <w:p w14:paraId="0E63EA40" w14:textId="5648ABC8" w:rsidR="008402DC" w:rsidRDefault="0082184D" w:rsidP="00D314A7">
      <w:pPr>
        <w:spacing w:line="360" w:lineRule="auto"/>
        <w:rPr>
          <w:rFonts w:ascii="Arial" w:hAnsi="Arial" w:cs="Arial"/>
        </w:rPr>
      </w:pPr>
      <w:r>
        <w:rPr>
          <w:rFonts w:ascii="Arial" w:hAnsi="Arial" w:cs="Arial"/>
        </w:rPr>
        <w:t xml:space="preserve">Survey respondents were </w:t>
      </w:r>
      <w:r w:rsidR="00ED39DC">
        <w:rPr>
          <w:rFonts w:ascii="Arial" w:hAnsi="Arial" w:cs="Arial"/>
        </w:rPr>
        <w:t>asked “</w:t>
      </w:r>
      <w:r w:rsidR="001F1AC1" w:rsidRPr="001F1AC1">
        <w:rPr>
          <w:rFonts w:ascii="Arial" w:hAnsi="Arial" w:cs="Arial"/>
        </w:rPr>
        <w:t>Considering hunts that you attend, are involved with or affected by, how often would you say that the police take people’s concerns seriously?</w:t>
      </w:r>
      <w:r w:rsidR="001F1AC1">
        <w:rPr>
          <w:rFonts w:ascii="Arial" w:hAnsi="Arial" w:cs="Arial"/>
        </w:rPr>
        <w:t>”. In response to this question the following data was obtained:</w:t>
      </w:r>
    </w:p>
    <w:p w14:paraId="6178631F" w14:textId="77777777" w:rsidR="00377AF3" w:rsidRDefault="00377AF3" w:rsidP="00377AF3">
      <w:pPr>
        <w:numPr>
          <w:ilvl w:val="0"/>
          <w:numId w:val="0"/>
        </w:numPr>
        <w:spacing w:line="360" w:lineRule="auto"/>
        <w:ind w:left="709"/>
        <w:rPr>
          <w:rFonts w:ascii="Arial" w:hAnsi="Arial" w:cs="Arial"/>
        </w:rPr>
      </w:pPr>
    </w:p>
    <w:p w14:paraId="6F62D552" w14:textId="77777777" w:rsidR="00992B45" w:rsidRDefault="005F3BBC" w:rsidP="00992B45">
      <w:pPr>
        <w:keepNext/>
        <w:numPr>
          <w:ilvl w:val="0"/>
          <w:numId w:val="0"/>
        </w:numPr>
        <w:spacing w:line="360" w:lineRule="auto"/>
        <w:ind w:left="709"/>
      </w:pPr>
      <w:r>
        <w:rPr>
          <w:noProof/>
        </w:rPr>
        <w:drawing>
          <wp:inline distT="0" distB="0" distL="0" distR="0" wp14:anchorId="5A555298" wp14:editId="4B96BFF5">
            <wp:extent cx="5731510" cy="1026160"/>
            <wp:effectExtent l="0" t="0" r="2540" b="254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26160"/>
                    </a:xfrm>
                    <a:prstGeom prst="rect">
                      <a:avLst/>
                    </a:prstGeom>
                    <a:noFill/>
                    <a:ln>
                      <a:noFill/>
                    </a:ln>
                  </pic:spPr>
                </pic:pic>
              </a:graphicData>
            </a:graphic>
          </wp:inline>
        </w:drawing>
      </w:r>
    </w:p>
    <w:p w14:paraId="2AFF96D8" w14:textId="5FDA06AD" w:rsidR="001F1AC1" w:rsidRDefault="00992B45" w:rsidP="00992B45">
      <w:pPr>
        <w:pStyle w:val="Caption"/>
        <w:numPr>
          <w:ilvl w:val="0"/>
          <w:numId w:val="0"/>
        </w:numPr>
        <w:ind w:left="709"/>
        <w:jc w:val="center"/>
        <w:rPr>
          <w:rFonts w:ascii="Arial" w:hAnsi="Arial" w:cs="Arial"/>
        </w:rPr>
      </w:pPr>
      <w:bookmarkStart w:id="79" w:name="_Toc115372726"/>
      <w:bookmarkStart w:id="80" w:name="_Toc118985840"/>
      <w:r>
        <w:t xml:space="preserve">Figure </w:t>
      </w:r>
      <w:r w:rsidR="00BE2F78">
        <w:t>7</w:t>
      </w:r>
      <w:r>
        <w:t xml:space="preserve"> How often police take people's concerns seriously</w:t>
      </w:r>
      <w:bookmarkEnd w:id="79"/>
      <w:bookmarkEnd w:id="80"/>
    </w:p>
    <w:p w14:paraId="52049109" w14:textId="77777777" w:rsidR="00377AF3" w:rsidRDefault="00377AF3" w:rsidP="00377AF3">
      <w:pPr>
        <w:numPr>
          <w:ilvl w:val="0"/>
          <w:numId w:val="0"/>
        </w:numPr>
        <w:spacing w:line="360" w:lineRule="auto"/>
        <w:ind w:left="709"/>
        <w:rPr>
          <w:rFonts w:ascii="Arial" w:hAnsi="Arial" w:cs="Arial"/>
        </w:rPr>
      </w:pPr>
    </w:p>
    <w:p w14:paraId="63CB29F2" w14:textId="5357FAD1" w:rsidR="00E52504" w:rsidRPr="00FE7327" w:rsidRDefault="00E52504" w:rsidP="00FE7327">
      <w:pPr>
        <w:spacing w:line="360" w:lineRule="auto"/>
        <w:rPr>
          <w:rFonts w:ascii="Arial" w:hAnsi="Arial" w:cs="Arial"/>
        </w:rPr>
      </w:pPr>
      <w:r w:rsidRPr="00FE7327">
        <w:rPr>
          <w:rFonts w:ascii="Arial" w:hAnsi="Arial" w:cs="Arial"/>
        </w:rPr>
        <w:lastRenderedPageBreak/>
        <w:t xml:space="preserve">A higher proportion of </w:t>
      </w:r>
      <w:r w:rsidR="006A17C9">
        <w:rPr>
          <w:rFonts w:ascii="Arial" w:hAnsi="Arial" w:cs="Arial"/>
        </w:rPr>
        <w:t>i</w:t>
      </w:r>
      <w:r w:rsidRPr="00FE7327">
        <w:rPr>
          <w:rFonts w:ascii="Arial" w:hAnsi="Arial" w:cs="Arial"/>
        </w:rPr>
        <w:t xml:space="preserve">ndividuals involved in hunting </w:t>
      </w:r>
      <w:r w:rsidR="003F3E69" w:rsidRPr="00FE7327">
        <w:rPr>
          <w:rFonts w:ascii="Arial" w:hAnsi="Arial" w:cs="Arial"/>
        </w:rPr>
        <w:t>believed</w:t>
      </w:r>
      <w:r w:rsidR="009B7ED7" w:rsidRPr="00FE7327">
        <w:rPr>
          <w:rFonts w:ascii="Arial" w:hAnsi="Arial" w:cs="Arial"/>
        </w:rPr>
        <w:t xml:space="preserve"> the police took people’s concerns seriously all or most of the time </w:t>
      </w:r>
      <w:r w:rsidRPr="00FE7327">
        <w:rPr>
          <w:rFonts w:ascii="Arial" w:hAnsi="Arial" w:cs="Arial"/>
        </w:rPr>
        <w:t>(4</w:t>
      </w:r>
      <w:r w:rsidR="009B7ED7" w:rsidRPr="00FE7327">
        <w:rPr>
          <w:rFonts w:ascii="Arial" w:hAnsi="Arial" w:cs="Arial"/>
        </w:rPr>
        <w:t>6</w:t>
      </w:r>
      <w:r w:rsidRPr="00FE7327">
        <w:rPr>
          <w:rFonts w:ascii="Arial" w:hAnsi="Arial" w:cs="Arial"/>
        </w:rPr>
        <w:t>%) than individuals involved in anti-hunting campaigns (3%) or affected by hunts (1</w:t>
      </w:r>
      <w:r w:rsidR="000F164A" w:rsidRPr="00FE7327">
        <w:rPr>
          <w:rFonts w:ascii="Arial" w:hAnsi="Arial" w:cs="Arial"/>
        </w:rPr>
        <w:t>7</w:t>
      </w:r>
      <w:r w:rsidRPr="00FE7327">
        <w:rPr>
          <w:rFonts w:ascii="Arial" w:hAnsi="Arial" w:cs="Arial"/>
        </w:rPr>
        <w:t xml:space="preserve">%).  </w:t>
      </w:r>
    </w:p>
    <w:p w14:paraId="4419FA4D" w14:textId="617B9017" w:rsidR="00B85AA5" w:rsidRPr="00195A7A" w:rsidRDefault="00685497" w:rsidP="00FE4B9D">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They understand the need to be impartial and don't just rely on statements from anti hunt bodies</w:t>
      </w:r>
      <w:r w:rsidR="00A43640">
        <w:rPr>
          <w:rFonts w:ascii="Arial" w:hAnsi="Arial" w:cs="Arial"/>
          <w:shd w:val="clear" w:color="auto" w:fill="FFFFFF"/>
        </w:rPr>
        <w:t>.</w:t>
      </w:r>
    </w:p>
    <w:p w14:paraId="4AC8CEDC" w14:textId="63803E0C" w:rsidR="00685497" w:rsidRPr="00195A7A" w:rsidRDefault="000F1772" w:rsidP="00FE4B9D">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T</w:t>
      </w:r>
      <w:r w:rsidR="005A19C1" w:rsidRPr="00195A7A">
        <w:rPr>
          <w:rFonts w:ascii="Arial" w:hAnsi="Arial" w:cs="Arial"/>
          <w:shd w:val="clear" w:color="auto" w:fill="FFFFFF"/>
        </w:rPr>
        <w:t>he police seem pro hunt and seem to be very friendly and too friendly with the hunting community usually on first name basis.</w:t>
      </w:r>
    </w:p>
    <w:p w14:paraId="49D93C3C" w14:textId="5C53B19F" w:rsidR="000F1772" w:rsidRPr="00195A7A" w:rsidRDefault="00ED39DC" w:rsidP="00FE4B9D">
      <w:pPr>
        <w:numPr>
          <w:ilvl w:val="0"/>
          <w:numId w:val="0"/>
        </w:numPr>
        <w:spacing w:line="360" w:lineRule="auto"/>
        <w:ind w:left="1701" w:right="1134"/>
        <w:rPr>
          <w:rFonts w:ascii="Arial" w:hAnsi="Arial" w:cs="Arial"/>
        </w:rPr>
      </w:pPr>
      <w:r w:rsidRPr="00195A7A">
        <w:rPr>
          <w:rFonts w:ascii="Arial" w:hAnsi="Arial" w:cs="Arial"/>
          <w:shd w:val="clear" w:color="auto" w:fill="FFFFFF"/>
        </w:rPr>
        <w:t>Usually,</w:t>
      </w:r>
      <w:r w:rsidR="000F1772" w:rsidRPr="00195A7A">
        <w:rPr>
          <w:rFonts w:ascii="Arial" w:hAnsi="Arial" w:cs="Arial"/>
          <w:shd w:val="clear" w:color="auto" w:fill="FFFFFF"/>
        </w:rPr>
        <w:t xml:space="preserve"> the police never follow up any hunting related issue and it never gets to court</w:t>
      </w:r>
      <w:r w:rsidR="00A43640">
        <w:rPr>
          <w:rFonts w:ascii="Arial" w:hAnsi="Arial" w:cs="Arial"/>
          <w:shd w:val="clear" w:color="auto" w:fill="FFFFFF"/>
        </w:rPr>
        <w:t>.</w:t>
      </w:r>
    </w:p>
    <w:p w14:paraId="16CBE48D" w14:textId="143CE0C9" w:rsidR="00DD3BC2" w:rsidRDefault="00C64C8F" w:rsidP="00D314A7">
      <w:pPr>
        <w:spacing w:line="360" w:lineRule="auto"/>
        <w:rPr>
          <w:rFonts w:ascii="Arial" w:hAnsi="Arial" w:cs="Arial"/>
        </w:rPr>
      </w:pPr>
      <w:r>
        <w:rPr>
          <w:rFonts w:ascii="Arial" w:hAnsi="Arial" w:cs="Arial"/>
        </w:rPr>
        <w:t xml:space="preserve">In the survey, the next question asked </w:t>
      </w:r>
      <w:r w:rsidR="00D95873">
        <w:rPr>
          <w:rFonts w:ascii="Arial" w:hAnsi="Arial" w:cs="Arial"/>
        </w:rPr>
        <w:t>respondents</w:t>
      </w:r>
      <w:r>
        <w:rPr>
          <w:rFonts w:ascii="Arial" w:hAnsi="Arial" w:cs="Arial"/>
        </w:rPr>
        <w:t xml:space="preserve"> to </w:t>
      </w:r>
      <w:r w:rsidR="00D95873">
        <w:rPr>
          <w:rFonts w:ascii="Arial" w:hAnsi="Arial" w:cs="Arial"/>
        </w:rPr>
        <w:t xml:space="preserve">comment on </w:t>
      </w:r>
      <w:r w:rsidR="00D95873" w:rsidRPr="00D95873">
        <w:rPr>
          <w:rFonts w:ascii="Arial" w:hAnsi="Arial" w:cs="Arial"/>
        </w:rPr>
        <w:t>how often would the police use their powers appropriately?</w:t>
      </w:r>
      <w:r w:rsidR="000D7B39">
        <w:rPr>
          <w:rFonts w:ascii="Arial" w:hAnsi="Arial" w:cs="Arial"/>
        </w:rPr>
        <w:t xml:space="preserve"> The following responses were recorded:</w:t>
      </w:r>
    </w:p>
    <w:p w14:paraId="7E8842AD" w14:textId="77777777" w:rsidR="00377AF3" w:rsidRDefault="00377AF3" w:rsidP="00377AF3">
      <w:pPr>
        <w:numPr>
          <w:ilvl w:val="0"/>
          <w:numId w:val="0"/>
        </w:numPr>
        <w:spacing w:line="360" w:lineRule="auto"/>
        <w:ind w:left="709"/>
        <w:rPr>
          <w:rFonts w:ascii="Arial" w:hAnsi="Arial" w:cs="Arial"/>
        </w:rPr>
      </w:pPr>
    </w:p>
    <w:p w14:paraId="22F7BD30" w14:textId="77777777" w:rsidR="00992B45" w:rsidRDefault="000D7B39" w:rsidP="00992B45">
      <w:pPr>
        <w:keepNext/>
        <w:numPr>
          <w:ilvl w:val="0"/>
          <w:numId w:val="0"/>
        </w:numPr>
        <w:spacing w:line="360" w:lineRule="auto"/>
        <w:ind w:left="709"/>
      </w:pPr>
      <w:r>
        <w:rPr>
          <w:noProof/>
        </w:rPr>
        <w:drawing>
          <wp:inline distT="0" distB="0" distL="0" distR="0" wp14:anchorId="0DBCFF02" wp14:editId="5BF65261">
            <wp:extent cx="5731510" cy="1026160"/>
            <wp:effectExtent l="0" t="0" r="2540" b="254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026160"/>
                    </a:xfrm>
                    <a:prstGeom prst="rect">
                      <a:avLst/>
                    </a:prstGeom>
                    <a:noFill/>
                    <a:ln>
                      <a:noFill/>
                    </a:ln>
                  </pic:spPr>
                </pic:pic>
              </a:graphicData>
            </a:graphic>
          </wp:inline>
        </w:drawing>
      </w:r>
    </w:p>
    <w:p w14:paraId="0F1BB614" w14:textId="6DE182BA" w:rsidR="000D7B39" w:rsidRDefault="00992B45" w:rsidP="00992B45">
      <w:pPr>
        <w:pStyle w:val="Caption"/>
        <w:numPr>
          <w:ilvl w:val="0"/>
          <w:numId w:val="0"/>
        </w:numPr>
        <w:ind w:left="709"/>
        <w:jc w:val="center"/>
        <w:rPr>
          <w:rFonts w:ascii="Arial" w:hAnsi="Arial" w:cs="Arial"/>
        </w:rPr>
      </w:pPr>
      <w:bookmarkStart w:id="81" w:name="_Toc115372727"/>
      <w:bookmarkStart w:id="82" w:name="_Toc118985841"/>
      <w:r>
        <w:t xml:space="preserve">Figure </w:t>
      </w:r>
      <w:r w:rsidR="00BE2F78">
        <w:t>8</w:t>
      </w:r>
      <w:r>
        <w:t xml:space="preserve"> How often police use their powers appropriately</w:t>
      </w:r>
      <w:bookmarkEnd w:id="81"/>
      <w:bookmarkEnd w:id="82"/>
    </w:p>
    <w:p w14:paraId="6F364E1F" w14:textId="77777777" w:rsidR="00377AF3" w:rsidRDefault="00377AF3" w:rsidP="00377AF3">
      <w:pPr>
        <w:numPr>
          <w:ilvl w:val="0"/>
          <w:numId w:val="0"/>
        </w:numPr>
        <w:spacing w:line="360" w:lineRule="auto"/>
        <w:ind w:left="709"/>
        <w:rPr>
          <w:rFonts w:ascii="Arial" w:hAnsi="Arial" w:cs="Arial"/>
        </w:rPr>
      </w:pPr>
    </w:p>
    <w:p w14:paraId="79C78B5F" w14:textId="11D216DA" w:rsidR="000D7B39" w:rsidRDefault="00553E3B" w:rsidP="00D314A7">
      <w:pPr>
        <w:spacing w:line="360" w:lineRule="auto"/>
        <w:rPr>
          <w:rFonts w:ascii="Arial" w:hAnsi="Arial" w:cs="Arial"/>
        </w:rPr>
      </w:pPr>
      <w:r>
        <w:rPr>
          <w:rFonts w:ascii="Arial" w:hAnsi="Arial" w:cs="Arial"/>
        </w:rPr>
        <w:t xml:space="preserve">Two </w:t>
      </w:r>
      <w:r w:rsidR="00494A2B">
        <w:rPr>
          <w:rFonts w:ascii="Arial" w:hAnsi="Arial" w:cs="Arial"/>
        </w:rPr>
        <w:t>thirds</w:t>
      </w:r>
      <w:r>
        <w:rPr>
          <w:rFonts w:ascii="Arial" w:hAnsi="Arial" w:cs="Arial"/>
        </w:rPr>
        <w:t xml:space="preserve"> of respond</w:t>
      </w:r>
      <w:r w:rsidR="00494A2B">
        <w:rPr>
          <w:rFonts w:ascii="Arial" w:hAnsi="Arial" w:cs="Arial"/>
        </w:rPr>
        <w:t xml:space="preserve">ents </w:t>
      </w:r>
      <w:r w:rsidR="00290FE9">
        <w:rPr>
          <w:rFonts w:ascii="Arial" w:hAnsi="Arial" w:cs="Arial"/>
        </w:rPr>
        <w:t>considered</w:t>
      </w:r>
      <w:r>
        <w:rPr>
          <w:rFonts w:ascii="Arial" w:hAnsi="Arial" w:cs="Arial"/>
        </w:rPr>
        <w:t xml:space="preserve"> the police did not often or ever use their powers </w:t>
      </w:r>
      <w:r w:rsidR="00494A2B">
        <w:rPr>
          <w:rFonts w:ascii="Arial" w:hAnsi="Arial" w:cs="Arial"/>
        </w:rPr>
        <w:t>appropriately</w:t>
      </w:r>
      <w:r w:rsidR="00290FE9">
        <w:rPr>
          <w:rFonts w:ascii="Arial" w:hAnsi="Arial" w:cs="Arial"/>
        </w:rPr>
        <w:t xml:space="preserve">. </w:t>
      </w:r>
      <w:r w:rsidR="00CA073B">
        <w:rPr>
          <w:rFonts w:ascii="Arial" w:hAnsi="Arial" w:cs="Arial"/>
        </w:rPr>
        <w:t>However</w:t>
      </w:r>
      <w:r w:rsidR="00290FE9">
        <w:rPr>
          <w:rFonts w:ascii="Arial" w:hAnsi="Arial" w:cs="Arial"/>
        </w:rPr>
        <w:t xml:space="preserve">, the stratified data shows once again, that this varies </w:t>
      </w:r>
      <w:r w:rsidR="00CA073B">
        <w:rPr>
          <w:rFonts w:ascii="Arial" w:hAnsi="Arial" w:cs="Arial"/>
        </w:rPr>
        <w:t xml:space="preserve">as a function of the </w:t>
      </w:r>
      <w:r w:rsidR="00ED39DC">
        <w:rPr>
          <w:rFonts w:ascii="Arial" w:hAnsi="Arial" w:cs="Arial"/>
        </w:rPr>
        <w:t>respondents’</w:t>
      </w:r>
      <w:r w:rsidR="00CA073B">
        <w:rPr>
          <w:rFonts w:ascii="Arial" w:hAnsi="Arial" w:cs="Arial"/>
        </w:rPr>
        <w:t xml:space="preserve"> involvement with hunting</w:t>
      </w:r>
      <w:r w:rsidR="00464D33">
        <w:rPr>
          <w:rFonts w:ascii="Arial" w:hAnsi="Arial" w:cs="Arial"/>
        </w:rPr>
        <w:t>. A</w:t>
      </w:r>
      <w:r w:rsidR="004B58C4">
        <w:rPr>
          <w:rFonts w:ascii="Arial" w:hAnsi="Arial" w:cs="Arial"/>
        </w:rPr>
        <w:t xml:space="preserve"> higher proportion </w:t>
      </w:r>
      <w:r w:rsidR="00ED39DC">
        <w:rPr>
          <w:rFonts w:ascii="Arial" w:hAnsi="Arial" w:cs="Arial"/>
        </w:rPr>
        <w:t>of those</w:t>
      </w:r>
      <w:r w:rsidR="00CA073B">
        <w:rPr>
          <w:rFonts w:ascii="Arial" w:hAnsi="Arial" w:cs="Arial"/>
        </w:rPr>
        <w:t xml:space="preserve"> involved in hunting </w:t>
      </w:r>
      <w:r w:rsidR="001801CD">
        <w:rPr>
          <w:rFonts w:ascii="Arial" w:hAnsi="Arial" w:cs="Arial"/>
        </w:rPr>
        <w:t>consider</w:t>
      </w:r>
      <w:r w:rsidR="00464D33">
        <w:rPr>
          <w:rFonts w:ascii="Arial" w:hAnsi="Arial" w:cs="Arial"/>
        </w:rPr>
        <w:t>ed that</w:t>
      </w:r>
      <w:r w:rsidR="00CA073B">
        <w:rPr>
          <w:rFonts w:ascii="Arial" w:hAnsi="Arial" w:cs="Arial"/>
        </w:rPr>
        <w:t xml:space="preserve"> the police </w:t>
      </w:r>
      <w:r w:rsidR="004B58C4">
        <w:rPr>
          <w:rFonts w:ascii="Arial" w:hAnsi="Arial" w:cs="Arial"/>
        </w:rPr>
        <w:t>use</w:t>
      </w:r>
      <w:r w:rsidR="00464D33">
        <w:rPr>
          <w:rFonts w:ascii="Arial" w:hAnsi="Arial" w:cs="Arial"/>
        </w:rPr>
        <w:t>d</w:t>
      </w:r>
      <w:r w:rsidR="004B58C4">
        <w:rPr>
          <w:rFonts w:ascii="Arial" w:hAnsi="Arial" w:cs="Arial"/>
        </w:rPr>
        <w:t xml:space="preserve"> their powers appropriately all or most of the time (</w:t>
      </w:r>
      <w:r w:rsidR="007F175B">
        <w:rPr>
          <w:rFonts w:ascii="Arial" w:hAnsi="Arial" w:cs="Arial"/>
        </w:rPr>
        <w:t>50%) than those involved in anti-hunt campaigns (3%) or affected by hunting (15%)</w:t>
      </w:r>
      <w:r w:rsidR="00A43640">
        <w:rPr>
          <w:rFonts w:ascii="Arial" w:hAnsi="Arial" w:cs="Arial"/>
        </w:rPr>
        <w:t>.</w:t>
      </w:r>
    </w:p>
    <w:p w14:paraId="0B741E5F" w14:textId="18E4DDDC" w:rsidR="00FE4B9D" w:rsidRDefault="00FE4B9D" w:rsidP="00D314A7">
      <w:pPr>
        <w:spacing w:line="360" w:lineRule="auto"/>
        <w:rPr>
          <w:rFonts w:ascii="Arial" w:hAnsi="Arial" w:cs="Arial"/>
        </w:rPr>
      </w:pPr>
      <w:r>
        <w:rPr>
          <w:rFonts w:ascii="Arial" w:hAnsi="Arial" w:cs="Arial"/>
        </w:rPr>
        <w:t>Individuals were asked to account for their answers and the following examples provide a flavour of the responses:</w:t>
      </w:r>
    </w:p>
    <w:p w14:paraId="47FDEAF1" w14:textId="43C366DD" w:rsidR="00827A74" w:rsidRPr="00195A7A" w:rsidRDefault="00827A74"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They have used their powers to protect hunt members who suffer assault and abuse</w:t>
      </w:r>
      <w:r w:rsidR="00A43640">
        <w:rPr>
          <w:rFonts w:ascii="Arial" w:hAnsi="Arial" w:cs="Arial"/>
          <w:shd w:val="clear" w:color="auto" w:fill="FFFFFF"/>
        </w:rPr>
        <w:t>.</w:t>
      </w:r>
    </w:p>
    <w:p w14:paraId="1F20039C" w14:textId="3A4DF292" w:rsidR="00FE4B9D" w:rsidRPr="00195A7A" w:rsidRDefault="00A70299"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 xml:space="preserve">They do when there is evidence of </w:t>
      </w:r>
      <w:r w:rsidR="00ED39DC" w:rsidRPr="00195A7A">
        <w:rPr>
          <w:rFonts w:ascii="Arial" w:hAnsi="Arial" w:cs="Arial"/>
          <w:shd w:val="clear" w:color="auto" w:fill="FFFFFF"/>
        </w:rPr>
        <w:t>offences,</w:t>
      </w:r>
      <w:r w:rsidRPr="00195A7A">
        <w:rPr>
          <w:rFonts w:ascii="Arial" w:hAnsi="Arial" w:cs="Arial"/>
          <w:shd w:val="clear" w:color="auto" w:fill="FFFFFF"/>
        </w:rPr>
        <w:t xml:space="preserve"> but the Act is unenforceable</w:t>
      </w:r>
      <w:r w:rsidR="00A43640">
        <w:rPr>
          <w:rFonts w:ascii="Arial" w:hAnsi="Arial" w:cs="Arial"/>
          <w:shd w:val="clear" w:color="auto" w:fill="FFFFFF"/>
        </w:rPr>
        <w:t>.</w:t>
      </w:r>
    </w:p>
    <w:p w14:paraId="06D72C85" w14:textId="5B5F8D0D" w:rsidR="00A70299" w:rsidRPr="00195A7A" w:rsidRDefault="00495196"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lastRenderedPageBreak/>
        <w:t>Disproportionate use of powers against anti hunters</w:t>
      </w:r>
      <w:r w:rsidR="00A43640">
        <w:rPr>
          <w:rFonts w:ascii="Arial" w:hAnsi="Arial" w:cs="Arial"/>
          <w:shd w:val="clear" w:color="auto" w:fill="FFFFFF"/>
        </w:rPr>
        <w:t>.</w:t>
      </w:r>
    </w:p>
    <w:p w14:paraId="42E57C87" w14:textId="7F6F05E9" w:rsidR="009751B9" w:rsidRPr="00195A7A" w:rsidRDefault="009751B9" w:rsidP="00C06BA4">
      <w:pPr>
        <w:numPr>
          <w:ilvl w:val="0"/>
          <w:numId w:val="0"/>
        </w:numPr>
        <w:spacing w:line="360" w:lineRule="auto"/>
        <w:ind w:left="1701" w:right="1134"/>
        <w:rPr>
          <w:rFonts w:ascii="Arial" w:hAnsi="Arial" w:cs="Arial"/>
        </w:rPr>
      </w:pPr>
      <w:r w:rsidRPr="00195A7A">
        <w:rPr>
          <w:rFonts w:ascii="Arial" w:hAnsi="Arial" w:cs="Arial"/>
          <w:shd w:val="clear" w:color="auto" w:fill="FFFFFF"/>
        </w:rPr>
        <w:t>Even when they witness illegal hunting right in front of them, they still do nothing.</w:t>
      </w:r>
    </w:p>
    <w:p w14:paraId="265080EA" w14:textId="141E74C3" w:rsidR="0002022D" w:rsidRDefault="00CE4708" w:rsidP="001D6A55">
      <w:pPr>
        <w:spacing w:line="360" w:lineRule="auto"/>
        <w:rPr>
          <w:rFonts w:ascii="Arial" w:hAnsi="Arial" w:cs="Arial"/>
        </w:rPr>
      </w:pPr>
      <w:r>
        <w:rPr>
          <w:rFonts w:ascii="Arial" w:hAnsi="Arial" w:cs="Arial"/>
        </w:rPr>
        <w:t>The next question asked respondents</w:t>
      </w:r>
      <w:r w:rsidRPr="00CE4708">
        <w:rPr>
          <w:rFonts w:ascii="Arial" w:hAnsi="Arial" w:cs="Arial"/>
        </w:rPr>
        <w:t xml:space="preserve"> </w:t>
      </w:r>
      <w:r w:rsidR="002A5961">
        <w:rPr>
          <w:rFonts w:ascii="Arial" w:hAnsi="Arial" w:cs="Arial"/>
        </w:rPr>
        <w:t>‘H</w:t>
      </w:r>
      <w:r w:rsidRPr="00CE4708">
        <w:rPr>
          <w:rFonts w:ascii="Arial" w:hAnsi="Arial" w:cs="Arial"/>
        </w:rPr>
        <w:t>ow often would you say that the police treat all people fairly?</w:t>
      </w:r>
      <w:r w:rsidR="002A5961">
        <w:rPr>
          <w:rFonts w:ascii="Arial" w:hAnsi="Arial" w:cs="Arial"/>
        </w:rPr>
        <w:t>’</w:t>
      </w:r>
    </w:p>
    <w:p w14:paraId="5BC0FDCD" w14:textId="77777777" w:rsidR="00E70CB8" w:rsidRDefault="00E70CB8" w:rsidP="00E70CB8">
      <w:pPr>
        <w:numPr>
          <w:ilvl w:val="0"/>
          <w:numId w:val="0"/>
        </w:numPr>
        <w:spacing w:line="360" w:lineRule="auto"/>
        <w:ind w:left="709"/>
        <w:rPr>
          <w:rFonts w:ascii="Arial" w:hAnsi="Arial" w:cs="Arial"/>
        </w:rPr>
      </w:pPr>
    </w:p>
    <w:p w14:paraId="069AA483" w14:textId="77777777" w:rsidR="00992B45" w:rsidRDefault="0002022D" w:rsidP="00992B45">
      <w:pPr>
        <w:keepNext/>
        <w:numPr>
          <w:ilvl w:val="0"/>
          <w:numId w:val="0"/>
        </w:numPr>
        <w:spacing w:line="360" w:lineRule="auto"/>
        <w:ind w:left="709"/>
      </w:pPr>
      <w:r>
        <w:rPr>
          <w:noProof/>
        </w:rPr>
        <w:drawing>
          <wp:inline distT="0" distB="0" distL="0" distR="0" wp14:anchorId="58ED7896" wp14:editId="1131A89A">
            <wp:extent cx="5731510" cy="1026160"/>
            <wp:effectExtent l="0" t="0" r="2540" b="2540"/>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026160"/>
                    </a:xfrm>
                    <a:prstGeom prst="rect">
                      <a:avLst/>
                    </a:prstGeom>
                    <a:noFill/>
                    <a:ln>
                      <a:noFill/>
                    </a:ln>
                  </pic:spPr>
                </pic:pic>
              </a:graphicData>
            </a:graphic>
          </wp:inline>
        </w:drawing>
      </w:r>
    </w:p>
    <w:p w14:paraId="17880C3D" w14:textId="47EA9634" w:rsidR="0002022D" w:rsidRDefault="00992B45" w:rsidP="00992B45">
      <w:pPr>
        <w:pStyle w:val="Caption"/>
        <w:numPr>
          <w:ilvl w:val="0"/>
          <w:numId w:val="0"/>
        </w:numPr>
        <w:ind w:left="709"/>
        <w:jc w:val="center"/>
        <w:rPr>
          <w:rFonts w:ascii="Arial" w:hAnsi="Arial" w:cs="Arial"/>
        </w:rPr>
      </w:pPr>
      <w:bookmarkStart w:id="83" w:name="_Toc115372728"/>
      <w:bookmarkStart w:id="84" w:name="_Toc118985842"/>
      <w:r>
        <w:t xml:space="preserve">Figure </w:t>
      </w:r>
      <w:proofErr w:type="gramStart"/>
      <w:r w:rsidR="00BE2F78">
        <w:t xml:space="preserve">9 </w:t>
      </w:r>
      <w:r>
        <w:t xml:space="preserve"> How</w:t>
      </w:r>
      <w:proofErr w:type="gramEnd"/>
      <w:r>
        <w:t xml:space="preserve"> often police treat people fairly</w:t>
      </w:r>
      <w:bookmarkEnd w:id="83"/>
      <w:bookmarkEnd w:id="84"/>
    </w:p>
    <w:p w14:paraId="3C0AA52A" w14:textId="77777777" w:rsidR="00E70CB8" w:rsidRDefault="00E70CB8" w:rsidP="00E70CB8">
      <w:pPr>
        <w:numPr>
          <w:ilvl w:val="0"/>
          <w:numId w:val="0"/>
        </w:numPr>
        <w:spacing w:line="360" w:lineRule="auto"/>
        <w:ind w:left="709"/>
        <w:rPr>
          <w:rFonts w:ascii="Arial" w:hAnsi="Arial" w:cs="Arial"/>
        </w:rPr>
      </w:pPr>
    </w:p>
    <w:p w14:paraId="454B9C44" w14:textId="4516CD53" w:rsidR="001D6A55" w:rsidRDefault="0002022D" w:rsidP="0002022D">
      <w:pPr>
        <w:spacing w:line="360" w:lineRule="auto"/>
        <w:rPr>
          <w:rFonts w:ascii="Arial" w:hAnsi="Arial" w:cs="Arial"/>
        </w:rPr>
      </w:pPr>
      <w:r>
        <w:rPr>
          <w:rFonts w:ascii="Arial" w:hAnsi="Arial" w:cs="Arial"/>
        </w:rPr>
        <w:t>T</w:t>
      </w:r>
      <w:r w:rsidR="001D6A55" w:rsidRPr="0002022D">
        <w:rPr>
          <w:rFonts w:ascii="Arial" w:hAnsi="Arial" w:cs="Arial"/>
        </w:rPr>
        <w:t xml:space="preserve">he majority of </w:t>
      </w:r>
      <w:r w:rsidR="00ED39DC" w:rsidRPr="0002022D">
        <w:rPr>
          <w:rFonts w:ascii="Arial" w:hAnsi="Arial" w:cs="Arial"/>
        </w:rPr>
        <w:t>respondents were</w:t>
      </w:r>
      <w:r w:rsidR="001D6A55" w:rsidRPr="0002022D">
        <w:rPr>
          <w:rFonts w:ascii="Arial" w:hAnsi="Arial" w:cs="Arial"/>
        </w:rPr>
        <w:t xml:space="preserve"> </w:t>
      </w:r>
      <w:r w:rsidR="00090B68" w:rsidRPr="0002022D">
        <w:rPr>
          <w:rFonts w:ascii="Arial" w:hAnsi="Arial" w:cs="Arial"/>
        </w:rPr>
        <w:t>of the opinion the police never or do not often treat people fairly</w:t>
      </w:r>
      <w:r w:rsidR="00D07882">
        <w:rPr>
          <w:rFonts w:ascii="Arial" w:hAnsi="Arial" w:cs="Arial"/>
        </w:rPr>
        <w:t xml:space="preserve"> (57%)</w:t>
      </w:r>
      <w:r w:rsidR="000D70ED">
        <w:rPr>
          <w:rFonts w:ascii="Arial" w:hAnsi="Arial" w:cs="Arial"/>
        </w:rPr>
        <w:t>. T</w:t>
      </w:r>
      <w:r w:rsidR="00B57CF7" w:rsidRPr="0002022D">
        <w:rPr>
          <w:rFonts w:ascii="Arial" w:hAnsi="Arial" w:cs="Arial"/>
        </w:rPr>
        <w:t>he stratified data shows those involved in anti-hunting campaigns</w:t>
      </w:r>
      <w:r w:rsidR="007E1A63">
        <w:rPr>
          <w:rFonts w:ascii="Arial" w:hAnsi="Arial" w:cs="Arial"/>
        </w:rPr>
        <w:t xml:space="preserve"> (</w:t>
      </w:r>
      <w:r w:rsidR="000D70ED">
        <w:rPr>
          <w:rFonts w:ascii="Arial" w:hAnsi="Arial" w:cs="Arial"/>
        </w:rPr>
        <w:t>3%)</w:t>
      </w:r>
      <w:r w:rsidR="00B57CF7" w:rsidRPr="0002022D">
        <w:rPr>
          <w:rFonts w:ascii="Arial" w:hAnsi="Arial" w:cs="Arial"/>
        </w:rPr>
        <w:t xml:space="preserve"> or affected by </w:t>
      </w:r>
      <w:r w:rsidR="00090B68" w:rsidRPr="0002022D">
        <w:rPr>
          <w:rFonts w:ascii="Arial" w:hAnsi="Arial" w:cs="Arial"/>
        </w:rPr>
        <w:t>hunting</w:t>
      </w:r>
      <w:r w:rsidR="000D70ED">
        <w:rPr>
          <w:rFonts w:ascii="Arial" w:hAnsi="Arial" w:cs="Arial"/>
        </w:rPr>
        <w:t xml:space="preserve"> (19%)</w:t>
      </w:r>
      <w:r w:rsidR="007D0A12">
        <w:rPr>
          <w:rFonts w:ascii="Arial" w:hAnsi="Arial" w:cs="Arial"/>
        </w:rPr>
        <w:t xml:space="preserve"> we</w:t>
      </w:r>
      <w:r w:rsidR="00B57CF7" w:rsidRPr="0002022D">
        <w:rPr>
          <w:rFonts w:ascii="Arial" w:hAnsi="Arial" w:cs="Arial"/>
        </w:rPr>
        <w:t>re proportionally</w:t>
      </w:r>
      <w:r w:rsidR="00CE74BB">
        <w:rPr>
          <w:rFonts w:ascii="Arial" w:hAnsi="Arial" w:cs="Arial"/>
        </w:rPr>
        <w:t xml:space="preserve"> less likely to believe the police treat people fairly</w:t>
      </w:r>
      <w:r w:rsidR="007E1A63">
        <w:rPr>
          <w:rFonts w:ascii="Arial" w:hAnsi="Arial" w:cs="Arial"/>
        </w:rPr>
        <w:t xml:space="preserve"> all or most </w:t>
      </w:r>
      <w:r w:rsidR="00D07882">
        <w:rPr>
          <w:rFonts w:ascii="Arial" w:hAnsi="Arial" w:cs="Arial"/>
        </w:rPr>
        <w:t xml:space="preserve">of the time </w:t>
      </w:r>
      <w:r w:rsidR="007E1A63">
        <w:rPr>
          <w:rFonts w:ascii="Arial" w:hAnsi="Arial" w:cs="Arial"/>
        </w:rPr>
        <w:t>than those involved in hunting</w:t>
      </w:r>
      <w:r w:rsidR="000D70ED">
        <w:rPr>
          <w:rFonts w:ascii="Arial" w:hAnsi="Arial" w:cs="Arial"/>
        </w:rPr>
        <w:t xml:space="preserve"> (46%)</w:t>
      </w:r>
      <w:r w:rsidR="002A5961">
        <w:rPr>
          <w:rFonts w:ascii="Arial" w:hAnsi="Arial" w:cs="Arial"/>
        </w:rPr>
        <w:t>.</w:t>
      </w:r>
    </w:p>
    <w:p w14:paraId="07AFAF8B" w14:textId="16CFCF22" w:rsidR="00B02534" w:rsidRDefault="006603A8" w:rsidP="0002022D">
      <w:pPr>
        <w:spacing w:line="360" w:lineRule="auto"/>
        <w:rPr>
          <w:rFonts w:ascii="Arial" w:hAnsi="Arial" w:cs="Arial"/>
        </w:rPr>
      </w:pPr>
      <w:r>
        <w:rPr>
          <w:rFonts w:ascii="Arial" w:hAnsi="Arial" w:cs="Arial"/>
        </w:rPr>
        <w:t xml:space="preserve"> </w:t>
      </w:r>
      <w:r w:rsidR="00386828">
        <w:rPr>
          <w:rFonts w:ascii="Arial" w:hAnsi="Arial" w:cs="Arial"/>
        </w:rPr>
        <w:t xml:space="preserve">Most </w:t>
      </w:r>
      <w:r w:rsidR="00555A6E">
        <w:rPr>
          <w:rFonts w:ascii="Arial" w:hAnsi="Arial" w:cs="Arial"/>
        </w:rPr>
        <w:t xml:space="preserve">respondents accounted for their view with reference to </w:t>
      </w:r>
      <w:r w:rsidR="00E94966">
        <w:rPr>
          <w:rFonts w:ascii="Arial" w:hAnsi="Arial" w:cs="Arial"/>
        </w:rPr>
        <w:t>the police dealing with in group members more harshly than out group members</w:t>
      </w:r>
      <w:r w:rsidR="002A5961">
        <w:rPr>
          <w:rFonts w:ascii="Arial" w:hAnsi="Arial" w:cs="Arial"/>
        </w:rPr>
        <w:t>:</w:t>
      </w:r>
    </w:p>
    <w:p w14:paraId="50320DC7" w14:textId="3F40F65D" w:rsidR="00E94966" w:rsidRPr="00195A7A" w:rsidRDefault="00E94966"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Saboteurs are harassed and at times threatened by pro hunt people and despite video evidence little appears to be done to prosecute or prevent such disorder</w:t>
      </w:r>
      <w:r w:rsidR="003F3E69">
        <w:rPr>
          <w:rFonts w:ascii="Arial" w:hAnsi="Arial" w:cs="Arial"/>
          <w:shd w:val="clear" w:color="auto" w:fill="FFFFFF"/>
        </w:rPr>
        <w:t>.</w:t>
      </w:r>
    </w:p>
    <w:p w14:paraId="539DD8B9" w14:textId="3A3834BD" w:rsidR="00E94966" w:rsidRPr="00195A7A" w:rsidRDefault="002D1A63"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 xml:space="preserve">The Police do not treat us the same. If the </w:t>
      </w:r>
      <w:r w:rsidR="00ED39DC" w:rsidRPr="00195A7A">
        <w:rPr>
          <w:rFonts w:ascii="Arial" w:hAnsi="Arial" w:cs="Arial"/>
          <w:shd w:val="clear" w:color="auto" w:fill="FFFFFF"/>
        </w:rPr>
        <w:t>hunt,</w:t>
      </w:r>
      <w:r w:rsidRPr="00195A7A">
        <w:rPr>
          <w:rFonts w:ascii="Arial" w:hAnsi="Arial" w:cs="Arial"/>
          <w:shd w:val="clear" w:color="auto" w:fill="FFFFFF"/>
        </w:rPr>
        <w:t xml:space="preserve"> make an allegation we get arrested or have the police turn up at our homes</w:t>
      </w:r>
      <w:r w:rsidR="003F3E69">
        <w:rPr>
          <w:rFonts w:ascii="Arial" w:hAnsi="Arial" w:cs="Arial"/>
          <w:shd w:val="clear" w:color="auto" w:fill="FFFFFF"/>
        </w:rPr>
        <w:t>.</w:t>
      </w:r>
    </w:p>
    <w:p w14:paraId="36595700" w14:textId="41A4ADAB" w:rsidR="00E94966" w:rsidRDefault="00B44F96" w:rsidP="0002022D">
      <w:pPr>
        <w:spacing w:line="360" w:lineRule="auto"/>
        <w:rPr>
          <w:rFonts w:ascii="Arial" w:hAnsi="Arial" w:cs="Arial"/>
        </w:rPr>
      </w:pPr>
      <w:r>
        <w:rPr>
          <w:rFonts w:ascii="Arial" w:hAnsi="Arial" w:cs="Arial"/>
        </w:rPr>
        <w:t xml:space="preserve">A theme in the data here, </w:t>
      </w:r>
      <w:r w:rsidR="00ED39DC">
        <w:rPr>
          <w:rFonts w:ascii="Arial" w:hAnsi="Arial" w:cs="Arial"/>
        </w:rPr>
        <w:t>however,</w:t>
      </w:r>
      <w:r>
        <w:rPr>
          <w:rFonts w:ascii="Arial" w:hAnsi="Arial" w:cs="Arial"/>
        </w:rPr>
        <w:t xml:space="preserve"> was the perception by those involved in anti-hunting campaigns that police were overly familiar and friendly to those involved in hunting:</w:t>
      </w:r>
    </w:p>
    <w:p w14:paraId="1BD7DE5A" w14:textId="713E0BD9" w:rsidR="00B44F96" w:rsidRPr="00195A7A" w:rsidRDefault="00120C65"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We will never be treated seriously while hunt members are in positions where they rub shoulders with police</w:t>
      </w:r>
      <w:r w:rsidR="003F3E69">
        <w:rPr>
          <w:rFonts w:ascii="Arial" w:hAnsi="Arial" w:cs="Arial"/>
          <w:shd w:val="clear" w:color="auto" w:fill="FFFFFF"/>
        </w:rPr>
        <w:t>.</w:t>
      </w:r>
    </w:p>
    <w:p w14:paraId="39604D6B" w14:textId="7459818F" w:rsidR="00120C65" w:rsidRPr="00195A7A" w:rsidRDefault="00105044" w:rsidP="00C06BA4">
      <w:pPr>
        <w:numPr>
          <w:ilvl w:val="0"/>
          <w:numId w:val="0"/>
        </w:numPr>
        <w:spacing w:line="360" w:lineRule="auto"/>
        <w:ind w:left="1701" w:right="1134"/>
        <w:rPr>
          <w:rFonts w:ascii="Arial" w:hAnsi="Arial" w:cs="Arial"/>
          <w:shd w:val="clear" w:color="auto" w:fill="FFFFFF"/>
        </w:rPr>
      </w:pPr>
      <w:r>
        <w:rPr>
          <w:rFonts w:ascii="Arial" w:hAnsi="Arial" w:cs="Arial"/>
          <w:shd w:val="clear" w:color="auto" w:fill="FFFFFF"/>
        </w:rPr>
        <w:lastRenderedPageBreak/>
        <w:t>North Wales Police</w:t>
      </w:r>
      <w:r w:rsidR="00120C65" w:rsidRPr="00195A7A">
        <w:rPr>
          <w:rFonts w:ascii="Arial" w:hAnsi="Arial" w:cs="Arial"/>
          <w:shd w:val="clear" w:color="auto" w:fill="FFFFFF"/>
        </w:rPr>
        <w:t xml:space="preserve"> have an unhealthy relationship with Flint and Denbigh hunt member</w:t>
      </w:r>
      <w:r w:rsidR="003F3E69">
        <w:rPr>
          <w:rFonts w:ascii="Arial" w:hAnsi="Arial" w:cs="Arial"/>
          <w:shd w:val="clear" w:color="auto" w:fill="FFFFFF"/>
        </w:rPr>
        <w:t>.</w:t>
      </w:r>
    </w:p>
    <w:p w14:paraId="25A183C1" w14:textId="61ABD7CB" w:rsidR="009042EE" w:rsidRPr="00195A7A" w:rsidRDefault="009042EE"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They seem pally with the hunt and some of their more vulgar supporters.</w:t>
      </w:r>
    </w:p>
    <w:p w14:paraId="18827F02" w14:textId="28CC435C" w:rsidR="009042EE" w:rsidRPr="00195A7A" w:rsidRDefault="00D44AC7" w:rsidP="00C06BA4">
      <w:pPr>
        <w:numPr>
          <w:ilvl w:val="0"/>
          <w:numId w:val="0"/>
        </w:numPr>
        <w:spacing w:line="360" w:lineRule="auto"/>
        <w:ind w:left="1701" w:right="1134"/>
        <w:rPr>
          <w:rFonts w:ascii="Arial" w:hAnsi="Arial" w:cs="Arial"/>
        </w:rPr>
      </w:pPr>
      <w:r w:rsidRPr="00195A7A">
        <w:rPr>
          <w:rFonts w:ascii="Arial" w:hAnsi="Arial" w:cs="Arial"/>
          <w:shd w:val="clear" w:color="auto" w:fill="FFFFFF"/>
        </w:rPr>
        <w:t>Police treat hunts as mates and opposition as criminals</w:t>
      </w:r>
      <w:r w:rsidR="003F3E69">
        <w:rPr>
          <w:rFonts w:ascii="Arial" w:hAnsi="Arial" w:cs="Arial"/>
          <w:shd w:val="clear" w:color="auto" w:fill="FFFFFF"/>
        </w:rPr>
        <w:t>.</w:t>
      </w:r>
    </w:p>
    <w:p w14:paraId="315866D9" w14:textId="05260468" w:rsidR="00B44F96" w:rsidRDefault="00404AB6" w:rsidP="0002022D">
      <w:pPr>
        <w:spacing w:line="360" w:lineRule="auto"/>
        <w:rPr>
          <w:rFonts w:ascii="Arial" w:hAnsi="Arial" w:cs="Arial"/>
        </w:rPr>
      </w:pPr>
      <w:r>
        <w:rPr>
          <w:rFonts w:ascii="Arial" w:hAnsi="Arial" w:cs="Arial"/>
        </w:rPr>
        <w:t xml:space="preserve">The final quantitative question was a summative one that </w:t>
      </w:r>
      <w:proofErr w:type="gramStart"/>
      <w:r>
        <w:rPr>
          <w:rFonts w:ascii="Arial" w:hAnsi="Arial" w:cs="Arial"/>
        </w:rPr>
        <w:t>asked</w:t>
      </w:r>
      <w:proofErr w:type="gramEnd"/>
      <w:r>
        <w:rPr>
          <w:rFonts w:ascii="Arial" w:hAnsi="Arial" w:cs="Arial"/>
        </w:rPr>
        <w:t xml:space="preserve"> </w:t>
      </w:r>
      <w:r w:rsidR="002A5961">
        <w:rPr>
          <w:rFonts w:ascii="Arial" w:hAnsi="Arial" w:cs="Arial"/>
        </w:rPr>
        <w:t>‘H</w:t>
      </w:r>
      <w:r w:rsidR="00435296" w:rsidRPr="00435296">
        <w:rPr>
          <w:rFonts w:ascii="Arial" w:hAnsi="Arial" w:cs="Arial"/>
        </w:rPr>
        <w:t>ow satisfied or dissatisfied are you with the police's performance?</w:t>
      </w:r>
      <w:r w:rsidR="002A5961">
        <w:rPr>
          <w:rFonts w:ascii="Arial" w:hAnsi="Arial" w:cs="Arial"/>
        </w:rPr>
        <w:t>’</w:t>
      </w:r>
      <w:r w:rsidR="00435296">
        <w:rPr>
          <w:rFonts w:ascii="Arial" w:hAnsi="Arial" w:cs="Arial"/>
        </w:rPr>
        <w:t xml:space="preserve"> The breakdown of the results </w:t>
      </w:r>
      <w:r w:rsidR="00DD17E8">
        <w:rPr>
          <w:rFonts w:ascii="Arial" w:hAnsi="Arial" w:cs="Arial"/>
        </w:rPr>
        <w:t>is</w:t>
      </w:r>
      <w:r w:rsidR="00435296">
        <w:rPr>
          <w:rFonts w:ascii="Arial" w:hAnsi="Arial" w:cs="Arial"/>
        </w:rPr>
        <w:t xml:space="preserve"> presented in figure </w:t>
      </w:r>
      <w:r w:rsidR="003F3E69">
        <w:rPr>
          <w:rFonts w:ascii="Arial" w:hAnsi="Arial" w:cs="Arial"/>
        </w:rPr>
        <w:t>1</w:t>
      </w:r>
      <w:r w:rsidR="00D33A1F">
        <w:rPr>
          <w:rFonts w:ascii="Arial" w:hAnsi="Arial" w:cs="Arial"/>
        </w:rPr>
        <w:t>0</w:t>
      </w:r>
      <w:r w:rsidR="00435296">
        <w:rPr>
          <w:rFonts w:ascii="Arial" w:hAnsi="Arial" w:cs="Arial"/>
        </w:rPr>
        <w:t>:</w:t>
      </w:r>
    </w:p>
    <w:p w14:paraId="5B265EED" w14:textId="77777777" w:rsidR="00992B45" w:rsidRDefault="00AD345F" w:rsidP="00992B45">
      <w:pPr>
        <w:keepNext/>
        <w:numPr>
          <w:ilvl w:val="0"/>
          <w:numId w:val="0"/>
        </w:numPr>
        <w:spacing w:line="360" w:lineRule="auto"/>
        <w:ind w:left="709"/>
      </w:pPr>
      <w:r>
        <w:rPr>
          <w:noProof/>
        </w:rPr>
        <w:drawing>
          <wp:inline distT="0" distB="0" distL="0" distR="0" wp14:anchorId="4D21FB61" wp14:editId="0C301AB6">
            <wp:extent cx="5731510" cy="1197610"/>
            <wp:effectExtent l="0" t="0" r="2540" b="254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197610"/>
                    </a:xfrm>
                    <a:prstGeom prst="rect">
                      <a:avLst/>
                    </a:prstGeom>
                    <a:noFill/>
                    <a:ln>
                      <a:noFill/>
                    </a:ln>
                  </pic:spPr>
                </pic:pic>
              </a:graphicData>
            </a:graphic>
          </wp:inline>
        </w:drawing>
      </w:r>
    </w:p>
    <w:p w14:paraId="0655949F" w14:textId="419B40A5" w:rsidR="00435296" w:rsidRDefault="00992B45" w:rsidP="00992B45">
      <w:pPr>
        <w:pStyle w:val="Caption"/>
        <w:numPr>
          <w:ilvl w:val="0"/>
          <w:numId w:val="0"/>
        </w:numPr>
        <w:ind w:left="709"/>
        <w:jc w:val="center"/>
        <w:rPr>
          <w:rFonts w:ascii="Arial" w:hAnsi="Arial" w:cs="Arial"/>
        </w:rPr>
      </w:pPr>
      <w:bookmarkStart w:id="85" w:name="_Toc115372729"/>
      <w:bookmarkStart w:id="86" w:name="_Toc118985843"/>
      <w:r>
        <w:t xml:space="preserve">Figure </w:t>
      </w:r>
      <w:proofErr w:type="gramStart"/>
      <w:r w:rsidR="00D33A1F">
        <w:t>1</w:t>
      </w:r>
      <w:r w:rsidR="00BE2F78">
        <w:rPr>
          <w:noProof/>
        </w:rPr>
        <w:t xml:space="preserve">0 </w:t>
      </w:r>
      <w:r>
        <w:t xml:space="preserve"> </w:t>
      </w:r>
      <w:r w:rsidR="008E5185">
        <w:t>S</w:t>
      </w:r>
      <w:r>
        <w:t>atisfaction</w:t>
      </w:r>
      <w:proofErr w:type="gramEnd"/>
      <w:r>
        <w:t xml:space="preserve"> with police performance</w:t>
      </w:r>
      <w:bookmarkEnd w:id="85"/>
      <w:bookmarkEnd w:id="86"/>
    </w:p>
    <w:p w14:paraId="25792D05" w14:textId="77777777" w:rsidR="00377AF3" w:rsidRDefault="00377AF3" w:rsidP="00377AF3">
      <w:pPr>
        <w:numPr>
          <w:ilvl w:val="0"/>
          <w:numId w:val="0"/>
        </w:numPr>
        <w:spacing w:line="360" w:lineRule="auto"/>
        <w:ind w:left="709"/>
        <w:rPr>
          <w:rFonts w:ascii="Arial" w:hAnsi="Arial" w:cs="Arial"/>
        </w:rPr>
      </w:pPr>
    </w:p>
    <w:p w14:paraId="20EC74C3" w14:textId="6D2A2CEE" w:rsidR="009F2E9F" w:rsidRDefault="003F3E69" w:rsidP="0002022D">
      <w:pPr>
        <w:spacing w:line="360" w:lineRule="auto"/>
        <w:rPr>
          <w:rFonts w:ascii="Arial" w:hAnsi="Arial" w:cs="Arial"/>
        </w:rPr>
      </w:pPr>
      <w:r>
        <w:rPr>
          <w:rFonts w:ascii="Arial" w:hAnsi="Arial" w:cs="Arial"/>
        </w:rPr>
        <w:t>Most</w:t>
      </w:r>
      <w:r w:rsidR="00311A24">
        <w:rPr>
          <w:rFonts w:ascii="Arial" w:hAnsi="Arial" w:cs="Arial"/>
        </w:rPr>
        <w:t xml:space="preserve"> respondents (75%) were fairly or very dissatisfied with police performance</w:t>
      </w:r>
      <w:r w:rsidR="00960948">
        <w:rPr>
          <w:rFonts w:ascii="Arial" w:hAnsi="Arial" w:cs="Arial"/>
        </w:rPr>
        <w:t xml:space="preserve">. </w:t>
      </w:r>
      <w:r w:rsidR="00522CB3">
        <w:rPr>
          <w:rFonts w:ascii="Arial" w:hAnsi="Arial" w:cs="Arial"/>
        </w:rPr>
        <w:t>The stratified data suggests that whilst 50% of those</w:t>
      </w:r>
      <w:r w:rsidR="00F56A56">
        <w:rPr>
          <w:rFonts w:ascii="Arial" w:hAnsi="Arial" w:cs="Arial"/>
        </w:rPr>
        <w:t xml:space="preserve"> involved</w:t>
      </w:r>
      <w:r w:rsidR="00522CB3">
        <w:rPr>
          <w:rFonts w:ascii="Arial" w:hAnsi="Arial" w:cs="Arial"/>
        </w:rPr>
        <w:t xml:space="preserve"> with hunting were very or fairly satisfied with the police’s performance</w:t>
      </w:r>
      <w:r w:rsidR="00670FC6">
        <w:rPr>
          <w:rFonts w:ascii="Arial" w:hAnsi="Arial" w:cs="Arial"/>
        </w:rPr>
        <w:t>,</w:t>
      </w:r>
      <w:r w:rsidR="00522CB3">
        <w:rPr>
          <w:rFonts w:ascii="Arial" w:hAnsi="Arial" w:cs="Arial"/>
        </w:rPr>
        <w:t xml:space="preserve"> only </w:t>
      </w:r>
      <w:r w:rsidR="00F56A56">
        <w:rPr>
          <w:rFonts w:ascii="Arial" w:hAnsi="Arial" w:cs="Arial"/>
        </w:rPr>
        <w:t>3% of an</w:t>
      </w:r>
      <w:r w:rsidR="00905D45">
        <w:rPr>
          <w:rFonts w:ascii="Arial" w:hAnsi="Arial" w:cs="Arial"/>
        </w:rPr>
        <w:t>t</w:t>
      </w:r>
      <w:r w:rsidR="00F56A56">
        <w:rPr>
          <w:rFonts w:ascii="Arial" w:hAnsi="Arial" w:cs="Arial"/>
        </w:rPr>
        <w:t xml:space="preserve">i-hunt campaigners </w:t>
      </w:r>
      <w:r w:rsidR="00E956A5">
        <w:rPr>
          <w:rFonts w:ascii="Arial" w:hAnsi="Arial" w:cs="Arial"/>
        </w:rPr>
        <w:t>and 13</w:t>
      </w:r>
      <w:r w:rsidR="00F56A56">
        <w:rPr>
          <w:rFonts w:ascii="Arial" w:hAnsi="Arial" w:cs="Arial"/>
        </w:rPr>
        <w:t>% of those affected by hunters were similarly minded</w:t>
      </w:r>
      <w:r w:rsidR="00D33A1F">
        <w:rPr>
          <w:rFonts w:ascii="Arial" w:hAnsi="Arial" w:cs="Arial"/>
        </w:rPr>
        <w:t>:</w:t>
      </w:r>
    </w:p>
    <w:p w14:paraId="51D14369" w14:textId="060A8D31" w:rsidR="009C4AA3" w:rsidRPr="00195A7A" w:rsidRDefault="009C4AA3"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It is a difficult job which they carry out professionally</w:t>
      </w:r>
      <w:r w:rsidR="00D33A1F">
        <w:rPr>
          <w:rFonts w:ascii="Arial" w:hAnsi="Arial" w:cs="Arial"/>
          <w:shd w:val="clear" w:color="auto" w:fill="FFFFFF"/>
        </w:rPr>
        <w:t>.</w:t>
      </w:r>
    </w:p>
    <w:p w14:paraId="1E183D79" w14:textId="5DD74579" w:rsidR="00DC57BE" w:rsidRPr="00195A7A" w:rsidRDefault="00DC57BE"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They just do not bother gathering evidence from anti hunt</w:t>
      </w:r>
      <w:r w:rsidR="00D33A1F">
        <w:rPr>
          <w:rFonts w:ascii="Arial" w:hAnsi="Arial" w:cs="Arial"/>
          <w:shd w:val="clear" w:color="auto" w:fill="FFFFFF"/>
        </w:rPr>
        <w:t>.</w:t>
      </w:r>
    </w:p>
    <w:p w14:paraId="1DDA4953" w14:textId="1352F791" w:rsidR="005320E4" w:rsidRPr="00195A7A" w:rsidRDefault="005320E4"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I have witnessed events where masked protesters were beating up hunt followers... No arrests were made just moved on the perpetrators and told them not to return.</w:t>
      </w:r>
    </w:p>
    <w:p w14:paraId="2D8F1818" w14:textId="26912766" w:rsidR="009F2E9F" w:rsidRPr="00195A7A" w:rsidRDefault="009F2E9F"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 xml:space="preserve">Although things have changed slightly near the end of last season, the police have a lot to do/learn in order to enforce the </w:t>
      </w:r>
      <w:r w:rsidR="00A46AB3">
        <w:rPr>
          <w:rFonts w:ascii="Arial" w:hAnsi="Arial" w:cs="Arial"/>
          <w:shd w:val="clear" w:color="auto" w:fill="FFFFFF"/>
        </w:rPr>
        <w:t>Hunting Act</w:t>
      </w:r>
      <w:r w:rsidR="00D33A1F">
        <w:rPr>
          <w:rFonts w:ascii="Arial" w:hAnsi="Arial" w:cs="Arial"/>
          <w:shd w:val="clear" w:color="auto" w:fill="FFFFFF"/>
        </w:rPr>
        <w:t>.</w:t>
      </w:r>
    </w:p>
    <w:p w14:paraId="7D15A4ED" w14:textId="29A131DF" w:rsidR="009C4AA3" w:rsidRPr="00195A7A" w:rsidRDefault="009C4AA3"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 xml:space="preserve">There </w:t>
      </w:r>
      <w:r w:rsidR="00ED39DC" w:rsidRPr="00195A7A">
        <w:rPr>
          <w:rFonts w:ascii="Arial" w:hAnsi="Arial" w:cs="Arial"/>
          <w:shd w:val="clear" w:color="auto" w:fill="FFFFFF"/>
        </w:rPr>
        <w:t>have been</w:t>
      </w:r>
      <w:r w:rsidRPr="00195A7A">
        <w:rPr>
          <w:rFonts w:ascii="Arial" w:hAnsi="Arial" w:cs="Arial"/>
          <w:shd w:val="clear" w:color="auto" w:fill="FFFFFF"/>
        </w:rPr>
        <w:t xml:space="preserve"> improvements over t</w:t>
      </w:r>
      <w:r w:rsidR="00BC1472">
        <w:rPr>
          <w:rFonts w:ascii="Arial" w:hAnsi="Arial" w:cs="Arial"/>
          <w:shd w:val="clear" w:color="auto" w:fill="FFFFFF"/>
        </w:rPr>
        <w:t>h</w:t>
      </w:r>
      <w:r w:rsidRPr="00195A7A">
        <w:rPr>
          <w:rFonts w:ascii="Arial" w:hAnsi="Arial" w:cs="Arial"/>
          <w:shd w:val="clear" w:color="auto" w:fill="FFFFFF"/>
        </w:rPr>
        <w:t xml:space="preserve">e last 18months or so, as in the police are not targeting us now. </w:t>
      </w:r>
      <w:r w:rsidR="00ED39DC" w:rsidRPr="00195A7A">
        <w:rPr>
          <w:rFonts w:ascii="Arial" w:hAnsi="Arial" w:cs="Arial"/>
          <w:shd w:val="clear" w:color="auto" w:fill="FFFFFF"/>
        </w:rPr>
        <w:t>However,</w:t>
      </w:r>
      <w:r w:rsidRPr="00195A7A">
        <w:rPr>
          <w:rFonts w:ascii="Arial" w:hAnsi="Arial" w:cs="Arial"/>
          <w:shd w:val="clear" w:color="auto" w:fill="FFFFFF"/>
        </w:rPr>
        <w:t xml:space="preserve"> when it comes to the </w:t>
      </w:r>
      <w:r w:rsidR="00A46AB3">
        <w:rPr>
          <w:rFonts w:ascii="Arial" w:hAnsi="Arial" w:cs="Arial"/>
          <w:shd w:val="clear" w:color="auto" w:fill="FFFFFF"/>
        </w:rPr>
        <w:t>Hunting Act</w:t>
      </w:r>
      <w:r w:rsidRPr="00195A7A">
        <w:rPr>
          <w:rFonts w:ascii="Arial" w:hAnsi="Arial" w:cs="Arial"/>
          <w:shd w:val="clear" w:color="auto" w:fill="FFFFFF"/>
        </w:rPr>
        <w:t xml:space="preserve"> the police are rubbish</w:t>
      </w:r>
      <w:r w:rsidR="00D33A1F">
        <w:rPr>
          <w:rFonts w:ascii="Arial" w:hAnsi="Arial" w:cs="Arial"/>
          <w:shd w:val="clear" w:color="auto" w:fill="FFFFFF"/>
        </w:rPr>
        <w:t>.</w:t>
      </w:r>
    </w:p>
    <w:p w14:paraId="4FA8A0CB" w14:textId="7EB4DE67" w:rsidR="00DC57BE" w:rsidRDefault="00DC57BE" w:rsidP="009F2E9F">
      <w:pPr>
        <w:numPr>
          <w:ilvl w:val="0"/>
          <w:numId w:val="0"/>
        </w:numPr>
        <w:spacing w:line="360" w:lineRule="auto"/>
        <w:ind w:left="709"/>
        <w:rPr>
          <w:rFonts w:ascii="Arial" w:hAnsi="Arial" w:cs="Arial"/>
        </w:rPr>
      </w:pPr>
    </w:p>
    <w:p w14:paraId="7BC51AB6" w14:textId="48CBBFE6" w:rsidR="00147500" w:rsidRDefault="00147500" w:rsidP="00147500">
      <w:pPr>
        <w:pStyle w:val="Heading2"/>
      </w:pPr>
      <w:bookmarkStart w:id="87" w:name="_Toc115250969"/>
      <w:bookmarkStart w:id="88" w:name="_Toc115251047"/>
      <w:bookmarkStart w:id="89" w:name="_Toc120796632"/>
      <w:r>
        <w:t>Interviews</w:t>
      </w:r>
      <w:bookmarkEnd w:id="87"/>
      <w:bookmarkEnd w:id="88"/>
      <w:bookmarkEnd w:id="89"/>
    </w:p>
    <w:p w14:paraId="4B8DA389" w14:textId="77777777" w:rsidR="00147500" w:rsidRPr="00147500" w:rsidRDefault="00147500" w:rsidP="00147500">
      <w:pPr>
        <w:numPr>
          <w:ilvl w:val="0"/>
          <w:numId w:val="0"/>
        </w:numPr>
        <w:ind w:left="709"/>
      </w:pPr>
    </w:p>
    <w:p w14:paraId="2AC8E8C1" w14:textId="3E4E8D11" w:rsidR="00A90568" w:rsidRDefault="005D7101" w:rsidP="00A90568">
      <w:pPr>
        <w:spacing w:line="360" w:lineRule="auto"/>
        <w:rPr>
          <w:rFonts w:ascii="Arial" w:hAnsi="Arial" w:cs="Arial"/>
        </w:rPr>
      </w:pPr>
      <w:r>
        <w:rPr>
          <w:rFonts w:ascii="Arial" w:hAnsi="Arial" w:cs="Arial"/>
        </w:rPr>
        <w:t>For the purposes</w:t>
      </w:r>
      <w:r w:rsidR="00794E29">
        <w:rPr>
          <w:rFonts w:ascii="Arial" w:hAnsi="Arial" w:cs="Arial"/>
        </w:rPr>
        <w:t xml:space="preserve"> </w:t>
      </w:r>
      <w:r>
        <w:rPr>
          <w:rFonts w:ascii="Arial" w:hAnsi="Arial" w:cs="Arial"/>
        </w:rPr>
        <w:t xml:space="preserve">of </w:t>
      </w:r>
      <w:r w:rsidR="00794E29">
        <w:rPr>
          <w:rFonts w:ascii="Arial" w:hAnsi="Arial" w:cs="Arial"/>
        </w:rPr>
        <w:t>analysing the interview data, a coding frame was produced informed by the objectives of the research.</w:t>
      </w:r>
      <w:r w:rsidR="00F737B8">
        <w:rPr>
          <w:rFonts w:ascii="Arial" w:hAnsi="Arial" w:cs="Arial"/>
        </w:rPr>
        <w:t xml:space="preserve"> H</w:t>
      </w:r>
      <w:r w:rsidR="00A90568">
        <w:rPr>
          <w:rFonts w:ascii="Arial" w:hAnsi="Arial" w:cs="Arial"/>
        </w:rPr>
        <w:t>ere</w:t>
      </w:r>
      <w:r w:rsidR="001846B0">
        <w:rPr>
          <w:rFonts w:ascii="Arial" w:hAnsi="Arial" w:cs="Arial"/>
        </w:rPr>
        <w:t xml:space="preserve"> </w:t>
      </w:r>
      <w:r w:rsidR="00A90568">
        <w:rPr>
          <w:rFonts w:ascii="Arial" w:hAnsi="Arial" w:cs="Arial"/>
        </w:rPr>
        <w:t xml:space="preserve">we focus on </w:t>
      </w:r>
      <w:r w:rsidR="00C350C7">
        <w:rPr>
          <w:rFonts w:ascii="Arial" w:hAnsi="Arial" w:cs="Arial"/>
        </w:rPr>
        <w:t xml:space="preserve">themes </w:t>
      </w:r>
      <w:r w:rsidR="00341F61">
        <w:rPr>
          <w:rFonts w:ascii="Arial" w:hAnsi="Arial" w:cs="Arial"/>
        </w:rPr>
        <w:t>relevant to objective three</w:t>
      </w:r>
      <w:r w:rsidR="006275B1">
        <w:rPr>
          <w:rFonts w:ascii="Arial" w:hAnsi="Arial" w:cs="Arial"/>
        </w:rPr>
        <w:t>.</w:t>
      </w:r>
    </w:p>
    <w:p w14:paraId="1D2B2F18" w14:textId="3B5ADD3F" w:rsidR="00FC7373" w:rsidRDefault="00FC7373" w:rsidP="00FC7373">
      <w:pPr>
        <w:pStyle w:val="Heading2"/>
      </w:pPr>
      <w:bookmarkStart w:id="90" w:name="_Toc115250970"/>
      <w:bookmarkStart w:id="91" w:name="_Toc115251048"/>
      <w:bookmarkStart w:id="92" w:name="_Toc120796633"/>
      <w:r>
        <w:t xml:space="preserve">Education and </w:t>
      </w:r>
      <w:r w:rsidR="003541B1">
        <w:t>t</w:t>
      </w:r>
      <w:r w:rsidRPr="00FC040F">
        <w:t>raining</w:t>
      </w:r>
      <w:bookmarkEnd w:id="90"/>
      <w:bookmarkEnd w:id="91"/>
      <w:bookmarkEnd w:id="92"/>
    </w:p>
    <w:p w14:paraId="1CBA5CF3" w14:textId="77777777" w:rsidR="00FC7373" w:rsidRPr="00FC040F" w:rsidRDefault="00FC7373" w:rsidP="00FC7373">
      <w:pPr>
        <w:numPr>
          <w:ilvl w:val="0"/>
          <w:numId w:val="0"/>
        </w:numPr>
        <w:ind w:left="709"/>
      </w:pPr>
    </w:p>
    <w:p w14:paraId="0A664C2A" w14:textId="49707D3D" w:rsidR="00CA1979" w:rsidRDefault="006050FD" w:rsidP="00FC7373">
      <w:pPr>
        <w:spacing w:line="360" w:lineRule="auto"/>
        <w:rPr>
          <w:rFonts w:ascii="Arial" w:hAnsi="Arial" w:cs="Arial"/>
        </w:rPr>
      </w:pPr>
      <w:r>
        <w:rPr>
          <w:rFonts w:ascii="Arial" w:hAnsi="Arial" w:cs="Arial"/>
        </w:rPr>
        <w:t xml:space="preserve">Police </w:t>
      </w:r>
      <w:r w:rsidR="00D33A1F">
        <w:rPr>
          <w:rFonts w:ascii="Arial" w:hAnsi="Arial" w:cs="Arial"/>
        </w:rPr>
        <w:t>s</w:t>
      </w:r>
      <w:r w:rsidR="00164CF9">
        <w:rPr>
          <w:rFonts w:ascii="Arial" w:hAnsi="Arial" w:cs="Arial"/>
        </w:rPr>
        <w:t>taff in the Joint Communication Centre (JCC)</w:t>
      </w:r>
      <w:r w:rsidR="00C20348">
        <w:rPr>
          <w:rFonts w:ascii="Arial" w:hAnsi="Arial" w:cs="Arial"/>
        </w:rPr>
        <w:t xml:space="preserve"> traditionally receive broad training on how to deal with reported incidents. They do not specifically receive training on the provisions of the </w:t>
      </w:r>
      <w:r w:rsidR="00A46AB3">
        <w:rPr>
          <w:rFonts w:ascii="Arial" w:hAnsi="Arial" w:cs="Arial"/>
        </w:rPr>
        <w:t>Hunting Act</w:t>
      </w:r>
      <w:r w:rsidR="005D24B1">
        <w:rPr>
          <w:rFonts w:ascii="Arial" w:hAnsi="Arial" w:cs="Arial"/>
        </w:rPr>
        <w:t xml:space="preserve"> and were described as largely unsighted on the legislation</w:t>
      </w:r>
      <w:r w:rsidR="00D33A1F">
        <w:rPr>
          <w:rFonts w:ascii="Arial" w:hAnsi="Arial" w:cs="Arial"/>
        </w:rPr>
        <w:t>.</w:t>
      </w:r>
    </w:p>
    <w:p w14:paraId="348C96B7" w14:textId="0CEB449F" w:rsidR="00FC7373" w:rsidRDefault="00FC7373" w:rsidP="00FC7373">
      <w:pPr>
        <w:spacing w:line="360" w:lineRule="auto"/>
        <w:rPr>
          <w:rFonts w:ascii="Arial" w:hAnsi="Arial" w:cs="Arial"/>
        </w:rPr>
      </w:pPr>
      <w:r>
        <w:rPr>
          <w:rFonts w:ascii="Arial" w:hAnsi="Arial" w:cs="Arial"/>
        </w:rPr>
        <w:t xml:space="preserve">Whilst some respondents referred to </w:t>
      </w:r>
      <w:r w:rsidR="007B4B21">
        <w:rPr>
          <w:rFonts w:ascii="Arial" w:hAnsi="Arial" w:cs="Arial"/>
        </w:rPr>
        <w:t xml:space="preserve">officers deployed on </w:t>
      </w:r>
      <w:r w:rsidR="00BA5409">
        <w:rPr>
          <w:rFonts w:ascii="Arial" w:hAnsi="Arial" w:cs="Arial"/>
        </w:rPr>
        <w:t>Operation Y</w:t>
      </w:r>
      <w:r>
        <w:rPr>
          <w:rFonts w:ascii="Arial" w:hAnsi="Arial" w:cs="Arial"/>
        </w:rPr>
        <w:t xml:space="preserve">arder receiving a ‘comprehensive briefing before being deployed’ </w:t>
      </w:r>
      <w:r w:rsidR="00876388">
        <w:rPr>
          <w:rFonts w:ascii="Arial" w:hAnsi="Arial" w:cs="Arial"/>
        </w:rPr>
        <w:t xml:space="preserve">they </w:t>
      </w:r>
      <w:r w:rsidRPr="00FC040F">
        <w:rPr>
          <w:rFonts w:ascii="Arial" w:hAnsi="Arial" w:cs="Arial"/>
        </w:rPr>
        <w:t>were described</w:t>
      </w:r>
      <w:r w:rsidR="003633A4">
        <w:rPr>
          <w:rFonts w:ascii="Arial" w:hAnsi="Arial" w:cs="Arial"/>
        </w:rPr>
        <w:t>,</w:t>
      </w:r>
      <w:r w:rsidRPr="00FC040F">
        <w:rPr>
          <w:rFonts w:ascii="Arial" w:hAnsi="Arial" w:cs="Arial"/>
        </w:rPr>
        <w:t xml:space="preserve"> by </w:t>
      </w:r>
      <w:r>
        <w:rPr>
          <w:rFonts w:ascii="Arial" w:hAnsi="Arial" w:cs="Arial"/>
        </w:rPr>
        <w:t>most</w:t>
      </w:r>
      <w:r w:rsidRPr="00FC040F">
        <w:rPr>
          <w:rFonts w:ascii="Arial" w:hAnsi="Arial" w:cs="Arial"/>
        </w:rPr>
        <w:t xml:space="preserve"> respondents</w:t>
      </w:r>
      <w:r w:rsidR="003633A4">
        <w:rPr>
          <w:rFonts w:ascii="Arial" w:hAnsi="Arial" w:cs="Arial"/>
        </w:rPr>
        <w:t>,</w:t>
      </w:r>
      <w:r w:rsidRPr="00FC040F">
        <w:rPr>
          <w:rFonts w:ascii="Arial" w:hAnsi="Arial" w:cs="Arial"/>
        </w:rPr>
        <w:t xml:space="preserve"> as</w:t>
      </w:r>
      <w:r w:rsidR="00E73DCA">
        <w:rPr>
          <w:rFonts w:ascii="Arial" w:hAnsi="Arial" w:cs="Arial"/>
        </w:rPr>
        <w:t xml:space="preserve"> </w:t>
      </w:r>
      <w:r w:rsidR="00ED39DC" w:rsidRPr="00FC040F">
        <w:rPr>
          <w:rFonts w:ascii="Arial" w:hAnsi="Arial" w:cs="Arial"/>
        </w:rPr>
        <w:t>being</w:t>
      </w:r>
      <w:r w:rsidRPr="00FC040F">
        <w:rPr>
          <w:rFonts w:ascii="Arial" w:hAnsi="Arial" w:cs="Arial"/>
        </w:rPr>
        <w:t xml:space="preserve"> largely unfamiliar with the </w:t>
      </w:r>
      <w:r w:rsidR="00A46AB3">
        <w:rPr>
          <w:rFonts w:ascii="Arial" w:hAnsi="Arial" w:cs="Arial"/>
        </w:rPr>
        <w:t>Hunting Act</w:t>
      </w:r>
      <w:r>
        <w:rPr>
          <w:rFonts w:ascii="Arial" w:hAnsi="Arial" w:cs="Arial"/>
        </w:rPr>
        <w:t xml:space="preserve"> and</w:t>
      </w:r>
      <w:r w:rsidRPr="00FC040F">
        <w:rPr>
          <w:rFonts w:ascii="Arial" w:hAnsi="Arial" w:cs="Arial"/>
        </w:rPr>
        <w:t xml:space="preserve"> unused to dealing with the complexities</w:t>
      </w:r>
      <w:r>
        <w:rPr>
          <w:rFonts w:ascii="Arial" w:hAnsi="Arial" w:cs="Arial"/>
        </w:rPr>
        <w:t xml:space="preserve"> </w:t>
      </w:r>
      <w:r w:rsidR="00ED39DC">
        <w:rPr>
          <w:rFonts w:ascii="Arial" w:hAnsi="Arial" w:cs="Arial"/>
        </w:rPr>
        <w:t>of</w:t>
      </w:r>
      <w:r w:rsidR="00ED39DC" w:rsidRPr="00FC040F">
        <w:rPr>
          <w:rFonts w:ascii="Arial" w:hAnsi="Arial" w:cs="Arial"/>
        </w:rPr>
        <w:t xml:space="preserve"> protests</w:t>
      </w:r>
      <w:r w:rsidR="00060AF1">
        <w:rPr>
          <w:rFonts w:ascii="Arial" w:hAnsi="Arial" w:cs="Arial"/>
        </w:rPr>
        <w:t>.</w:t>
      </w:r>
      <w:r w:rsidRPr="00FC040F">
        <w:rPr>
          <w:rFonts w:ascii="Arial" w:hAnsi="Arial" w:cs="Arial"/>
        </w:rPr>
        <w:t xml:space="preserve"> </w:t>
      </w:r>
    </w:p>
    <w:p w14:paraId="107ECC6A" w14:textId="4664F491" w:rsidR="00FC7373" w:rsidRDefault="00060AF1" w:rsidP="00FC7373">
      <w:pPr>
        <w:spacing w:line="360" w:lineRule="auto"/>
        <w:rPr>
          <w:rFonts w:ascii="Arial" w:hAnsi="Arial" w:cs="Arial"/>
        </w:rPr>
      </w:pPr>
      <w:r>
        <w:rPr>
          <w:rFonts w:ascii="Arial" w:hAnsi="Arial" w:cs="Arial"/>
        </w:rPr>
        <w:t>M</w:t>
      </w:r>
      <w:r w:rsidR="00FC7373">
        <w:rPr>
          <w:rFonts w:ascii="Arial" w:hAnsi="Arial" w:cs="Arial"/>
        </w:rPr>
        <w:t>any police</w:t>
      </w:r>
      <w:r w:rsidR="007B4B21">
        <w:rPr>
          <w:rFonts w:ascii="Arial" w:hAnsi="Arial" w:cs="Arial"/>
        </w:rPr>
        <w:t xml:space="preserve"> officers</w:t>
      </w:r>
      <w:r w:rsidR="00FC7373">
        <w:rPr>
          <w:rFonts w:ascii="Arial" w:hAnsi="Arial" w:cs="Arial"/>
        </w:rPr>
        <w:t xml:space="preserve"> are new to service. In one area we were told 65% of</w:t>
      </w:r>
      <w:r w:rsidR="007B4B21">
        <w:rPr>
          <w:rFonts w:ascii="Arial" w:hAnsi="Arial" w:cs="Arial"/>
        </w:rPr>
        <w:t xml:space="preserve"> officers</w:t>
      </w:r>
      <w:r w:rsidR="00FC7373">
        <w:rPr>
          <w:rFonts w:ascii="Arial" w:hAnsi="Arial" w:cs="Arial"/>
        </w:rPr>
        <w:t xml:space="preserve"> have less than three </w:t>
      </w:r>
      <w:r w:rsidR="00ED39DC">
        <w:rPr>
          <w:rFonts w:ascii="Arial" w:hAnsi="Arial" w:cs="Arial"/>
        </w:rPr>
        <w:t>years</w:t>
      </w:r>
      <w:r w:rsidR="00A2323B">
        <w:rPr>
          <w:rFonts w:ascii="Arial" w:hAnsi="Arial" w:cs="Arial"/>
        </w:rPr>
        <w:t>’</w:t>
      </w:r>
      <w:r w:rsidR="00ED39DC">
        <w:rPr>
          <w:rFonts w:ascii="Arial" w:hAnsi="Arial" w:cs="Arial"/>
        </w:rPr>
        <w:t xml:space="preserve"> experience</w:t>
      </w:r>
      <w:r w:rsidR="00FC7373">
        <w:rPr>
          <w:rFonts w:ascii="Arial" w:hAnsi="Arial" w:cs="Arial"/>
        </w:rPr>
        <w:t xml:space="preserve">. </w:t>
      </w:r>
      <w:r w:rsidR="00142175">
        <w:rPr>
          <w:rFonts w:ascii="Arial" w:hAnsi="Arial" w:cs="Arial"/>
        </w:rPr>
        <w:t xml:space="preserve">We were told most police officers would find themselves deployed on Operation Yarder only once or twice a year. </w:t>
      </w:r>
      <w:r w:rsidR="00ED39DC">
        <w:rPr>
          <w:rFonts w:ascii="Arial" w:hAnsi="Arial" w:cs="Arial"/>
        </w:rPr>
        <w:t>Thus,</w:t>
      </w:r>
      <w:r w:rsidR="00142175">
        <w:rPr>
          <w:rFonts w:ascii="Arial" w:hAnsi="Arial" w:cs="Arial"/>
        </w:rPr>
        <w:t xml:space="preserve"> </w:t>
      </w:r>
      <w:r w:rsidR="000370BD">
        <w:rPr>
          <w:rFonts w:ascii="Arial" w:hAnsi="Arial" w:cs="Arial"/>
        </w:rPr>
        <w:t>officers</w:t>
      </w:r>
      <w:r w:rsidR="00FC7373">
        <w:rPr>
          <w:rFonts w:ascii="Arial" w:hAnsi="Arial" w:cs="Arial"/>
        </w:rPr>
        <w:t xml:space="preserve"> deployed to </w:t>
      </w:r>
      <w:r w:rsidR="00BA5409">
        <w:rPr>
          <w:rFonts w:ascii="Arial" w:hAnsi="Arial" w:cs="Arial"/>
        </w:rPr>
        <w:t xml:space="preserve">Operation </w:t>
      </w:r>
      <w:r w:rsidR="001E71E4">
        <w:rPr>
          <w:rFonts w:ascii="Arial" w:hAnsi="Arial" w:cs="Arial"/>
        </w:rPr>
        <w:t>Y</w:t>
      </w:r>
      <w:r w:rsidR="00FC7373">
        <w:rPr>
          <w:rFonts w:ascii="Arial" w:hAnsi="Arial" w:cs="Arial"/>
        </w:rPr>
        <w:t xml:space="preserve">arder </w:t>
      </w:r>
      <w:r w:rsidR="005E4720">
        <w:rPr>
          <w:rFonts w:ascii="Arial" w:hAnsi="Arial" w:cs="Arial"/>
        </w:rPr>
        <w:t xml:space="preserve">would </w:t>
      </w:r>
      <w:r w:rsidR="00397DBE">
        <w:rPr>
          <w:rFonts w:ascii="Arial" w:hAnsi="Arial" w:cs="Arial"/>
        </w:rPr>
        <w:t xml:space="preserve">usually </w:t>
      </w:r>
      <w:r w:rsidR="006D04B1">
        <w:rPr>
          <w:rFonts w:ascii="Arial" w:hAnsi="Arial" w:cs="Arial"/>
        </w:rPr>
        <w:t>lack experience</w:t>
      </w:r>
      <w:r w:rsidR="00905D45">
        <w:rPr>
          <w:rFonts w:ascii="Arial" w:hAnsi="Arial" w:cs="Arial"/>
        </w:rPr>
        <w:t xml:space="preserve"> in </w:t>
      </w:r>
      <w:r w:rsidR="00397DBE">
        <w:rPr>
          <w:rFonts w:ascii="Arial" w:hAnsi="Arial" w:cs="Arial"/>
        </w:rPr>
        <w:t>engag</w:t>
      </w:r>
      <w:r w:rsidR="00905D45">
        <w:rPr>
          <w:rFonts w:ascii="Arial" w:hAnsi="Arial" w:cs="Arial"/>
        </w:rPr>
        <w:t>ing</w:t>
      </w:r>
      <w:r w:rsidR="00397DBE">
        <w:rPr>
          <w:rFonts w:ascii="Arial" w:hAnsi="Arial" w:cs="Arial"/>
        </w:rPr>
        <w:t xml:space="preserve"> with people involved in or campaigning against </w:t>
      </w:r>
      <w:r w:rsidR="00213AC4">
        <w:rPr>
          <w:rFonts w:ascii="Arial" w:hAnsi="Arial" w:cs="Arial"/>
        </w:rPr>
        <w:t>h</w:t>
      </w:r>
      <w:r w:rsidR="00397DBE">
        <w:rPr>
          <w:rFonts w:ascii="Arial" w:hAnsi="Arial" w:cs="Arial"/>
        </w:rPr>
        <w:t>unts</w:t>
      </w:r>
      <w:r w:rsidR="007536B4">
        <w:rPr>
          <w:rFonts w:ascii="Arial" w:hAnsi="Arial" w:cs="Arial"/>
        </w:rPr>
        <w:t>.</w:t>
      </w:r>
    </w:p>
    <w:p w14:paraId="4433C67F" w14:textId="770DA9D2" w:rsidR="00FC1546" w:rsidRDefault="007536B4" w:rsidP="00FC7373">
      <w:pPr>
        <w:spacing w:line="360" w:lineRule="auto"/>
        <w:rPr>
          <w:rFonts w:ascii="Arial" w:hAnsi="Arial" w:cs="Arial"/>
        </w:rPr>
      </w:pPr>
      <w:r>
        <w:rPr>
          <w:rFonts w:ascii="Arial" w:hAnsi="Arial" w:cs="Arial"/>
        </w:rPr>
        <w:t xml:space="preserve">There was some acceptance that the inexperience of </w:t>
      </w:r>
      <w:r w:rsidR="000370BD">
        <w:rPr>
          <w:rFonts w:ascii="Arial" w:hAnsi="Arial" w:cs="Arial"/>
        </w:rPr>
        <w:t>officers</w:t>
      </w:r>
      <w:r>
        <w:rPr>
          <w:rFonts w:ascii="Arial" w:hAnsi="Arial" w:cs="Arial"/>
        </w:rPr>
        <w:t xml:space="preserve"> had, in the past, </w:t>
      </w:r>
      <w:r w:rsidR="00FC7373">
        <w:rPr>
          <w:rFonts w:ascii="Arial" w:hAnsi="Arial" w:cs="Arial"/>
        </w:rPr>
        <w:t xml:space="preserve">led to evidential opportunities in relation to breaches of the </w:t>
      </w:r>
      <w:r w:rsidR="00A46AB3">
        <w:rPr>
          <w:rFonts w:ascii="Arial" w:hAnsi="Arial" w:cs="Arial"/>
        </w:rPr>
        <w:t>Hunting Act</w:t>
      </w:r>
      <w:r w:rsidR="00FC7373">
        <w:rPr>
          <w:rFonts w:ascii="Arial" w:hAnsi="Arial" w:cs="Arial"/>
        </w:rPr>
        <w:t xml:space="preserve"> being missed</w:t>
      </w:r>
      <w:r w:rsidR="00181B14">
        <w:rPr>
          <w:rFonts w:ascii="Arial" w:hAnsi="Arial" w:cs="Arial"/>
        </w:rPr>
        <w:t>, o</w:t>
      </w:r>
      <w:r w:rsidR="00B51B4C">
        <w:rPr>
          <w:rFonts w:ascii="Arial" w:hAnsi="Arial" w:cs="Arial"/>
        </w:rPr>
        <w:t xml:space="preserve">r </w:t>
      </w:r>
      <w:r w:rsidR="000370BD">
        <w:rPr>
          <w:rFonts w:ascii="Arial" w:hAnsi="Arial" w:cs="Arial"/>
        </w:rPr>
        <w:t>officers</w:t>
      </w:r>
      <w:r w:rsidR="00B51B4C">
        <w:rPr>
          <w:rFonts w:ascii="Arial" w:hAnsi="Arial" w:cs="Arial"/>
        </w:rPr>
        <w:t xml:space="preserve"> behaving in such a way as to make it seem they had allegiance</w:t>
      </w:r>
      <w:r w:rsidR="009A03E2">
        <w:rPr>
          <w:rFonts w:ascii="Arial" w:hAnsi="Arial" w:cs="Arial"/>
        </w:rPr>
        <w:t>s</w:t>
      </w:r>
      <w:r w:rsidR="00B51B4C">
        <w:rPr>
          <w:rFonts w:ascii="Arial" w:hAnsi="Arial" w:cs="Arial"/>
        </w:rPr>
        <w:t xml:space="preserve"> to one side</w:t>
      </w:r>
      <w:r w:rsidR="008B2995">
        <w:rPr>
          <w:rFonts w:ascii="Arial" w:hAnsi="Arial" w:cs="Arial"/>
        </w:rPr>
        <w:t xml:space="preserve"> or another</w:t>
      </w:r>
      <w:r w:rsidR="00B51B4C">
        <w:rPr>
          <w:rFonts w:ascii="Arial" w:hAnsi="Arial" w:cs="Arial"/>
        </w:rPr>
        <w:t xml:space="preserve"> </w:t>
      </w:r>
      <w:r w:rsidR="00ED39DC">
        <w:rPr>
          <w:rFonts w:ascii="Arial" w:hAnsi="Arial" w:cs="Arial"/>
        </w:rPr>
        <w:t>e.g.,</w:t>
      </w:r>
      <w:r w:rsidR="00B51B4C">
        <w:rPr>
          <w:rFonts w:ascii="Arial" w:hAnsi="Arial" w:cs="Arial"/>
        </w:rPr>
        <w:t xml:space="preserve"> accepting a lift in an </w:t>
      </w:r>
      <w:r w:rsidR="00ED39DC">
        <w:rPr>
          <w:rFonts w:ascii="Arial" w:hAnsi="Arial" w:cs="Arial"/>
        </w:rPr>
        <w:t>off-road</w:t>
      </w:r>
      <w:r w:rsidR="00B51B4C">
        <w:rPr>
          <w:rFonts w:ascii="Arial" w:hAnsi="Arial" w:cs="Arial"/>
        </w:rPr>
        <w:t xml:space="preserve"> vehicle</w:t>
      </w:r>
      <w:r w:rsidR="008B2995">
        <w:rPr>
          <w:rFonts w:ascii="Arial" w:hAnsi="Arial" w:cs="Arial"/>
        </w:rPr>
        <w:t xml:space="preserve">, </w:t>
      </w:r>
      <w:r w:rsidR="00BA5409">
        <w:rPr>
          <w:rFonts w:ascii="Arial" w:hAnsi="Arial" w:cs="Arial"/>
        </w:rPr>
        <w:t xml:space="preserve">sharing </w:t>
      </w:r>
      <w:r w:rsidR="008B2995">
        <w:rPr>
          <w:rFonts w:ascii="Arial" w:hAnsi="Arial" w:cs="Arial"/>
        </w:rPr>
        <w:t>coffee.</w:t>
      </w:r>
    </w:p>
    <w:p w14:paraId="6B74C17E" w14:textId="735EFB39" w:rsidR="00FC7373" w:rsidRPr="00FC040F" w:rsidRDefault="00CC3A1C" w:rsidP="00FC7373">
      <w:pPr>
        <w:spacing w:line="360" w:lineRule="auto"/>
        <w:rPr>
          <w:rFonts w:ascii="Arial" w:hAnsi="Arial" w:cs="Arial"/>
        </w:rPr>
      </w:pPr>
      <w:r>
        <w:rPr>
          <w:rFonts w:ascii="Arial" w:hAnsi="Arial" w:cs="Arial"/>
        </w:rPr>
        <w:t>To this end</w:t>
      </w:r>
      <w:r w:rsidR="00C55911">
        <w:rPr>
          <w:rFonts w:ascii="Arial" w:hAnsi="Arial" w:cs="Arial"/>
        </w:rPr>
        <w:t xml:space="preserve">, </w:t>
      </w:r>
      <w:r w:rsidR="00FC1546">
        <w:rPr>
          <w:rFonts w:ascii="Arial" w:hAnsi="Arial" w:cs="Arial"/>
        </w:rPr>
        <w:t xml:space="preserve">we were </w:t>
      </w:r>
      <w:r w:rsidR="003633A4">
        <w:rPr>
          <w:rFonts w:ascii="Arial" w:hAnsi="Arial" w:cs="Arial"/>
        </w:rPr>
        <w:t>informed</w:t>
      </w:r>
      <w:r w:rsidR="00FC1546">
        <w:rPr>
          <w:rFonts w:ascii="Arial" w:hAnsi="Arial" w:cs="Arial"/>
        </w:rPr>
        <w:t xml:space="preserve">, </w:t>
      </w:r>
      <w:r w:rsidR="00FC7373">
        <w:rPr>
          <w:rFonts w:ascii="Arial" w:hAnsi="Arial" w:cs="Arial"/>
        </w:rPr>
        <w:t>an augmented briefing pack</w:t>
      </w:r>
      <w:r w:rsidR="00A82F7A">
        <w:rPr>
          <w:rFonts w:ascii="Arial" w:hAnsi="Arial" w:cs="Arial"/>
        </w:rPr>
        <w:t>, including video packages</w:t>
      </w:r>
      <w:r w:rsidR="00FC7373">
        <w:rPr>
          <w:rFonts w:ascii="Arial" w:hAnsi="Arial" w:cs="Arial"/>
        </w:rPr>
        <w:t xml:space="preserve"> </w:t>
      </w:r>
      <w:r w:rsidR="00650F4F">
        <w:rPr>
          <w:rFonts w:ascii="Arial" w:hAnsi="Arial" w:cs="Arial"/>
        </w:rPr>
        <w:t xml:space="preserve">had been developed </w:t>
      </w:r>
      <w:r w:rsidR="00FC7373">
        <w:rPr>
          <w:rFonts w:ascii="Arial" w:hAnsi="Arial" w:cs="Arial"/>
        </w:rPr>
        <w:t>for officers involved in Operation Yarder</w:t>
      </w:r>
      <w:r w:rsidR="00650F4F">
        <w:rPr>
          <w:rFonts w:ascii="Arial" w:hAnsi="Arial" w:cs="Arial"/>
        </w:rPr>
        <w:t>.</w:t>
      </w:r>
    </w:p>
    <w:p w14:paraId="36110290" w14:textId="43140582" w:rsidR="00FC1546" w:rsidRPr="00695535" w:rsidRDefault="00FC1546" w:rsidP="00FC1546">
      <w:pPr>
        <w:spacing w:line="360" w:lineRule="auto"/>
        <w:rPr>
          <w:rFonts w:ascii="Arial" w:hAnsi="Arial" w:cs="Arial"/>
        </w:rPr>
      </w:pPr>
      <w:r>
        <w:rPr>
          <w:rFonts w:ascii="Arial" w:hAnsi="Arial" w:cs="Arial"/>
        </w:rPr>
        <w:t>T</w:t>
      </w:r>
      <w:r w:rsidRPr="00FC040F">
        <w:rPr>
          <w:rFonts w:ascii="Arial" w:hAnsi="Arial" w:cs="Arial"/>
        </w:rPr>
        <w:t>he training</w:t>
      </w:r>
      <w:r>
        <w:rPr>
          <w:rFonts w:ascii="Arial" w:hAnsi="Arial" w:cs="Arial"/>
        </w:rPr>
        <w:t xml:space="preserve">, however, </w:t>
      </w:r>
      <w:r w:rsidR="00ED39DC">
        <w:rPr>
          <w:rFonts w:ascii="Arial" w:hAnsi="Arial" w:cs="Arial"/>
        </w:rPr>
        <w:t xml:space="preserve">remains </w:t>
      </w:r>
      <w:r w:rsidR="00ED39DC" w:rsidRPr="00FC040F">
        <w:rPr>
          <w:rFonts w:ascii="Arial" w:hAnsi="Arial" w:cs="Arial"/>
        </w:rPr>
        <w:t>largely</w:t>
      </w:r>
      <w:r w:rsidRPr="00FC040F">
        <w:rPr>
          <w:rFonts w:ascii="Arial" w:hAnsi="Arial" w:cs="Arial"/>
        </w:rPr>
        <w:t xml:space="preserve"> </w:t>
      </w:r>
      <w:r>
        <w:rPr>
          <w:rFonts w:ascii="Arial" w:hAnsi="Arial" w:cs="Arial"/>
        </w:rPr>
        <w:t xml:space="preserve">in the form </w:t>
      </w:r>
      <w:r w:rsidR="00ED39DC">
        <w:rPr>
          <w:rFonts w:ascii="Arial" w:hAnsi="Arial" w:cs="Arial"/>
        </w:rPr>
        <w:t xml:space="preserve">of </w:t>
      </w:r>
      <w:r w:rsidR="00ED39DC" w:rsidRPr="00FC040F">
        <w:rPr>
          <w:rFonts w:ascii="Arial" w:hAnsi="Arial" w:cs="Arial"/>
        </w:rPr>
        <w:t>literature</w:t>
      </w:r>
      <w:r>
        <w:rPr>
          <w:rFonts w:ascii="Arial" w:hAnsi="Arial" w:cs="Arial"/>
        </w:rPr>
        <w:t xml:space="preserve"> being given to </w:t>
      </w:r>
      <w:r w:rsidR="006050FD">
        <w:rPr>
          <w:rFonts w:ascii="Arial" w:hAnsi="Arial" w:cs="Arial"/>
        </w:rPr>
        <w:t xml:space="preserve">police </w:t>
      </w:r>
      <w:r w:rsidR="000370BD">
        <w:rPr>
          <w:rFonts w:ascii="Arial" w:hAnsi="Arial" w:cs="Arial"/>
        </w:rPr>
        <w:t xml:space="preserve">officers and </w:t>
      </w:r>
      <w:r>
        <w:rPr>
          <w:rFonts w:ascii="Arial" w:hAnsi="Arial" w:cs="Arial"/>
        </w:rPr>
        <w:t>staff to read</w:t>
      </w:r>
      <w:r w:rsidR="00311161">
        <w:rPr>
          <w:rFonts w:ascii="Arial" w:hAnsi="Arial" w:cs="Arial"/>
        </w:rPr>
        <w:t>:</w:t>
      </w:r>
    </w:p>
    <w:p w14:paraId="307D2179" w14:textId="68E23C18" w:rsidR="00CD7596" w:rsidRDefault="00FC1546" w:rsidP="00CD7596">
      <w:pPr>
        <w:numPr>
          <w:ilvl w:val="0"/>
          <w:numId w:val="0"/>
        </w:numPr>
        <w:spacing w:line="360" w:lineRule="auto"/>
        <w:ind w:left="1701" w:right="1134"/>
        <w:rPr>
          <w:rFonts w:ascii="Arial" w:hAnsi="Arial" w:cs="Arial"/>
        </w:rPr>
      </w:pPr>
      <w:r w:rsidRPr="004D273E">
        <w:rPr>
          <w:rFonts w:ascii="Arial" w:hAnsi="Arial" w:cs="Arial"/>
        </w:rPr>
        <w:t xml:space="preserve">A lot of it comes down to the officers themselves, their willingness to access the material and learn from it… you can </w:t>
      </w:r>
      <w:r w:rsidRPr="004D273E">
        <w:rPr>
          <w:rFonts w:ascii="Arial" w:hAnsi="Arial" w:cs="Arial"/>
        </w:rPr>
        <w:lastRenderedPageBreak/>
        <w:t>point them in the right direction…but you can’t necessarily, like the horse, make it drink</w:t>
      </w:r>
      <w:r w:rsidR="00CD02B2">
        <w:rPr>
          <w:rFonts w:ascii="Arial" w:hAnsi="Arial" w:cs="Arial"/>
        </w:rPr>
        <w:t>.</w:t>
      </w:r>
    </w:p>
    <w:p w14:paraId="15E30F5B" w14:textId="4A2849DF" w:rsidR="00CD7596" w:rsidRPr="00594698" w:rsidRDefault="00CD7596" w:rsidP="00CD7596">
      <w:pPr>
        <w:numPr>
          <w:ilvl w:val="0"/>
          <w:numId w:val="0"/>
        </w:numPr>
        <w:spacing w:line="360" w:lineRule="auto"/>
        <w:ind w:left="1701" w:right="1134"/>
        <w:rPr>
          <w:rFonts w:ascii="Arial" w:hAnsi="Arial" w:cs="Arial"/>
        </w:rPr>
      </w:pPr>
      <w:r>
        <w:rPr>
          <w:rFonts w:ascii="Arial" w:hAnsi="Arial" w:cs="Arial"/>
        </w:rPr>
        <w:t xml:space="preserve">We have an issue with training…they are all done online…and people just have to watch a training package…but they’ll be doing a case file on the side...it’s human nature…so we need to get back to face to face training days…with Op </w:t>
      </w:r>
      <w:r w:rsidR="00FB58B6">
        <w:rPr>
          <w:rFonts w:ascii="Arial" w:hAnsi="Arial" w:cs="Arial"/>
        </w:rPr>
        <w:t>Y</w:t>
      </w:r>
      <w:r>
        <w:rPr>
          <w:rFonts w:ascii="Arial" w:hAnsi="Arial" w:cs="Arial"/>
        </w:rPr>
        <w:t>arder on the list</w:t>
      </w:r>
      <w:r w:rsidR="00CD02B2">
        <w:rPr>
          <w:rFonts w:ascii="Arial" w:hAnsi="Arial" w:cs="Arial"/>
        </w:rPr>
        <w:t>.</w:t>
      </w:r>
    </w:p>
    <w:p w14:paraId="792FE772" w14:textId="6773A0F4" w:rsidR="00FC7373" w:rsidRDefault="00CD7596" w:rsidP="00FC7373">
      <w:pPr>
        <w:spacing w:line="360" w:lineRule="auto"/>
        <w:rPr>
          <w:rFonts w:ascii="Arial" w:hAnsi="Arial" w:cs="Arial"/>
        </w:rPr>
      </w:pPr>
      <w:r>
        <w:rPr>
          <w:rFonts w:ascii="Arial" w:hAnsi="Arial" w:cs="Arial"/>
        </w:rPr>
        <w:t>More specific t</w:t>
      </w:r>
      <w:r w:rsidR="00FC7373" w:rsidRPr="00FC040F">
        <w:rPr>
          <w:rFonts w:ascii="Arial" w:hAnsi="Arial" w:cs="Arial"/>
        </w:rPr>
        <w:t xml:space="preserve">raining was said to be provided to all officers </w:t>
      </w:r>
      <w:r w:rsidR="00FC7373">
        <w:rPr>
          <w:rFonts w:ascii="Arial" w:hAnsi="Arial" w:cs="Arial"/>
        </w:rPr>
        <w:t xml:space="preserve">involved in the </w:t>
      </w:r>
      <w:r>
        <w:rPr>
          <w:rFonts w:ascii="Arial" w:hAnsi="Arial" w:cs="Arial"/>
        </w:rPr>
        <w:t>R</w:t>
      </w:r>
      <w:r w:rsidR="00316940">
        <w:rPr>
          <w:rFonts w:ascii="Arial" w:hAnsi="Arial" w:cs="Arial"/>
        </w:rPr>
        <w:t>ural Crime team</w:t>
      </w:r>
      <w:r w:rsidR="00FC7373">
        <w:rPr>
          <w:rFonts w:ascii="Arial" w:hAnsi="Arial" w:cs="Arial"/>
        </w:rPr>
        <w:t xml:space="preserve">. Some of it involved the League Against Cruel Sports and </w:t>
      </w:r>
      <w:r w:rsidR="00316940">
        <w:rPr>
          <w:rFonts w:ascii="Arial" w:hAnsi="Arial" w:cs="Arial"/>
        </w:rPr>
        <w:t xml:space="preserve">The </w:t>
      </w:r>
      <w:r w:rsidR="00FC7373">
        <w:rPr>
          <w:rFonts w:ascii="Arial" w:hAnsi="Arial" w:cs="Arial"/>
        </w:rPr>
        <w:t>Countryside Alliance.</w:t>
      </w:r>
    </w:p>
    <w:p w14:paraId="59F2A2AE" w14:textId="77137F26" w:rsidR="009C1683" w:rsidRDefault="009C1683" w:rsidP="00FC7373">
      <w:pPr>
        <w:spacing w:line="360" w:lineRule="auto"/>
        <w:rPr>
          <w:rFonts w:ascii="Arial" w:hAnsi="Arial" w:cs="Arial"/>
        </w:rPr>
      </w:pPr>
      <w:r w:rsidRPr="009C1683">
        <w:rPr>
          <w:rFonts w:ascii="Arial" w:hAnsi="Arial" w:cs="Arial"/>
        </w:rPr>
        <w:t>Illegal hunting involves legislation that is both complex and seldom encountered by the majority of police officers and</w:t>
      </w:r>
      <w:r w:rsidR="006050FD">
        <w:rPr>
          <w:rFonts w:ascii="Arial" w:hAnsi="Arial" w:cs="Arial"/>
        </w:rPr>
        <w:t xml:space="preserve"> </w:t>
      </w:r>
      <w:r w:rsidRPr="009C1683">
        <w:rPr>
          <w:rFonts w:ascii="Arial" w:hAnsi="Arial" w:cs="Arial"/>
        </w:rPr>
        <w:t xml:space="preserve">staff. Though there are serious cost implications in terms of training </w:t>
      </w:r>
      <w:r w:rsidR="005A68AF">
        <w:rPr>
          <w:rFonts w:ascii="Arial" w:hAnsi="Arial" w:cs="Arial"/>
        </w:rPr>
        <w:t xml:space="preserve">police officers and </w:t>
      </w:r>
      <w:r w:rsidRPr="009C1683">
        <w:rPr>
          <w:rFonts w:ascii="Arial" w:hAnsi="Arial" w:cs="Arial"/>
        </w:rPr>
        <w:t>staff to accurately</w:t>
      </w:r>
      <w:r w:rsidR="005A68AF">
        <w:rPr>
          <w:rFonts w:ascii="Arial" w:hAnsi="Arial" w:cs="Arial"/>
        </w:rPr>
        <w:t xml:space="preserve"> record</w:t>
      </w:r>
      <w:r w:rsidRPr="009C1683">
        <w:rPr>
          <w:rFonts w:ascii="Arial" w:hAnsi="Arial" w:cs="Arial"/>
        </w:rPr>
        <w:t xml:space="preserve"> incidents with which they may </w:t>
      </w:r>
      <w:r w:rsidR="005A68AF">
        <w:rPr>
          <w:rFonts w:ascii="Arial" w:hAnsi="Arial" w:cs="Arial"/>
        </w:rPr>
        <w:t>rarely</w:t>
      </w:r>
      <w:r w:rsidRPr="009C1683">
        <w:rPr>
          <w:rFonts w:ascii="Arial" w:hAnsi="Arial" w:cs="Arial"/>
        </w:rPr>
        <w:t xml:space="preserve"> deal, a</w:t>
      </w:r>
      <w:r w:rsidR="006865A1">
        <w:rPr>
          <w:rFonts w:ascii="Arial" w:hAnsi="Arial" w:cs="Arial"/>
        </w:rPr>
        <w:t xml:space="preserve"> range of respondents suggested a</w:t>
      </w:r>
      <w:r w:rsidRPr="009C1683">
        <w:rPr>
          <w:rFonts w:ascii="Arial" w:hAnsi="Arial" w:cs="Arial"/>
        </w:rPr>
        <w:t xml:space="preserve"> targeted approach, focussed on </w:t>
      </w:r>
      <w:r w:rsidR="00A67073">
        <w:rPr>
          <w:rFonts w:ascii="Arial" w:hAnsi="Arial" w:cs="Arial"/>
        </w:rPr>
        <w:t xml:space="preserve">JCC staff and </w:t>
      </w:r>
      <w:r w:rsidRPr="009C1683">
        <w:rPr>
          <w:rFonts w:ascii="Arial" w:hAnsi="Arial" w:cs="Arial"/>
        </w:rPr>
        <w:t>as many officers involved in Operation Yarder as possible w</w:t>
      </w:r>
      <w:r w:rsidR="00B356B2">
        <w:rPr>
          <w:rFonts w:ascii="Arial" w:hAnsi="Arial" w:cs="Arial"/>
        </w:rPr>
        <w:t>ould be</w:t>
      </w:r>
      <w:r w:rsidRPr="009C1683">
        <w:rPr>
          <w:rFonts w:ascii="Arial" w:hAnsi="Arial" w:cs="Arial"/>
        </w:rPr>
        <w:t xml:space="preserve"> </w:t>
      </w:r>
      <w:r w:rsidR="00503BCD">
        <w:rPr>
          <w:rFonts w:ascii="Arial" w:hAnsi="Arial" w:cs="Arial"/>
        </w:rPr>
        <w:t>appropriate</w:t>
      </w:r>
      <w:r w:rsidR="00660CDE">
        <w:rPr>
          <w:rFonts w:ascii="Arial" w:hAnsi="Arial" w:cs="Arial"/>
        </w:rPr>
        <w:t>.</w:t>
      </w:r>
    </w:p>
    <w:p w14:paraId="7C3C5180" w14:textId="67303153" w:rsidR="0066518D" w:rsidRDefault="0066518D" w:rsidP="0066518D">
      <w:pPr>
        <w:pStyle w:val="Heading2"/>
      </w:pPr>
      <w:bookmarkStart w:id="93" w:name="_Toc115250971"/>
      <w:bookmarkStart w:id="94" w:name="_Toc115251049"/>
      <w:bookmarkStart w:id="95" w:name="_Toc120796634"/>
      <w:r>
        <w:t>Perceptions of bias</w:t>
      </w:r>
      <w:bookmarkEnd w:id="93"/>
      <w:bookmarkEnd w:id="94"/>
      <w:bookmarkEnd w:id="95"/>
    </w:p>
    <w:p w14:paraId="33ADD341" w14:textId="77777777" w:rsidR="0066518D" w:rsidRPr="0066518D" w:rsidRDefault="0066518D" w:rsidP="0066518D">
      <w:pPr>
        <w:numPr>
          <w:ilvl w:val="0"/>
          <w:numId w:val="0"/>
        </w:numPr>
        <w:ind w:left="709"/>
      </w:pPr>
    </w:p>
    <w:p w14:paraId="1C5C9D1B" w14:textId="5F67F07C" w:rsidR="00B07ABA" w:rsidRDefault="00B748D9" w:rsidP="005A6CDF">
      <w:pPr>
        <w:spacing w:line="360" w:lineRule="auto"/>
        <w:rPr>
          <w:rFonts w:ascii="Arial" w:hAnsi="Arial" w:cs="Arial"/>
        </w:rPr>
      </w:pPr>
      <w:r w:rsidRPr="00B07ABA">
        <w:rPr>
          <w:rFonts w:ascii="Arial" w:hAnsi="Arial" w:cs="Arial"/>
        </w:rPr>
        <w:t xml:space="preserve">A </w:t>
      </w:r>
      <w:r w:rsidR="00E956A5" w:rsidRPr="00B07ABA">
        <w:rPr>
          <w:rFonts w:ascii="Arial" w:hAnsi="Arial" w:cs="Arial"/>
        </w:rPr>
        <w:t>perception</w:t>
      </w:r>
      <w:r w:rsidR="0066518D" w:rsidRPr="00B07ABA">
        <w:rPr>
          <w:rFonts w:ascii="Arial" w:hAnsi="Arial" w:cs="Arial"/>
        </w:rPr>
        <w:t xml:space="preserve"> </w:t>
      </w:r>
      <w:r w:rsidRPr="00B07ABA">
        <w:rPr>
          <w:rFonts w:ascii="Arial" w:hAnsi="Arial" w:cs="Arial"/>
        </w:rPr>
        <w:t xml:space="preserve">that the police were </w:t>
      </w:r>
      <w:r w:rsidR="00ED39DC" w:rsidRPr="00B07ABA">
        <w:rPr>
          <w:rFonts w:ascii="Arial" w:hAnsi="Arial" w:cs="Arial"/>
        </w:rPr>
        <w:t>biased in</w:t>
      </w:r>
      <w:r w:rsidR="00DA0BB7" w:rsidRPr="00B07ABA">
        <w:rPr>
          <w:rFonts w:ascii="Arial" w:hAnsi="Arial" w:cs="Arial"/>
        </w:rPr>
        <w:t xml:space="preserve"> favour of those involved in hunting </w:t>
      </w:r>
      <w:r w:rsidR="0066518D" w:rsidRPr="00B07ABA">
        <w:rPr>
          <w:rFonts w:ascii="Arial" w:hAnsi="Arial" w:cs="Arial"/>
        </w:rPr>
        <w:t>w</w:t>
      </w:r>
      <w:r w:rsidR="00A80ACA" w:rsidRPr="00B07ABA">
        <w:rPr>
          <w:rFonts w:ascii="Arial" w:hAnsi="Arial" w:cs="Arial"/>
        </w:rPr>
        <w:t>as</w:t>
      </w:r>
      <w:r w:rsidRPr="00B07ABA">
        <w:rPr>
          <w:rFonts w:ascii="Arial" w:hAnsi="Arial" w:cs="Arial"/>
        </w:rPr>
        <w:t xml:space="preserve"> reported by almost all of those </w:t>
      </w:r>
      <w:r w:rsidR="00ED39DC" w:rsidRPr="00B07ABA">
        <w:rPr>
          <w:rFonts w:ascii="Arial" w:hAnsi="Arial" w:cs="Arial"/>
        </w:rPr>
        <w:t>involved in</w:t>
      </w:r>
      <w:r w:rsidRPr="00B07ABA">
        <w:rPr>
          <w:rFonts w:ascii="Arial" w:hAnsi="Arial" w:cs="Arial"/>
        </w:rPr>
        <w:t xml:space="preserve"> anti-hunting campaigns and </w:t>
      </w:r>
      <w:r w:rsidR="008460DC" w:rsidRPr="00B07ABA">
        <w:rPr>
          <w:rFonts w:ascii="Arial" w:hAnsi="Arial" w:cs="Arial"/>
        </w:rPr>
        <w:t>affected by hunting</w:t>
      </w:r>
      <w:r w:rsidRPr="00B07ABA">
        <w:rPr>
          <w:rFonts w:ascii="Arial" w:hAnsi="Arial" w:cs="Arial"/>
        </w:rPr>
        <w:t xml:space="preserve">. </w:t>
      </w:r>
    </w:p>
    <w:p w14:paraId="01BAE93D" w14:textId="60816E9C" w:rsidR="001E5BE4" w:rsidRPr="00B07ABA" w:rsidRDefault="00316940" w:rsidP="005A6CDF">
      <w:pPr>
        <w:spacing w:line="360" w:lineRule="auto"/>
        <w:rPr>
          <w:rFonts w:ascii="Arial" w:hAnsi="Arial" w:cs="Arial"/>
        </w:rPr>
      </w:pPr>
      <w:r>
        <w:rPr>
          <w:rFonts w:ascii="Arial" w:hAnsi="Arial" w:cs="Arial"/>
        </w:rPr>
        <w:t xml:space="preserve">These beliefs were </w:t>
      </w:r>
      <w:r w:rsidR="00DA0BB7" w:rsidRPr="00B07ABA">
        <w:rPr>
          <w:rFonts w:ascii="Arial" w:hAnsi="Arial" w:cs="Arial"/>
        </w:rPr>
        <w:t xml:space="preserve">founded </w:t>
      </w:r>
      <w:r>
        <w:rPr>
          <w:rFonts w:ascii="Arial" w:hAnsi="Arial" w:cs="Arial"/>
        </w:rPr>
        <w:t>on the following grievances (all of which North Wales Police were cognisant of)</w:t>
      </w:r>
      <w:r w:rsidR="00655C3E">
        <w:rPr>
          <w:rFonts w:ascii="Arial" w:hAnsi="Arial" w:cs="Arial"/>
        </w:rPr>
        <w:t>:</w:t>
      </w:r>
    </w:p>
    <w:p w14:paraId="2F80B6BA" w14:textId="06A6D219" w:rsidR="001E5BE4" w:rsidRDefault="00655C3E" w:rsidP="00CC1ADF">
      <w:pPr>
        <w:pStyle w:val="ListParagraph"/>
        <w:numPr>
          <w:ilvl w:val="0"/>
          <w:numId w:val="22"/>
        </w:numPr>
        <w:spacing w:line="360" w:lineRule="auto"/>
        <w:rPr>
          <w:rFonts w:ascii="Arial" w:hAnsi="Arial" w:cs="Arial"/>
        </w:rPr>
      </w:pPr>
      <w:r>
        <w:rPr>
          <w:rFonts w:ascii="Arial" w:hAnsi="Arial" w:cs="Arial"/>
        </w:rPr>
        <w:t>D</w:t>
      </w:r>
      <w:r w:rsidR="00781A46">
        <w:rPr>
          <w:rFonts w:ascii="Arial" w:hAnsi="Arial" w:cs="Arial"/>
        </w:rPr>
        <w:t xml:space="preserve">ifferential use of police powers. Namely </w:t>
      </w:r>
      <w:r w:rsidR="007A32FA" w:rsidRPr="00CC1ADF">
        <w:rPr>
          <w:rFonts w:ascii="Arial" w:hAnsi="Arial" w:cs="Arial"/>
        </w:rPr>
        <w:t xml:space="preserve">the </w:t>
      </w:r>
      <w:r w:rsidR="00DA0BB7" w:rsidRPr="00CC1ADF">
        <w:rPr>
          <w:rFonts w:ascii="Arial" w:hAnsi="Arial" w:cs="Arial"/>
        </w:rPr>
        <w:t>police</w:t>
      </w:r>
      <w:r w:rsidR="007A32FA" w:rsidRPr="00CC1ADF">
        <w:rPr>
          <w:rFonts w:ascii="Arial" w:hAnsi="Arial" w:cs="Arial"/>
        </w:rPr>
        <w:t xml:space="preserve"> used </w:t>
      </w:r>
      <w:r w:rsidR="00ED39DC" w:rsidRPr="00CC1ADF">
        <w:rPr>
          <w:rFonts w:ascii="Arial" w:hAnsi="Arial" w:cs="Arial"/>
        </w:rPr>
        <w:t>their powers</w:t>
      </w:r>
      <w:r w:rsidR="00DA0BB7" w:rsidRPr="00CC1ADF">
        <w:rPr>
          <w:rFonts w:ascii="Arial" w:hAnsi="Arial" w:cs="Arial"/>
        </w:rPr>
        <w:t xml:space="preserve"> </w:t>
      </w:r>
      <w:r w:rsidR="007A32FA" w:rsidRPr="00CC1ADF">
        <w:rPr>
          <w:rFonts w:ascii="Arial" w:hAnsi="Arial" w:cs="Arial"/>
        </w:rPr>
        <w:t xml:space="preserve">more frequently </w:t>
      </w:r>
      <w:r w:rsidR="009B5741" w:rsidRPr="00CC1ADF">
        <w:rPr>
          <w:rFonts w:ascii="Arial" w:hAnsi="Arial" w:cs="Arial"/>
        </w:rPr>
        <w:t xml:space="preserve">and readily </w:t>
      </w:r>
      <w:r w:rsidR="00DA0BB7" w:rsidRPr="00CC1ADF">
        <w:rPr>
          <w:rFonts w:ascii="Arial" w:hAnsi="Arial" w:cs="Arial"/>
        </w:rPr>
        <w:t>against anti-hunt campaigners</w:t>
      </w:r>
      <w:r w:rsidR="00CD02B2">
        <w:rPr>
          <w:rFonts w:ascii="Arial" w:hAnsi="Arial" w:cs="Arial"/>
        </w:rPr>
        <w:t>.</w:t>
      </w:r>
    </w:p>
    <w:p w14:paraId="15BC54D5" w14:textId="77777777" w:rsidR="0033188F" w:rsidRPr="00CC1ADF" w:rsidRDefault="0033188F" w:rsidP="0033188F">
      <w:pPr>
        <w:pStyle w:val="ListParagraph"/>
        <w:numPr>
          <w:ilvl w:val="0"/>
          <w:numId w:val="0"/>
        </w:numPr>
        <w:spacing w:line="360" w:lineRule="auto"/>
        <w:ind w:left="1429"/>
        <w:rPr>
          <w:rFonts w:ascii="Arial" w:hAnsi="Arial" w:cs="Arial"/>
        </w:rPr>
      </w:pPr>
    </w:p>
    <w:p w14:paraId="55156A5C" w14:textId="48D6B3A4" w:rsidR="00CC1ADF" w:rsidRDefault="00105044" w:rsidP="00CC1ADF">
      <w:pPr>
        <w:pStyle w:val="ListParagraph"/>
        <w:numPr>
          <w:ilvl w:val="0"/>
          <w:numId w:val="22"/>
        </w:numPr>
        <w:spacing w:line="360" w:lineRule="auto"/>
        <w:rPr>
          <w:rFonts w:ascii="Arial" w:hAnsi="Arial" w:cs="Arial"/>
        </w:rPr>
      </w:pPr>
      <w:r>
        <w:rPr>
          <w:rFonts w:ascii="Arial" w:hAnsi="Arial" w:cs="Arial"/>
        </w:rPr>
        <w:t>N</w:t>
      </w:r>
      <w:r w:rsidR="00316940">
        <w:rPr>
          <w:rFonts w:ascii="Arial" w:hAnsi="Arial" w:cs="Arial"/>
        </w:rPr>
        <w:t>orth Wales Police</w:t>
      </w:r>
      <w:r w:rsidR="00C934EA">
        <w:rPr>
          <w:rFonts w:ascii="Arial" w:hAnsi="Arial" w:cs="Arial"/>
        </w:rPr>
        <w:t xml:space="preserve"> hav</w:t>
      </w:r>
      <w:r w:rsidR="00316940">
        <w:rPr>
          <w:rFonts w:ascii="Arial" w:hAnsi="Arial" w:cs="Arial"/>
        </w:rPr>
        <w:t>ing</w:t>
      </w:r>
      <w:r w:rsidR="00C934EA">
        <w:rPr>
          <w:rFonts w:ascii="Arial" w:hAnsi="Arial" w:cs="Arial"/>
        </w:rPr>
        <w:t xml:space="preserve"> an overly friendly relationship </w:t>
      </w:r>
      <w:r w:rsidR="007A32FA" w:rsidRPr="00CC1ADF">
        <w:rPr>
          <w:rFonts w:ascii="Arial" w:hAnsi="Arial" w:cs="Arial"/>
        </w:rPr>
        <w:t>with individuals involved in hunting</w:t>
      </w:r>
      <w:r w:rsidR="000E5483">
        <w:rPr>
          <w:rFonts w:ascii="Arial" w:hAnsi="Arial" w:cs="Arial"/>
        </w:rPr>
        <w:t xml:space="preserve"> </w:t>
      </w:r>
      <w:r w:rsidR="00C934EA">
        <w:rPr>
          <w:rFonts w:ascii="Arial" w:hAnsi="Arial" w:cs="Arial"/>
        </w:rPr>
        <w:t>and a dismissive relationship with an</w:t>
      </w:r>
      <w:r w:rsidR="00E713A0">
        <w:rPr>
          <w:rFonts w:ascii="Arial" w:hAnsi="Arial" w:cs="Arial"/>
        </w:rPr>
        <w:t>t</w:t>
      </w:r>
      <w:r w:rsidR="00C934EA">
        <w:rPr>
          <w:rFonts w:ascii="Arial" w:hAnsi="Arial" w:cs="Arial"/>
        </w:rPr>
        <w:t>i-hunt campaigners</w:t>
      </w:r>
      <w:r w:rsidR="00CD02B2">
        <w:rPr>
          <w:rFonts w:ascii="Arial" w:hAnsi="Arial" w:cs="Arial"/>
        </w:rPr>
        <w:t>.</w:t>
      </w:r>
    </w:p>
    <w:p w14:paraId="7810FC0F" w14:textId="77777777" w:rsidR="00646F13" w:rsidRPr="00646F13" w:rsidRDefault="00646F13" w:rsidP="00646F13">
      <w:pPr>
        <w:pStyle w:val="ListParagraph"/>
        <w:numPr>
          <w:ilvl w:val="0"/>
          <w:numId w:val="0"/>
        </w:numPr>
        <w:ind w:left="720"/>
        <w:rPr>
          <w:rFonts w:ascii="Arial" w:hAnsi="Arial" w:cs="Arial"/>
        </w:rPr>
      </w:pPr>
    </w:p>
    <w:p w14:paraId="4EA3AC2C" w14:textId="6FB67B02" w:rsidR="00646F13" w:rsidRDefault="00646F13" w:rsidP="00CC1ADF">
      <w:pPr>
        <w:pStyle w:val="ListParagraph"/>
        <w:numPr>
          <w:ilvl w:val="0"/>
          <w:numId w:val="22"/>
        </w:numPr>
        <w:spacing w:line="360" w:lineRule="auto"/>
        <w:rPr>
          <w:rFonts w:ascii="Arial" w:hAnsi="Arial" w:cs="Arial"/>
        </w:rPr>
      </w:pPr>
      <w:r>
        <w:rPr>
          <w:rFonts w:ascii="Arial" w:hAnsi="Arial" w:cs="Arial"/>
        </w:rPr>
        <w:t xml:space="preserve">Police </w:t>
      </w:r>
      <w:r w:rsidR="00316940">
        <w:rPr>
          <w:rFonts w:ascii="Arial" w:hAnsi="Arial" w:cs="Arial"/>
        </w:rPr>
        <w:t>being</w:t>
      </w:r>
      <w:r>
        <w:rPr>
          <w:rFonts w:ascii="Arial" w:hAnsi="Arial" w:cs="Arial"/>
        </w:rPr>
        <w:t xml:space="preserve"> uninterested in prosecuting breaches of the </w:t>
      </w:r>
      <w:r w:rsidR="00A46AB3">
        <w:rPr>
          <w:rFonts w:ascii="Arial" w:hAnsi="Arial" w:cs="Arial"/>
        </w:rPr>
        <w:t>Hunting Act</w:t>
      </w:r>
      <w:r w:rsidR="00CD02B2">
        <w:rPr>
          <w:rFonts w:ascii="Arial" w:hAnsi="Arial" w:cs="Arial"/>
        </w:rPr>
        <w:t>.</w:t>
      </w:r>
    </w:p>
    <w:p w14:paraId="2810EA32" w14:textId="77777777" w:rsidR="0033188F" w:rsidRPr="0033188F" w:rsidRDefault="0033188F" w:rsidP="0033188F">
      <w:pPr>
        <w:pStyle w:val="ListParagraph"/>
        <w:numPr>
          <w:ilvl w:val="0"/>
          <w:numId w:val="0"/>
        </w:numPr>
        <w:ind w:left="720"/>
        <w:rPr>
          <w:rFonts w:ascii="Arial" w:hAnsi="Arial" w:cs="Arial"/>
        </w:rPr>
      </w:pPr>
    </w:p>
    <w:p w14:paraId="76448975" w14:textId="1E30283C" w:rsidR="00DA0BB7" w:rsidRDefault="00105044" w:rsidP="00CC1ADF">
      <w:pPr>
        <w:pStyle w:val="ListParagraph"/>
        <w:numPr>
          <w:ilvl w:val="0"/>
          <w:numId w:val="22"/>
        </w:numPr>
        <w:spacing w:line="360" w:lineRule="auto"/>
        <w:rPr>
          <w:rFonts w:ascii="Arial" w:hAnsi="Arial" w:cs="Arial"/>
        </w:rPr>
      </w:pPr>
      <w:r>
        <w:rPr>
          <w:rFonts w:ascii="Arial" w:hAnsi="Arial" w:cs="Arial"/>
        </w:rPr>
        <w:t>N</w:t>
      </w:r>
      <w:r w:rsidR="00316940">
        <w:rPr>
          <w:rFonts w:ascii="Arial" w:hAnsi="Arial" w:cs="Arial"/>
        </w:rPr>
        <w:t xml:space="preserve">orth Wales Police </w:t>
      </w:r>
      <w:r w:rsidR="00650F4F">
        <w:rPr>
          <w:rFonts w:ascii="Arial" w:hAnsi="Arial" w:cs="Arial"/>
        </w:rPr>
        <w:t>are</w:t>
      </w:r>
      <w:r w:rsidR="00C934EA">
        <w:rPr>
          <w:rFonts w:ascii="Arial" w:hAnsi="Arial" w:cs="Arial"/>
        </w:rPr>
        <w:t xml:space="preserve"> </w:t>
      </w:r>
      <w:r w:rsidR="00E713A0">
        <w:rPr>
          <w:rFonts w:ascii="Arial" w:hAnsi="Arial" w:cs="Arial"/>
        </w:rPr>
        <w:t xml:space="preserve">influenced in their decision making by </w:t>
      </w:r>
      <w:r w:rsidR="00BF0E61" w:rsidRPr="00CC1ADF">
        <w:rPr>
          <w:rFonts w:ascii="Arial" w:hAnsi="Arial" w:cs="Arial"/>
        </w:rPr>
        <w:t>specific</w:t>
      </w:r>
      <w:r w:rsidR="005711D5" w:rsidRPr="00CC1ADF">
        <w:rPr>
          <w:rFonts w:ascii="Arial" w:hAnsi="Arial" w:cs="Arial"/>
        </w:rPr>
        <w:t xml:space="preserve"> individuals involved in hunting</w:t>
      </w:r>
      <w:r w:rsidR="00E713A0">
        <w:rPr>
          <w:rFonts w:ascii="Arial" w:hAnsi="Arial" w:cs="Arial"/>
        </w:rPr>
        <w:t>.</w:t>
      </w:r>
    </w:p>
    <w:p w14:paraId="4679D2E4" w14:textId="77777777" w:rsidR="006A03ED" w:rsidRPr="006A03ED" w:rsidRDefault="006A03ED" w:rsidP="006A03ED">
      <w:pPr>
        <w:pStyle w:val="ListParagraph"/>
        <w:numPr>
          <w:ilvl w:val="0"/>
          <w:numId w:val="0"/>
        </w:numPr>
        <w:ind w:left="720"/>
        <w:rPr>
          <w:rFonts w:ascii="Arial" w:hAnsi="Arial" w:cs="Arial"/>
        </w:rPr>
      </w:pPr>
    </w:p>
    <w:p w14:paraId="6BFF9165" w14:textId="77777777" w:rsidR="006A03ED" w:rsidRDefault="006A03ED" w:rsidP="006A03ED">
      <w:pPr>
        <w:pStyle w:val="ListParagraph"/>
        <w:numPr>
          <w:ilvl w:val="0"/>
          <w:numId w:val="0"/>
        </w:numPr>
        <w:spacing w:line="360" w:lineRule="auto"/>
        <w:ind w:left="1429"/>
        <w:rPr>
          <w:rFonts w:ascii="Arial" w:hAnsi="Arial" w:cs="Arial"/>
        </w:rPr>
      </w:pPr>
    </w:p>
    <w:p w14:paraId="702DB624" w14:textId="04CB9331" w:rsidR="0078128C" w:rsidRPr="0078128C" w:rsidRDefault="0078128C" w:rsidP="0078128C">
      <w:pPr>
        <w:pStyle w:val="Heading2"/>
      </w:pPr>
      <w:bookmarkStart w:id="96" w:name="_Toc115250972"/>
      <w:bookmarkStart w:id="97" w:name="_Toc115251050"/>
      <w:bookmarkStart w:id="98" w:name="_Toc120796635"/>
      <w:r>
        <w:t>Differential use of police powers</w:t>
      </w:r>
      <w:bookmarkEnd w:id="96"/>
      <w:bookmarkEnd w:id="97"/>
      <w:bookmarkEnd w:id="98"/>
    </w:p>
    <w:p w14:paraId="07B2C49F" w14:textId="77777777" w:rsidR="0078128C" w:rsidRPr="0078128C" w:rsidRDefault="0078128C" w:rsidP="0078128C">
      <w:pPr>
        <w:numPr>
          <w:ilvl w:val="0"/>
          <w:numId w:val="0"/>
        </w:numPr>
        <w:spacing w:line="360" w:lineRule="auto"/>
        <w:ind w:left="720" w:hanging="709"/>
        <w:rPr>
          <w:rFonts w:ascii="Arial" w:hAnsi="Arial" w:cs="Arial"/>
        </w:rPr>
      </w:pPr>
    </w:p>
    <w:p w14:paraId="1487F250" w14:textId="62A5C9E9" w:rsidR="003F2E8B" w:rsidRDefault="00787856" w:rsidP="003F2E8B">
      <w:pPr>
        <w:spacing w:line="360" w:lineRule="auto"/>
        <w:rPr>
          <w:rFonts w:ascii="Arial" w:hAnsi="Arial" w:cs="Arial"/>
        </w:rPr>
      </w:pPr>
      <w:r>
        <w:rPr>
          <w:rFonts w:ascii="Arial" w:hAnsi="Arial" w:cs="Arial"/>
        </w:rPr>
        <w:t xml:space="preserve">In relation to the first concern, </w:t>
      </w:r>
      <w:r w:rsidR="009805AD">
        <w:rPr>
          <w:rFonts w:ascii="Arial" w:hAnsi="Arial" w:cs="Arial"/>
        </w:rPr>
        <w:t>the police themselves perceived they u</w:t>
      </w:r>
      <w:r w:rsidR="009B5741">
        <w:rPr>
          <w:rFonts w:ascii="Arial" w:hAnsi="Arial" w:cs="Arial"/>
        </w:rPr>
        <w:t>s</w:t>
      </w:r>
      <w:r w:rsidR="009805AD">
        <w:rPr>
          <w:rFonts w:ascii="Arial" w:hAnsi="Arial" w:cs="Arial"/>
        </w:rPr>
        <w:t>ed their powers more frequently against anti-hunt campaigners.</w:t>
      </w:r>
      <w:r w:rsidR="009B5741">
        <w:rPr>
          <w:rFonts w:ascii="Arial" w:hAnsi="Arial" w:cs="Arial"/>
        </w:rPr>
        <w:t xml:space="preserve"> </w:t>
      </w:r>
      <w:r w:rsidR="00106492">
        <w:rPr>
          <w:rFonts w:ascii="Arial" w:hAnsi="Arial" w:cs="Arial"/>
        </w:rPr>
        <w:t>W</w:t>
      </w:r>
      <w:r w:rsidR="009B5741">
        <w:rPr>
          <w:rFonts w:ascii="Arial" w:hAnsi="Arial" w:cs="Arial"/>
        </w:rPr>
        <w:t>hilst anti-</w:t>
      </w:r>
      <w:r w:rsidR="005715A4">
        <w:rPr>
          <w:rFonts w:ascii="Arial" w:hAnsi="Arial" w:cs="Arial"/>
        </w:rPr>
        <w:t>hunt</w:t>
      </w:r>
      <w:r w:rsidR="009B5741">
        <w:rPr>
          <w:rFonts w:ascii="Arial" w:hAnsi="Arial" w:cs="Arial"/>
        </w:rPr>
        <w:t xml:space="preserve"> campaigners attributed this to bias</w:t>
      </w:r>
      <w:r w:rsidR="00183A78">
        <w:rPr>
          <w:rFonts w:ascii="Arial" w:hAnsi="Arial" w:cs="Arial"/>
        </w:rPr>
        <w:t>,</w:t>
      </w:r>
      <w:r w:rsidR="009B5741">
        <w:rPr>
          <w:rFonts w:ascii="Arial" w:hAnsi="Arial" w:cs="Arial"/>
        </w:rPr>
        <w:t xml:space="preserve"> the </w:t>
      </w:r>
      <w:r w:rsidR="005715A4">
        <w:rPr>
          <w:rFonts w:ascii="Arial" w:hAnsi="Arial" w:cs="Arial"/>
        </w:rPr>
        <w:t>police</w:t>
      </w:r>
      <w:r w:rsidR="009B5741">
        <w:rPr>
          <w:rFonts w:ascii="Arial" w:hAnsi="Arial" w:cs="Arial"/>
        </w:rPr>
        <w:t xml:space="preserve"> attributed </w:t>
      </w:r>
      <w:r w:rsidR="001277ED">
        <w:rPr>
          <w:rFonts w:ascii="Arial" w:hAnsi="Arial" w:cs="Arial"/>
        </w:rPr>
        <w:t>this</w:t>
      </w:r>
      <w:r w:rsidR="009B5741">
        <w:rPr>
          <w:rFonts w:ascii="Arial" w:hAnsi="Arial" w:cs="Arial"/>
        </w:rPr>
        <w:t xml:space="preserve"> to the</w:t>
      </w:r>
      <w:r w:rsidR="007118A7">
        <w:rPr>
          <w:rFonts w:ascii="Arial" w:hAnsi="Arial" w:cs="Arial"/>
        </w:rPr>
        <w:t xml:space="preserve"> fact</w:t>
      </w:r>
      <w:r w:rsidR="005715A4">
        <w:rPr>
          <w:rFonts w:ascii="Arial" w:hAnsi="Arial" w:cs="Arial"/>
        </w:rPr>
        <w:t xml:space="preserve"> anti-</w:t>
      </w:r>
      <w:r w:rsidR="001342EE">
        <w:rPr>
          <w:rFonts w:ascii="Arial" w:hAnsi="Arial" w:cs="Arial"/>
        </w:rPr>
        <w:t>hunt</w:t>
      </w:r>
      <w:r w:rsidR="005715A4">
        <w:rPr>
          <w:rFonts w:ascii="Arial" w:hAnsi="Arial" w:cs="Arial"/>
        </w:rPr>
        <w:t xml:space="preserve"> campaigners</w:t>
      </w:r>
      <w:r w:rsidR="007E1B20">
        <w:rPr>
          <w:rFonts w:ascii="Arial" w:hAnsi="Arial" w:cs="Arial"/>
        </w:rPr>
        <w:t xml:space="preserve"> </w:t>
      </w:r>
      <w:r w:rsidR="00F2227F">
        <w:rPr>
          <w:rFonts w:ascii="Arial" w:hAnsi="Arial" w:cs="Arial"/>
        </w:rPr>
        <w:t>were engaged with</w:t>
      </w:r>
      <w:r w:rsidR="007118A7">
        <w:rPr>
          <w:rFonts w:ascii="Arial" w:hAnsi="Arial" w:cs="Arial"/>
        </w:rPr>
        <w:t xml:space="preserve"> </w:t>
      </w:r>
      <w:r w:rsidR="00F35B9A">
        <w:rPr>
          <w:rFonts w:ascii="Arial" w:hAnsi="Arial" w:cs="Arial"/>
        </w:rPr>
        <w:t>sabotage/</w:t>
      </w:r>
      <w:r w:rsidR="007118A7">
        <w:rPr>
          <w:rFonts w:ascii="Arial" w:hAnsi="Arial" w:cs="Arial"/>
        </w:rPr>
        <w:t>disruption</w:t>
      </w:r>
      <w:r w:rsidR="00F35B9A">
        <w:rPr>
          <w:rFonts w:ascii="Arial" w:hAnsi="Arial" w:cs="Arial"/>
        </w:rPr>
        <w:t xml:space="preserve"> which</w:t>
      </w:r>
      <w:r w:rsidR="00A97B21">
        <w:rPr>
          <w:rFonts w:ascii="Arial" w:hAnsi="Arial" w:cs="Arial"/>
        </w:rPr>
        <w:t xml:space="preserve"> </w:t>
      </w:r>
      <w:r w:rsidR="00F35B9A">
        <w:rPr>
          <w:rFonts w:ascii="Arial" w:hAnsi="Arial" w:cs="Arial"/>
        </w:rPr>
        <w:t>was</w:t>
      </w:r>
      <w:r w:rsidR="00A97B21">
        <w:rPr>
          <w:rFonts w:ascii="Arial" w:hAnsi="Arial" w:cs="Arial"/>
        </w:rPr>
        <w:t xml:space="preserve"> </w:t>
      </w:r>
      <w:r w:rsidR="00F35B9A">
        <w:rPr>
          <w:rFonts w:ascii="Arial" w:hAnsi="Arial" w:cs="Arial"/>
        </w:rPr>
        <w:t>often highly visible</w:t>
      </w:r>
      <w:r w:rsidR="003446D9">
        <w:rPr>
          <w:rFonts w:ascii="Arial" w:hAnsi="Arial" w:cs="Arial"/>
        </w:rPr>
        <w:t>:</w:t>
      </w:r>
    </w:p>
    <w:p w14:paraId="6EDF30EB" w14:textId="56E88A98" w:rsidR="001C359D" w:rsidRDefault="001C359D" w:rsidP="001C359D">
      <w:pPr>
        <w:numPr>
          <w:ilvl w:val="0"/>
          <w:numId w:val="0"/>
        </w:numPr>
        <w:spacing w:line="360" w:lineRule="auto"/>
        <w:ind w:left="1701" w:right="1134"/>
        <w:rPr>
          <w:rFonts w:ascii="Arial" w:hAnsi="Arial" w:cs="Arial"/>
        </w:rPr>
      </w:pPr>
      <w:r w:rsidRPr="001C359D">
        <w:rPr>
          <w:rFonts w:ascii="Arial" w:hAnsi="Arial" w:cs="Arial"/>
        </w:rPr>
        <w:t>Most of the things we deal with, ye</w:t>
      </w:r>
      <w:r w:rsidR="00CD02B2">
        <w:rPr>
          <w:rFonts w:ascii="Arial" w:hAnsi="Arial" w:cs="Arial"/>
        </w:rPr>
        <w:t>a</w:t>
      </w:r>
      <w:r w:rsidRPr="001C359D">
        <w:rPr>
          <w:rFonts w:ascii="Arial" w:hAnsi="Arial" w:cs="Arial"/>
        </w:rPr>
        <w:t xml:space="preserve">h, are mostly against the sabs, I’ll be perfectly honest about that, the balance there is most likely wrong but the problem with it </w:t>
      </w:r>
      <w:r w:rsidR="0029292B">
        <w:rPr>
          <w:rFonts w:ascii="Arial" w:hAnsi="Arial" w:cs="Arial"/>
        </w:rPr>
        <w:t xml:space="preserve">is </w:t>
      </w:r>
      <w:r w:rsidRPr="001C359D">
        <w:rPr>
          <w:rFonts w:ascii="Arial" w:hAnsi="Arial" w:cs="Arial"/>
        </w:rPr>
        <w:t>if the hunts are saying the</w:t>
      </w:r>
      <w:r w:rsidR="00FB58B6">
        <w:rPr>
          <w:rFonts w:ascii="Arial" w:hAnsi="Arial" w:cs="Arial"/>
        </w:rPr>
        <w:t>y’re</w:t>
      </w:r>
      <w:r w:rsidRPr="001C359D">
        <w:rPr>
          <w:rFonts w:ascii="Arial" w:hAnsi="Arial" w:cs="Arial"/>
        </w:rPr>
        <w:t xml:space="preserve"> trail hunting what can we do about it; but if there’s aggravated trespass and footage of it- which tends to be more clear cut and right in front of us, we’ve got to act on it.</w:t>
      </w:r>
    </w:p>
    <w:p w14:paraId="0FF7733D" w14:textId="6A8234CA" w:rsidR="00702489" w:rsidRDefault="003B1BFB" w:rsidP="00DA0BB7">
      <w:pPr>
        <w:spacing w:line="360" w:lineRule="auto"/>
        <w:rPr>
          <w:rFonts w:ascii="Arial" w:hAnsi="Arial" w:cs="Arial"/>
        </w:rPr>
      </w:pPr>
      <w:r>
        <w:rPr>
          <w:rFonts w:ascii="Arial" w:hAnsi="Arial" w:cs="Arial"/>
        </w:rPr>
        <w:t xml:space="preserve">Police respondents also suggested that it was in the nature of hunt sabotage for </w:t>
      </w:r>
      <w:r w:rsidR="00702489">
        <w:rPr>
          <w:rFonts w:ascii="Arial" w:hAnsi="Arial" w:cs="Arial"/>
        </w:rPr>
        <w:t>those engaged in it to be the instigators</w:t>
      </w:r>
      <w:r w:rsidR="00AB1B35">
        <w:rPr>
          <w:rFonts w:ascii="Arial" w:hAnsi="Arial" w:cs="Arial"/>
        </w:rPr>
        <w:t xml:space="preserve"> </w:t>
      </w:r>
      <w:r w:rsidR="00ED39DC">
        <w:rPr>
          <w:rFonts w:ascii="Arial" w:hAnsi="Arial" w:cs="Arial"/>
        </w:rPr>
        <w:t>of confrontation</w:t>
      </w:r>
      <w:r w:rsidR="00D8296E">
        <w:rPr>
          <w:rFonts w:ascii="Arial" w:hAnsi="Arial" w:cs="Arial"/>
        </w:rPr>
        <w:t xml:space="preserve">. </w:t>
      </w:r>
      <w:r w:rsidR="007E4816">
        <w:rPr>
          <w:rFonts w:ascii="Arial" w:hAnsi="Arial" w:cs="Arial"/>
        </w:rPr>
        <w:t>Thereby, it was common for</w:t>
      </w:r>
      <w:r w:rsidR="00D8296E">
        <w:rPr>
          <w:rFonts w:ascii="Arial" w:hAnsi="Arial" w:cs="Arial"/>
        </w:rPr>
        <w:t xml:space="preserve"> those engaged in hunting </w:t>
      </w:r>
      <w:r w:rsidR="007E4816">
        <w:rPr>
          <w:rFonts w:ascii="Arial" w:hAnsi="Arial" w:cs="Arial"/>
        </w:rPr>
        <w:t xml:space="preserve">to </w:t>
      </w:r>
      <w:r>
        <w:rPr>
          <w:rFonts w:ascii="Arial" w:hAnsi="Arial" w:cs="Arial"/>
        </w:rPr>
        <w:t>have more defences</w:t>
      </w:r>
      <w:r w:rsidR="00702489">
        <w:rPr>
          <w:rFonts w:ascii="Arial" w:hAnsi="Arial" w:cs="Arial"/>
        </w:rPr>
        <w:t xml:space="preserve"> in relation to their own behaviour </w:t>
      </w:r>
      <w:r w:rsidR="00316940">
        <w:rPr>
          <w:rFonts w:ascii="Arial" w:hAnsi="Arial" w:cs="Arial"/>
        </w:rPr>
        <w:t>(</w:t>
      </w:r>
      <w:r w:rsidR="00702489">
        <w:rPr>
          <w:rFonts w:ascii="Arial" w:hAnsi="Arial" w:cs="Arial"/>
        </w:rPr>
        <w:t>related to</w:t>
      </w:r>
      <w:r w:rsidR="00320A29">
        <w:rPr>
          <w:rFonts w:ascii="Arial" w:hAnsi="Arial" w:cs="Arial"/>
        </w:rPr>
        <w:t xml:space="preserve"> it being in r</w:t>
      </w:r>
      <w:r w:rsidR="00BE174B">
        <w:rPr>
          <w:rFonts w:ascii="Arial" w:hAnsi="Arial" w:cs="Arial"/>
        </w:rPr>
        <w:t>eactive rather than proactive</w:t>
      </w:r>
      <w:r w:rsidR="00316940">
        <w:rPr>
          <w:rFonts w:ascii="Arial" w:hAnsi="Arial" w:cs="Arial"/>
        </w:rPr>
        <w:t>).</w:t>
      </w:r>
    </w:p>
    <w:p w14:paraId="2BABBDFE" w14:textId="2BF667DB" w:rsidR="00F76150" w:rsidRDefault="00094633" w:rsidP="00DA0BB7">
      <w:pPr>
        <w:spacing w:line="360" w:lineRule="auto"/>
        <w:rPr>
          <w:rFonts w:ascii="Arial" w:hAnsi="Arial" w:cs="Arial"/>
        </w:rPr>
      </w:pPr>
      <w:r>
        <w:rPr>
          <w:rFonts w:ascii="Arial" w:hAnsi="Arial" w:cs="Arial"/>
        </w:rPr>
        <w:t>Be that as it may, a</w:t>
      </w:r>
      <w:r w:rsidR="003B1BFB">
        <w:rPr>
          <w:rFonts w:ascii="Arial" w:hAnsi="Arial" w:cs="Arial"/>
        </w:rPr>
        <w:t>nti</w:t>
      </w:r>
      <w:r w:rsidR="00F76150">
        <w:rPr>
          <w:rFonts w:ascii="Arial" w:hAnsi="Arial" w:cs="Arial"/>
        </w:rPr>
        <w:t xml:space="preserve">-hunting </w:t>
      </w:r>
      <w:r w:rsidR="00ED39DC">
        <w:rPr>
          <w:rFonts w:ascii="Arial" w:hAnsi="Arial" w:cs="Arial"/>
        </w:rPr>
        <w:t>campaigners perceived</w:t>
      </w:r>
      <w:r w:rsidR="00631233">
        <w:rPr>
          <w:rFonts w:ascii="Arial" w:hAnsi="Arial" w:cs="Arial"/>
        </w:rPr>
        <w:t xml:space="preserve"> the police </w:t>
      </w:r>
      <w:r w:rsidR="002917B9">
        <w:rPr>
          <w:rFonts w:ascii="Arial" w:hAnsi="Arial" w:cs="Arial"/>
        </w:rPr>
        <w:t>were</w:t>
      </w:r>
      <w:r w:rsidR="00631233">
        <w:rPr>
          <w:rFonts w:ascii="Arial" w:hAnsi="Arial" w:cs="Arial"/>
        </w:rPr>
        <w:t xml:space="preserve"> more willing to act on </w:t>
      </w:r>
      <w:r w:rsidR="00E741AD">
        <w:rPr>
          <w:rFonts w:ascii="Arial" w:hAnsi="Arial" w:cs="Arial"/>
        </w:rPr>
        <w:t xml:space="preserve">non-hunting related </w:t>
      </w:r>
      <w:r w:rsidR="00631233">
        <w:rPr>
          <w:rFonts w:ascii="Arial" w:hAnsi="Arial" w:cs="Arial"/>
        </w:rPr>
        <w:t>allegations made by hunt supporters against anti-hunt campaigners than the other way</w:t>
      </w:r>
      <w:r w:rsidR="00E741AD">
        <w:rPr>
          <w:rFonts w:ascii="Arial" w:hAnsi="Arial" w:cs="Arial"/>
        </w:rPr>
        <w:t xml:space="preserve"> </w:t>
      </w:r>
      <w:r w:rsidR="00631233">
        <w:rPr>
          <w:rFonts w:ascii="Arial" w:hAnsi="Arial" w:cs="Arial"/>
        </w:rPr>
        <w:t>around</w:t>
      </w:r>
      <w:r w:rsidR="00E741AD">
        <w:rPr>
          <w:rFonts w:ascii="Arial" w:hAnsi="Arial" w:cs="Arial"/>
        </w:rPr>
        <w:t xml:space="preserve">. </w:t>
      </w:r>
      <w:r>
        <w:rPr>
          <w:rFonts w:ascii="Arial" w:hAnsi="Arial" w:cs="Arial"/>
        </w:rPr>
        <w:t>A common example</w:t>
      </w:r>
      <w:r w:rsidR="007F2A20">
        <w:rPr>
          <w:rFonts w:ascii="Arial" w:hAnsi="Arial" w:cs="Arial"/>
        </w:rPr>
        <w:t xml:space="preserve"> </w:t>
      </w:r>
      <w:r w:rsidR="00ED39DC">
        <w:rPr>
          <w:rFonts w:ascii="Arial" w:hAnsi="Arial" w:cs="Arial"/>
        </w:rPr>
        <w:t>given was</w:t>
      </w:r>
      <w:r w:rsidR="007F2A20">
        <w:rPr>
          <w:rFonts w:ascii="Arial" w:hAnsi="Arial" w:cs="Arial"/>
        </w:rPr>
        <w:t xml:space="preserve"> a greater willingness</w:t>
      </w:r>
      <w:r>
        <w:rPr>
          <w:rFonts w:ascii="Arial" w:hAnsi="Arial" w:cs="Arial"/>
        </w:rPr>
        <w:t xml:space="preserve"> to stop an anti-hunt </w:t>
      </w:r>
      <w:r w:rsidR="00ED39DC">
        <w:rPr>
          <w:rFonts w:ascii="Arial" w:hAnsi="Arial" w:cs="Arial"/>
        </w:rPr>
        <w:t>campaigner’s</w:t>
      </w:r>
      <w:r>
        <w:rPr>
          <w:rFonts w:ascii="Arial" w:hAnsi="Arial" w:cs="Arial"/>
        </w:rPr>
        <w:t xml:space="preserve"> car for checks</w:t>
      </w:r>
      <w:r w:rsidR="007F2A20">
        <w:rPr>
          <w:rFonts w:ascii="Arial" w:hAnsi="Arial" w:cs="Arial"/>
        </w:rPr>
        <w:t>,</w:t>
      </w:r>
      <w:r>
        <w:rPr>
          <w:rFonts w:ascii="Arial" w:hAnsi="Arial" w:cs="Arial"/>
        </w:rPr>
        <w:t xml:space="preserve"> but not a quad bike being ridden furiously.</w:t>
      </w:r>
    </w:p>
    <w:p w14:paraId="4DF7D653" w14:textId="43D9B8F1" w:rsidR="00E939AC" w:rsidRDefault="00105044" w:rsidP="000E486C">
      <w:pPr>
        <w:spacing w:line="360" w:lineRule="auto"/>
        <w:rPr>
          <w:rFonts w:ascii="Arial" w:hAnsi="Arial" w:cs="Arial"/>
        </w:rPr>
      </w:pPr>
      <w:r>
        <w:rPr>
          <w:rFonts w:ascii="Arial" w:hAnsi="Arial" w:cs="Arial"/>
        </w:rPr>
        <w:t>North Wales Police</w:t>
      </w:r>
      <w:r w:rsidR="00837E9C" w:rsidRPr="007C02A6">
        <w:rPr>
          <w:rFonts w:ascii="Arial" w:hAnsi="Arial" w:cs="Arial"/>
        </w:rPr>
        <w:t xml:space="preserve"> were clear they dealt with each party </w:t>
      </w:r>
      <w:r w:rsidR="00A97B21" w:rsidRPr="007C02A6">
        <w:rPr>
          <w:rFonts w:ascii="Arial" w:hAnsi="Arial" w:cs="Arial"/>
        </w:rPr>
        <w:t>objective</w:t>
      </w:r>
      <w:r w:rsidR="00C01976" w:rsidRPr="007C02A6">
        <w:rPr>
          <w:rFonts w:ascii="Arial" w:hAnsi="Arial" w:cs="Arial"/>
        </w:rPr>
        <w:t>ly</w:t>
      </w:r>
      <w:r w:rsidR="00A97B21" w:rsidRPr="007C02A6">
        <w:rPr>
          <w:rFonts w:ascii="Arial" w:hAnsi="Arial" w:cs="Arial"/>
        </w:rPr>
        <w:t>. However</w:t>
      </w:r>
      <w:r w:rsidR="00316940">
        <w:rPr>
          <w:rFonts w:ascii="Arial" w:hAnsi="Arial" w:cs="Arial"/>
        </w:rPr>
        <w:t xml:space="preserve">, </w:t>
      </w:r>
      <w:r w:rsidR="00170E6A" w:rsidRPr="007C02A6">
        <w:rPr>
          <w:rFonts w:ascii="Arial" w:hAnsi="Arial" w:cs="Arial"/>
        </w:rPr>
        <w:t xml:space="preserve">the mechanisms whereby this outcome was achieved </w:t>
      </w:r>
      <w:r w:rsidR="00ED39DC" w:rsidRPr="007C02A6">
        <w:rPr>
          <w:rFonts w:ascii="Arial" w:hAnsi="Arial" w:cs="Arial"/>
        </w:rPr>
        <w:t>were not</w:t>
      </w:r>
      <w:r w:rsidR="00170E6A" w:rsidRPr="007C02A6">
        <w:rPr>
          <w:rFonts w:ascii="Arial" w:hAnsi="Arial" w:cs="Arial"/>
        </w:rPr>
        <w:t xml:space="preserve"> </w:t>
      </w:r>
      <w:r w:rsidR="00040C52">
        <w:rPr>
          <w:rFonts w:ascii="Arial" w:hAnsi="Arial" w:cs="Arial"/>
        </w:rPr>
        <w:t xml:space="preserve">always </w:t>
      </w:r>
      <w:r w:rsidR="00170E6A" w:rsidRPr="007C02A6">
        <w:rPr>
          <w:rFonts w:ascii="Arial" w:hAnsi="Arial" w:cs="Arial"/>
        </w:rPr>
        <w:t xml:space="preserve">clear. </w:t>
      </w:r>
    </w:p>
    <w:p w14:paraId="5FE6EED7" w14:textId="58F23594" w:rsidR="004A3786" w:rsidRDefault="004E479E" w:rsidP="000E486C">
      <w:pPr>
        <w:spacing w:line="360" w:lineRule="auto"/>
        <w:rPr>
          <w:rFonts w:ascii="Arial" w:hAnsi="Arial" w:cs="Arial"/>
        </w:rPr>
      </w:pPr>
      <w:r w:rsidRPr="007C02A6">
        <w:rPr>
          <w:rFonts w:ascii="Arial" w:hAnsi="Arial" w:cs="Arial"/>
        </w:rPr>
        <w:t>Operation Yarder</w:t>
      </w:r>
      <w:r w:rsidR="00A17060" w:rsidRPr="007C02A6">
        <w:rPr>
          <w:rFonts w:ascii="Arial" w:hAnsi="Arial" w:cs="Arial"/>
        </w:rPr>
        <w:t xml:space="preserve"> </w:t>
      </w:r>
      <w:r w:rsidR="00B622D5" w:rsidRPr="007C02A6">
        <w:rPr>
          <w:rFonts w:ascii="Arial" w:hAnsi="Arial" w:cs="Arial"/>
        </w:rPr>
        <w:t xml:space="preserve">has, as its </w:t>
      </w:r>
      <w:r w:rsidR="00350F54" w:rsidRPr="007C02A6">
        <w:rPr>
          <w:rFonts w:ascii="Arial" w:hAnsi="Arial" w:cs="Arial"/>
        </w:rPr>
        <w:t xml:space="preserve">formal </w:t>
      </w:r>
      <w:r w:rsidR="00B622D5" w:rsidRPr="007C02A6">
        <w:rPr>
          <w:rFonts w:ascii="Arial" w:hAnsi="Arial" w:cs="Arial"/>
        </w:rPr>
        <w:t xml:space="preserve">focus, the neutral aim of </w:t>
      </w:r>
      <w:r w:rsidR="00A17060" w:rsidRPr="007C02A6">
        <w:rPr>
          <w:rFonts w:ascii="Arial" w:hAnsi="Arial" w:cs="Arial"/>
        </w:rPr>
        <w:t>manag</w:t>
      </w:r>
      <w:r w:rsidR="00B622D5" w:rsidRPr="007C02A6">
        <w:rPr>
          <w:rFonts w:ascii="Arial" w:hAnsi="Arial" w:cs="Arial"/>
        </w:rPr>
        <w:t>ing</w:t>
      </w:r>
      <w:r w:rsidR="00A17060" w:rsidRPr="007C02A6">
        <w:rPr>
          <w:rFonts w:ascii="Arial" w:hAnsi="Arial" w:cs="Arial"/>
        </w:rPr>
        <w:t xml:space="preserve"> </w:t>
      </w:r>
      <w:r w:rsidR="00C91805">
        <w:rPr>
          <w:rFonts w:ascii="Arial" w:hAnsi="Arial" w:cs="Arial"/>
        </w:rPr>
        <w:t xml:space="preserve">any </w:t>
      </w:r>
      <w:r w:rsidR="00A17060" w:rsidRPr="007C02A6">
        <w:rPr>
          <w:rFonts w:ascii="Arial" w:hAnsi="Arial" w:cs="Arial"/>
        </w:rPr>
        <w:t xml:space="preserve">disorder arising from hunt </w:t>
      </w:r>
      <w:r w:rsidR="0097160B" w:rsidRPr="007C02A6">
        <w:rPr>
          <w:rFonts w:ascii="Arial" w:hAnsi="Arial" w:cs="Arial"/>
        </w:rPr>
        <w:t>gatherings</w:t>
      </w:r>
      <w:r w:rsidR="00B764E4">
        <w:rPr>
          <w:rFonts w:ascii="Arial" w:hAnsi="Arial" w:cs="Arial"/>
        </w:rPr>
        <w:t xml:space="preserve"> whilst facilitating protest</w:t>
      </w:r>
      <w:r w:rsidR="007539EA">
        <w:rPr>
          <w:rFonts w:ascii="Arial" w:hAnsi="Arial" w:cs="Arial"/>
        </w:rPr>
        <w:t xml:space="preserve"> and preventing/investigating illegal hunting.</w:t>
      </w:r>
      <w:r w:rsidR="007059B8" w:rsidRPr="007C02A6">
        <w:rPr>
          <w:rFonts w:ascii="Arial" w:hAnsi="Arial" w:cs="Arial"/>
        </w:rPr>
        <w:t xml:space="preserve"> However, </w:t>
      </w:r>
      <w:r w:rsidR="00902B0A" w:rsidRPr="007C02A6">
        <w:rPr>
          <w:rFonts w:ascii="Arial" w:hAnsi="Arial" w:cs="Arial"/>
        </w:rPr>
        <w:t xml:space="preserve">given the </w:t>
      </w:r>
      <w:r w:rsidR="00E76A4E" w:rsidRPr="007C02A6">
        <w:rPr>
          <w:rFonts w:ascii="Arial" w:hAnsi="Arial" w:cs="Arial"/>
        </w:rPr>
        <w:t xml:space="preserve">stereotypes that exist around </w:t>
      </w:r>
      <w:r w:rsidR="00B82644" w:rsidRPr="007C02A6">
        <w:rPr>
          <w:rFonts w:ascii="Arial" w:hAnsi="Arial" w:cs="Arial"/>
        </w:rPr>
        <w:t>hunt saboteurs</w:t>
      </w:r>
      <w:r w:rsidR="00E939AC">
        <w:rPr>
          <w:rFonts w:ascii="Arial" w:hAnsi="Arial" w:cs="Arial"/>
        </w:rPr>
        <w:t xml:space="preserve"> (see later)</w:t>
      </w:r>
      <w:r w:rsidR="005F4665">
        <w:rPr>
          <w:rFonts w:ascii="Arial" w:hAnsi="Arial" w:cs="Arial"/>
        </w:rPr>
        <w:t>,</w:t>
      </w:r>
      <w:r w:rsidR="00F1605C" w:rsidRPr="007C02A6">
        <w:rPr>
          <w:rFonts w:ascii="Arial" w:hAnsi="Arial" w:cs="Arial"/>
        </w:rPr>
        <w:t xml:space="preserve"> </w:t>
      </w:r>
      <w:r w:rsidR="00D86E60" w:rsidRPr="007C02A6">
        <w:rPr>
          <w:rFonts w:ascii="Arial" w:hAnsi="Arial" w:cs="Arial"/>
        </w:rPr>
        <w:t xml:space="preserve">that </w:t>
      </w:r>
      <w:r w:rsidR="00183F35">
        <w:rPr>
          <w:rFonts w:ascii="Arial" w:hAnsi="Arial" w:cs="Arial"/>
        </w:rPr>
        <w:t xml:space="preserve">police officers </w:t>
      </w:r>
      <w:r w:rsidR="00993465" w:rsidRPr="007C02A6">
        <w:rPr>
          <w:rFonts w:ascii="Arial" w:hAnsi="Arial" w:cs="Arial"/>
        </w:rPr>
        <w:t xml:space="preserve">were </w:t>
      </w:r>
      <w:r w:rsidR="00ED39DC" w:rsidRPr="007C02A6">
        <w:rPr>
          <w:rFonts w:ascii="Arial" w:hAnsi="Arial" w:cs="Arial"/>
        </w:rPr>
        <w:t>deployed only</w:t>
      </w:r>
      <w:r w:rsidR="007C02A6">
        <w:rPr>
          <w:rFonts w:ascii="Arial" w:hAnsi="Arial" w:cs="Arial"/>
        </w:rPr>
        <w:t xml:space="preserve"> </w:t>
      </w:r>
      <w:r w:rsidR="00377424" w:rsidRPr="007C02A6">
        <w:rPr>
          <w:rFonts w:ascii="Arial" w:hAnsi="Arial" w:cs="Arial"/>
        </w:rPr>
        <w:t>infrequently</w:t>
      </w:r>
      <w:r w:rsidR="001C1389" w:rsidRPr="007C02A6">
        <w:rPr>
          <w:rFonts w:ascii="Arial" w:hAnsi="Arial" w:cs="Arial"/>
        </w:rPr>
        <w:t xml:space="preserve"> </w:t>
      </w:r>
      <w:r w:rsidR="00D86E60" w:rsidRPr="007C02A6">
        <w:rPr>
          <w:rFonts w:ascii="Arial" w:hAnsi="Arial" w:cs="Arial"/>
        </w:rPr>
        <w:t xml:space="preserve">on </w:t>
      </w:r>
      <w:r w:rsidR="00E939AC">
        <w:rPr>
          <w:rFonts w:ascii="Arial" w:hAnsi="Arial" w:cs="Arial"/>
        </w:rPr>
        <w:t>Operation Yarder</w:t>
      </w:r>
      <w:r w:rsidR="00377424" w:rsidRPr="007C02A6">
        <w:rPr>
          <w:rFonts w:ascii="Arial" w:hAnsi="Arial" w:cs="Arial"/>
        </w:rPr>
        <w:t xml:space="preserve"> </w:t>
      </w:r>
      <w:r w:rsidR="00993465" w:rsidRPr="007C02A6">
        <w:rPr>
          <w:rFonts w:ascii="Arial" w:hAnsi="Arial" w:cs="Arial"/>
        </w:rPr>
        <w:t xml:space="preserve">and </w:t>
      </w:r>
      <w:r w:rsidR="00755D84" w:rsidRPr="007C02A6">
        <w:rPr>
          <w:rFonts w:ascii="Arial" w:hAnsi="Arial" w:cs="Arial"/>
        </w:rPr>
        <w:t>had minimal</w:t>
      </w:r>
      <w:r w:rsidR="00993465" w:rsidRPr="007C02A6">
        <w:rPr>
          <w:rFonts w:ascii="Arial" w:hAnsi="Arial" w:cs="Arial"/>
        </w:rPr>
        <w:t xml:space="preserve"> </w:t>
      </w:r>
      <w:r w:rsidR="00ED39DC" w:rsidRPr="007C02A6">
        <w:rPr>
          <w:rFonts w:ascii="Arial" w:hAnsi="Arial" w:cs="Arial"/>
        </w:rPr>
        <w:t>training, it</w:t>
      </w:r>
      <w:r w:rsidR="00993465" w:rsidRPr="007C02A6">
        <w:rPr>
          <w:rFonts w:ascii="Arial" w:hAnsi="Arial" w:cs="Arial"/>
        </w:rPr>
        <w:t xml:space="preserve"> was not </w:t>
      </w:r>
      <w:r w:rsidR="002875DF">
        <w:rPr>
          <w:rFonts w:ascii="Arial" w:hAnsi="Arial" w:cs="Arial"/>
        </w:rPr>
        <w:t xml:space="preserve">clear how </w:t>
      </w:r>
      <w:r w:rsidR="001E6546">
        <w:rPr>
          <w:rFonts w:ascii="Arial" w:hAnsi="Arial" w:cs="Arial"/>
        </w:rPr>
        <w:t xml:space="preserve">the </w:t>
      </w:r>
      <w:r w:rsidR="00E956A5">
        <w:rPr>
          <w:rFonts w:ascii="Arial" w:hAnsi="Arial" w:cs="Arial"/>
        </w:rPr>
        <w:t>likelihood officers</w:t>
      </w:r>
      <w:r w:rsidR="00755D84" w:rsidRPr="007C02A6">
        <w:rPr>
          <w:rFonts w:ascii="Arial" w:hAnsi="Arial" w:cs="Arial"/>
        </w:rPr>
        <w:t xml:space="preserve"> assigned to</w:t>
      </w:r>
      <w:r w:rsidR="00A5426B" w:rsidRPr="007C02A6">
        <w:rPr>
          <w:rFonts w:ascii="Arial" w:hAnsi="Arial" w:cs="Arial"/>
        </w:rPr>
        <w:t xml:space="preserve"> </w:t>
      </w:r>
      <w:r w:rsidR="00E939AC">
        <w:rPr>
          <w:rFonts w:ascii="Arial" w:hAnsi="Arial" w:cs="Arial"/>
        </w:rPr>
        <w:t>O</w:t>
      </w:r>
      <w:r w:rsidR="00A5426B" w:rsidRPr="007C02A6">
        <w:rPr>
          <w:rFonts w:ascii="Arial" w:hAnsi="Arial" w:cs="Arial"/>
        </w:rPr>
        <w:t xml:space="preserve">peration </w:t>
      </w:r>
      <w:r w:rsidR="00E939AC">
        <w:rPr>
          <w:rFonts w:ascii="Arial" w:hAnsi="Arial" w:cs="Arial"/>
        </w:rPr>
        <w:t>Y</w:t>
      </w:r>
      <w:r w:rsidR="00A5426B" w:rsidRPr="007C02A6">
        <w:rPr>
          <w:rFonts w:ascii="Arial" w:hAnsi="Arial" w:cs="Arial"/>
        </w:rPr>
        <w:t>arder</w:t>
      </w:r>
      <w:r w:rsidR="001E6546">
        <w:rPr>
          <w:rFonts w:ascii="Arial" w:hAnsi="Arial" w:cs="Arial"/>
        </w:rPr>
        <w:t xml:space="preserve"> would</w:t>
      </w:r>
      <w:r w:rsidR="00A5426B" w:rsidRPr="007C02A6">
        <w:rPr>
          <w:rFonts w:ascii="Arial" w:hAnsi="Arial" w:cs="Arial"/>
        </w:rPr>
        <w:t xml:space="preserve"> underst</w:t>
      </w:r>
      <w:r w:rsidR="001E6546">
        <w:rPr>
          <w:rFonts w:ascii="Arial" w:hAnsi="Arial" w:cs="Arial"/>
        </w:rPr>
        <w:t>and</w:t>
      </w:r>
      <w:r w:rsidR="00A5426B" w:rsidRPr="007C02A6">
        <w:rPr>
          <w:rFonts w:ascii="Arial" w:hAnsi="Arial" w:cs="Arial"/>
        </w:rPr>
        <w:t xml:space="preserve"> their </w:t>
      </w:r>
      <w:r w:rsidR="00DD17E8" w:rsidRPr="007C02A6">
        <w:rPr>
          <w:rFonts w:ascii="Arial" w:hAnsi="Arial" w:cs="Arial"/>
        </w:rPr>
        <w:t>role</w:t>
      </w:r>
      <w:r w:rsidR="00DD17E8">
        <w:rPr>
          <w:rFonts w:ascii="Arial" w:hAnsi="Arial" w:cs="Arial"/>
        </w:rPr>
        <w:t xml:space="preserve"> </w:t>
      </w:r>
      <w:r w:rsidR="00DD17E8" w:rsidRPr="007C02A6">
        <w:rPr>
          <w:rFonts w:ascii="Arial" w:hAnsi="Arial" w:cs="Arial"/>
        </w:rPr>
        <w:t>primarily</w:t>
      </w:r>
      <w:r w:rsidR="00BD437A">
        <w:rPr>
          <w:rFonts w:ascii="Arial" w:hAnsi="Arial" w:cs="Arial"/>
        </w:rPr>
        <w:t xml:space="preserve"> with reference only </w:t>
      </w:r>
      <w:r w:rsidR="00DD17E8">
        <w:rPr>
          <w:rFonts w:ascii="Arial" w:hAnsi="Arial" w:cs="Arial"/>
        </w:rPr>
        <w:t>to</w:t>
      </w:r>
      <w:r w:rsidR="00626A76">
        <w:rPr>
          <w:rFonts w:ascii="Arial" w:hAnsi="Arial" w:cs="Arial"/>
        </w:rPr>
        <w:t xml:space="preserve"> ‘troublesome’</w:t>
      </w:r>
      <w:r w:rsidR="00DD17E8">
        <w:rPr>
          <w:rFonts w:ascii="Arial" w:hAnsi="Arial" w:cs="Arial"/>
        </w:rPr>
        <w:t xml:space="preserve"> </w:t>
      </w:r>
      <w:r w:rsidR="00DD17E8" w:rsidRPr="007C02A6">
        <w:rPr>
          <w:rFonts w:ascii="Arial" w:hAnsi="Arial" w:cs="Arial"/>
        </w:rPr>
        <w:t>‘</w:t>
      </w:r>
      <w:r w:rsidR="00085B76" w:rsidRPr="007C02A6">
        <w:rPr>
          <w:rFonts w:ascii="Arial" w:hAnsi="Arial" w:cs="Arial"/>
        </w:rPr>
        <w:t>protest</w:t>
      </w:r>
      <w:r w:rsidR="009B382A" w:rsidRPr="007C02A6">
        <w:rPr>
          <w:rFonts w:ascii="Arial" w:hAnsi="Arial" w:cs="Arial"/>
        </w:rPr>
        <w:t>ers</w:t>
      </w:r>
      <w:r w:rsidR="00085B76" w:rsidRPr="007C02A6">
        <w:rPr>
          <w:rFonts w:ascii="Arial" w:hAnsi="Arial" w:cs="Arial"/>
        </w:rPr>
        <w:t>’</w:t>
      </w:r>
      <w:r w:rsidR="001E6546">
        <w:rPr>
          <w:rFonts w:ascii="Arial" w:hAnsi="Arial" w:cs="Arial"/>
        </w:rPr>
        <w:t xml:space="preserve"> was avoided</w:t>
      </w:r>
      <w:r w:rsidR="00660CDE">
        <w:rPr>
          <w:rFonts w:ascii="Arial" w:hAnsi="Arial" w:cs="Arial"/>
        </w:rPr>
        <w:t>.</w:t>
      </w:r>
    </w:p>
    <w:p w14:paraId="0E1DAB46" w14:textId="77777777" w:rsidR="006A03ED" w:rsidRDefault="006A03ED" w:rsidP="006A03ED">
      <w:pPr>
        <w:numPr>
          <w:ilvl w:val="0"/>
          <w:numId w:val="0"/>
        </w:numPr>
        <w:spacing w:line="360" w:lineRule="auto"/>
        <w:ind w:left="709"/>
        <w:rPr>
          <w:rFonts w:ascii="Arial" w:hAnsi="Arial" w:cs="Arial"/>
        </w:rPr>
      </w:pPr>
    </w:p>
    <w:p w14:paraId="28B21035" w14:textId="28FFC328" w:rsidR="0078128C" w:rsidRDefault="0078128C" w:rsidP="0078128C">
      <w:pPr>
        <w:pStyle w:val="Heading2"/>
      </w:pPr>
      <w:bookmarkStart w:id="99" w:name="_Toc115250973"/>
      <w:bookmarkStart w:id="100" w:name="_Toc115251051"/>
      <w:bookmarkStart w:id="101" w:name="_Toc120796636"/>
      <w:r>
        <w:lastRenderedPageBreak/>
        <w:t xml:space="preserve">Relations with </w:t>
      </w:r>
      <w:r w:rsidR="003541B1">
        <w:t>p</w:t>
      </w:r>
      <w:r w:rsidR="006D528C">
        <w:t>olice</w:t>
      </w:r>
      <w:bookmarkEnd w:id="99"/>
      <w:bookmarkEnd w:id="100"/>
      <w:bookmarkEnd w:id="101"/>
    </w:p>
    <w:p w14:paraId="57DFA9A0" w14:textId="77777777" w:rsidR="0078128C" w:rsidRPr="0078128C" w:rsidRDefault="0078128C" w:rsidP="0078128C">
      <w:pPr>
        <w:numPr>
          <w:ilvl w:val="0"/>
          <w:numId w:val="0"/>
        </w:numPr>
        <w:ind w:left="709"/>
      </w:pPr>
    </w:p>
    <w:p w14:paraId="44BD89CF" w14:textId="79084C80" w:rsidR="00784AEA" w:rsidRDefault="008615D3" w:rsidP="0002022D">
      <w:pPr>
        <w:spacing w:line="360" w:lineRule="auto"/>
        <w:rPr>
          <w:rFonts w:ascii="Arial" w:hAnsi="Arial" w:cs="Arial"/>
        </w:rPr>
      </w:pPr>
      <w:r>
        <w:rPr>
          <w:rFonts w:ascii="Arial" w:hAnsi="Arial" w:cs="Arial"/>
        </w:rPr>
        <w:t xml:space="preserve">In relation to the perception </w:t>
      </w:r>
      <w:r w:rsidRPr="008615D3">
        <w:rPr>
          <w:rFonts w:ascii="Arial" w:hAnsi="Arial" w:cs="Arial"/>
        </w:rPr>
        <w:t>that police were on</w:t>
      </w:r>
      <w:r w:rsidR="00784AEA">
        <w:rPr>
          <w:rFonts w:ascii="Arial" w:hAnsi="Arial" w:cs="Arial"/>
        </w:rPr>
        <w:t xml:space="preserve"> </w:t>
      </w:r>
      <w:r w:rsidR="00ED39DC">
        <w:rPr>
          <w:rFonts w:ascii="Arial" w:hAnsi="Arial" w:cs="Arial"/>
        </w:rPr>
        <w:t>more</w:t>
      </w:r>
      <w:r w:rsidR="00ED39DC" w:rsidRPr="008615D3">
        <w:rPr>
          <w:rFonts w:ascii="Arial" w:hAnsi="Arial" w:cs="Arial"/>
        </w:rPr>
        <w:t xml:space="preserve"> friendly</w:t>
      </w:r>
      <w:r w:rsidRPr="008615D3">
        <w:rPr>
          <w:rFonts w:ascii="Arial" w:hAnsi="Arial" w:cs="Arial"/>
        </w:rPr>
        <w:t xml:space="preserve"> terms with individuals involved in hunting</w:t>
      </w:r>
      <w:r w:rsidR="005620F1">
        <w:rPr>
          <w:rFonts w:ascii="Arial" w:hAnsi="Arial" w:cs="Arial"/>
        </w:rPr>
        <w:t>, a</w:t>
      </w:r>
      <w:r w:rsidR="00C350C7">
        <w:rPr>
          <w:rFonts w:ascii="Arial" w:hAnsi="Arial" w:cs="Arial"/>
        </w:rPr>
        <w:t xml:space="preserve"> cross section of respondents </w:t>
      </w:r>
      <w:r w:rsidR="005620F1">
        <w:rPr>
          <w:rFonts w:ascii="Arial" w:hAnsi="Arial" w:cs="Arial"/>
        </w:rPr>
        <w:t xml:space="preserve">reported that </w:t>
      </w:r>
      <w:r w:rsidR="00784AEA">
        <w:rPr>
          <w:rFonts w:ascii="Arial" w:hAnsi="Arial" w:cs="Arial"/>
        </w:rPr>
        <w:t>there was a</w:t>
      </w:r>
      <w:r w:rsidR="001C4494">
        <w:rPr>
          <w:rFonts w:ascii="Arial" w:hAnsi="Arial" w:cs="Arial"/>
        </w:rPr>
        <w:t xml:space="preserve"> </w:t>
      </w:r>
      <w:r w:rsidR="00784AEA">
        <w:rPr>
          <w:rFonts w:ascii="Arial" w:hAnsi="Arial" w:cs="Arial"/>
        </w:rPr>
        <w:t xml:space="preserve">likelihood such a perception </w:t>
      </w:r>
      <w:r w:rsidR="00B41E31">
        <w:rPr>
          <w:rFonts w:ascii="Arial" w:hAnsi="Arial" w:cs="Arial"/>
        </w:rPr>
        <w:t>would</w:t>
      </w:r>
      <w:r w:rsidR="00784AEA">
        <w:rPr>
          <w:rFonts w:ascii="Arial" w:hAnsi="Arial" w:cs="Arial"/>
        </w:rPr>
        <w:t xml:space="preserve"> take hold</w:t>
      </w:r>
      <w:r w:rsidR="00E939AC">
        <w:rPr>
          <w:rFonts w:ascii="Arial" w:hAnsi="Arial" w:cs="Arial"/>
        </w:rPr>
        <w:t xml:space="preserve"> and even be true</w:t>
      </w:r>
      <w:r w:rsidR="00704A4B">
        <w:rPr>
          <w:rFonts w:ascii="Arial" w:hAnsi="Arial" w:cs="Arial"/>
        </w:rPr>
        <w:t xml:space="preserve">. This was </w:t>
      </w:r>
      <w:r w:rsidR="00ED39DC">
        <w:rPr>
          <w:rFonts w:ascii="Arial" w:hAnsi="Arial" w:cs="Arial"/>
        </w:rPr>
        <w:t>because the</w:t>
      </w:r>
      <w:r w:rsidR="00E939AC">
        <w:rPr>
          <w:rFonts w:ascii="Arial" w:hAnsi="Arial" w:cs="Arial"/>
        </w:rPr>
        <w:t xml:space="preserve"> </w:t>
      </w:r>
      <w:r w:rsidR="00B77D11">
        <w:rPr>
          <w:rFonts w:ascii="Arial" w:hAnsi="Arial" w:cs="Arial"/>
        </w:rPr>
        <w:t>Rural Crime Team</w:t>
      </w:r>
      <w:r w:rsidR="00E939AC">
        <w:rPr>
          <w:rFonts w:ascii="Arial" w:hAnsi="Arial" w:cs="Arial"/>
        </w:rPr>
        <w:t xml:space="preserve"> </w:t>
      </w:r>
      <w:r w:rsidR="00704A4B">
        <w:rPr>
          <w:rFonts w:ascii="Arial" w:hAnsi="Arial" w:cs="Arial"/>
        </w:rPr>
        <w:t xml:space="preserve">liaise </w:t>
      </w:r>
      <w:r w:rsidR="00E956A5">
        <w:rPr>
          <w:rFonts w:ascii="Arial" w:hAnsi="Arial" w:cs="Arial"/>
        </w:rPr>
        <w:t>and maintain</w:t>
      </w:r>
      <w:r w:rsidR="00704A4B">
        <w:rPr>
          <w:rFonts w:ascii="Arial" w:hAnsi="Arial" w:cs="Arial"/>
        </w:rPr>
        <w:t xml:space="preserve"> regular contact with </w:t>
      </w:r>
      <w:r w:rsidR="00784AEA">
        <w:rPr>
          <w:rFonts w:ascii="Arial" w:hAnsi="Arial" w:cs="Arial"/>
        </w:rPr>
        <w:t xml:space="preserve">members of the rural community on a </w:t>
      </w:r>
      <w:r w:rsidR="0007280C">
        <w:rPr>
          <w:rFonts w:ascii="Arial" w:hAnsi="Arial" w:cs="Arial"/>
        </w:rPr>
        <w:t xml:space="preserve">range of </w:t>
      </w:r>
      <w:r w:rsidR="00784AEA">
        <w:rPr>
          <w:rFonts w:ascii="Arial" w:hAnsi="Arial" w:cs="Arial"/>
        </w:rPr>
        <w:t>crime related</w:t>
      </w:r>
      <w:r w:rsidR="0007280C">
        <w:rPr>
          <w:rFonts w:ascii="Arial" w:hAnsi="Arial" w:cs="Arial"/>
        </w:rPr>
        <w:t xml:space="preserve"> issue</w:t>
      </w:r>
      <w:r w:rsidR="00F84147">
        <w:rPr>
          <w:rFonts w:ascii="Arial" w:hAnsi="Arial" w:cs="Arial"/>
        </w:rPr>
        <w:t xml:space="preserve"> (of which fox hunting was said to amount to 1% of the team’s work)</w:t>
      </w:r>
      <w:r w:rsidR="00E939AC">
        <w:rPr>
          <w:rFonts w:ascii="Arial" w:hAnsi="Arial" w:cs="Arial"/>
        </w:rPr>
        <w:t>.</w:t>
      </w:r>
    </w:p>
    <w:p w14:paraId="13B1B6D1" w14:textId="61E6E16F" w:rsidR="008E6F57" w:rsidRDefault="007A42C3" w:rsidP="0002022D">
      <w:pPr>
        <w:spacing w:line="360" w:lineRule="auto"/>
        <w:rPr>
          <w:rFonts w:ascii="Arial" w:hAnsi="Arial" w:cs="Arial"/>
        </w:rPr>
      </w:pPr>
      <w:r>
        <w:rPr>
          <w:rFonts w:ascii="Arial" w:hAnsi="Arial" w:cs="Arial"/>
        </w:rPr>
        <w:t>Linked to this, a</w:t>
      </w:r>
      <w:r w:rsidR="004659B4">
        <w:rPr>
          <w:rFonts w:ascii="Arial" w:hAnsi="Arial" w:cs="Arial"/>
        </w:rPr>
        <w:t>lbeit the</w:t>
      </w:r>
      <w:r w:rsidR="002C439F">
        <w:rPr>
          <w:rFonts w:ascii="Arial" w:hAnsi="Arial" w:cs="Arial"/>
        </w:rPr>
        <w:t>y</w:t>
      </w:r>
      <w:r w:rsidR="004659B4">
        <w:rPr>
          <w:rFonts w:ascii="Arial" w:hAnsi="Arial" w:cs="Arial"/>
        </w:rPr>
        <w:t xml:space="preserve"> received patchy information from hunting packs as to their trails, most p</w:t>
      </w:r>
      <w:r w:rsidR="008E6F57">
        <w:rPr>
          <w:rFonts w:ascii="Arial" w:hAnsi="Arial" w:cs="Arial"/>
        </w:rPr>
        <w:t xml:space="preserve">olice </w:t>
      </w:r>
      <w:r w:rsidR="00626A76">
        <w:rPr>
          <w:rFonts w:ascii="Arial" w:hAnsi="Arial" w:cs="Arial"/>
        </w:rPr>
        <w:t xml:space="preserve">officers and </w:t>
      </w:r>
      <w:r w:rsidR="008E6F57">
        <w:rPr>
          <w:rFonts w:ascii="Arial" w:hAnsi="Arial" w:cs="Arial"/>
        </w:rPr>
        <w:t>staff reported relations with hunting groups</w:t>
      </w:r>
      <w:r w:rsidR="002C439F">
        <w:rPr>
          <w:rFonts w:ascii="Arial" w:hAnsi="Arial" w:cs="Arial"/>
        </w:rPr>
        <w:t xml:space="preserve"> had historically been</w:t>
      </w:r>
      <w:r w:rsidR="008E6F57">
        <w:rPr>
          <w:rFonts w:ascii="Arial" w:hAnsi="Arial" w:cs="Arial"/>
        </w:rPr>
        <w:t xml:space="preserve"> good</w:t>
      </w:r>
      <w:r w:rsidR="00FB3066">
        <w:rPr>
          <w:rFonts w:ascii="Arial" w:hAnsi="Arial" w:cs="Arial"/>
        </w:rPr>
        <w:t>:</w:t>
      </w:r>
    </w:p>
    <w:p w14:paraId="4EB892E5" w14:textId="3219C6A8" w:rsidR="008E6F57" w:rsidRDefault="008E6F57" w:rsidP="00857C5F">
      <w:pPr>
        <w:numPr>
          <w:ilvl w:val="0"/>
          <w:numId w:val="0"/>
        </w:numPr>
        <w:spacing w:line="360" w:lineRule="auto"/>
        <w:ind w:left="1701" w:right="1134"/>
        <w:rPr>
          <w:rFonts w:ascii="Arial" w:hAnsi="Arial" w:cs="Arial"/>
        </w:rPr>
      </w:pPr>
      <w:r>
        <w:rPr>
          <w:rFonts w:ascii="Arial" w:hAnsi="Arial" w:cs="Arial"/>
        </w:rPr>
        <w:t xml:space="preserve">I never </w:t>
      </w:r>
      <w:r w:rsidR="00335E84">
        <w:rPr>
          <w:rFonts w:ascii="Arial" w:hAnsi="Arial" w:cs="Arial"/>
        </w:rPr>
        <w:t>detected</w:t>
      </w:r>
      <w:r>
        <w:rPr>
          <w:rFonts w:ascii="Arial" w:hAnsi="Arial" w:cs="Arial"/>
        </w:rPr>
        <w:t xml:space="preserve"> any </w:t>
      </w:r>
      <w:r w:rsidR="00335E84">
        <w:rPr>
          <w:rFonts w:ascii="Arial" w:hAnsi="Arial" w:cs="Arial"/>
        </w:rPr>
        <w:t>hatred</w:t>
      </w:r>
      <w:r>
        <w:rPr>
          <w:rFonts w:ascii="Arial" w:hAnsi="Arial" w:cs="Arial"/>
        </w:rPr>
        <w:t xml:space="preserve"> or anti-</w:t>
      </w:r>
      <w:r w:rsidR="00335E84">
        <w:rPr>
          <w:rFonts w:ascii="Arial" w:hAnsi="Arial" w:cs="Arial"/>
        </w:rPr>
        <w:t>police</w:t>
      </w:r>
      <w:r>
        <w:rPr>
          <w:rFonts w:ascii="Arial" w:hAnsi="Arial" w:cs="Arial"/>
        </w:rPr>
        <w:t xml:space="preserve"> sentiments from pro-</w:t>
      </w:r>
      <w:r w:rsidR="00335E84">
        <w:rPr>
          <w:rFonts w:ascii="Arial" w:hAnsi="Arial" w:cs="Arial"/>
        </w:rPr>
        <w:t>hunting</w:t>
      </w:r>
      <w:r>
        <w:rPr>
          <w:rFonts w:ascii="Arial" w:hAnsi="Arial" w:cs="Arial"/>
        </w:rPr>
        <w:t xml:space="preserve"> </w:t>
      </w:r>
      <w:r w:rsidR="00335E84">
        <w:rPr>
          <w:rFonts w:ascii="Arial" w:hAnsi="Arial" w:cs="Arial"/>
        </w:rPr>
        <w:t>groups…they sometimes refused to share information but in general it wasn’t a bad relationship</w:t>
      </w:r>
      <w:r w:rsidR="0029292B">
        <w:rPr>
          <w:rFonts w:ascii="Arial" w:hAnsi="Arial" w:cs="Arial"/>
        </w:rPr>
        <w:t>.</w:t>
      </w:r>
    </w:p>
    <w:p w14:paraId="5CC7BF41" w14:textId="745FF8A7" w:rsidR="00D31A00" w:rsidRDefault="00D31A00" w:rsidP="00857C5F">
      <w:pPr>
        <w:numPr>
          <w:ilvl w:val="0"/>
          <w:numId w:val="0"/>
        </w:numPr>
        <w:spacing w:line="360" w:lineRule="auto"/>
        <w:ind w:left="1701" w:right="1134"/>
        <w:rPr>
          <w:rFonts w:ascii="Arial" w:hAnsi="Arial" w:cs="Arial"/>
        </w:rPr>
      </w:pPr>
      <w:r>
        <w:rPr>
          <w:rFonts w:ascii="Arial" w:hAnsi="Arial" w:cs="Arial"/>
        </w:rPr>
        <w:t xml:space="preserve">We have a good </w:t>
      </w:r>
      <w:r w:rsidR="00ED39DC">
        <w:rPr>
          <w:rFonts w:ascii="Arial" w:hAnsi="Arial" w:cs="Arial"/>
        </w:rPr>
        <w:t>relationship,</w:t>
      </w:r>
      <w:r>
        <w:rPr>
          <w:rFonts w:ascii="Arial" w:hAnsi="Arial" w:cs="Arial"/>
        </w:rPr>
        <w:t xml:space="preserve"> but I don’t think it’s a problem, no one’s expecting any favours or anything like that</w:t>
      </w:r>
      <w:r w:rsidR="0029292B">
        <w:rPr>
          <w:rFonts w:ascii="Arial" w:hAnsi="Arial" w:cs="Arial"/>
        </w:rPr>
        <w:t>.</w:t>
      </w:r>
    </w:p>
    <w:p w14:paraId="2C34792F" w14:textId="0F3B933C" w:rsidR="008E093F" w:rsidRPr="008E093F" w:rsidRDefault="00F625EE" w:rsidP="008E093F">
      <w:pPr>
        <w:spacing w:line="360" w:lineRule="auto"/>
        <w:rPr>
          <w:rFonts w:ascii="Arial" w:hAnsi="Arial" w:cs="Arial"/>
        </w:rPr>
      </w:pPr>
      <w:r>
        <w:rPr>
          <w:rFonts w:ascii="Arial" w:hAnsi="Arial" w:cs="Arial"/>
        </w:rPr>
        <w:t>Conversely, r</w:t>
      </w:r>
      <w:r w:rsidR="00870ACE">
        <w:rPr>
          <w:rFonts w:ascii="Arial" w:hAnsi="Arial" w:cs="Arial"/>
        </w:rPr>
        <w:t xml:space="preserve">elations between </w:t>
      </w:r>
      <w:r w:rsidR="00904363">
        <w:rPr>
          <w:rFonts w:ascii="Arial" w:hAnsi="Arial" w:cs="Arial"/>
        </w:rPr>
        <w:t xml:space="preserve">some </w:t>
      </w:r>
      <w:r w:rsidR="00057A10">
        <w:rPr>
          <w:rFonts w:ascii="Arial" w:hAnsi="Arial" w:cs="Arial"/>
        </w:rPr>
        <w:t>members of</w:t>
      </w:r>
      <w:r w:rsidR="00904363">
        <w:rPr>
          <w:rFonts w:ascii="Arial" w:hAnsi="Arial" w:cs="Arial"/>
        </w:rPr>
        <w:t xml:space="preserve"> </w:t>
      </w:r>
      <w:r w:rsidR="00105044">
        <w:rPr>
          <w:rFonts w:ascii="Arial" w:hAnsi="Arial" w:cs="Arial"/>
        </w:rPr>
        <w:t>North Wales Police</w:t>
      </w:r>
      <w:r w:rsidR="00904363">
        <w:rPr>
          <w:rFonts w:ascii="Arial" w:hAnsi="Arial" w:cs="Arial"/>
        </w:rPr>
        <w:t xml:space="preserve">’s </w:t>
      </w:r>
      <w:r w:rsidR="00E939AC">
        <w:rPr>
          <w:rFonts w:ascii="Arial" w:hAnsi="Arial" w:cs="Arial"/>
        </w:rPr>
        <w:t>R</w:t>
      </w:r>
      <w:r w:rsidR="00904363">
        <w:rPr>
          <w:rFonts w:ascii="Arial" w:hAnsi="Arial" w:cs="Arial"/>
        </w:rPr>
        <w:t xml:space="preserve">ural </w:t>
      </w:r>
      <w:r w:rsidR="00E939AC">
        <w:rPr>
          <w:rFonts w:ascii="Arial" w:hAnsi="Arial" w:cs="Arial"/>
        </w:rPr>
        <w:t>C</w:t>
      </w:r>
      <w:r w:rsidR="00904363">
        <w:rPr>
          <w:rFonts w:ascii="Arial" w:hAnsi="Arial" w:cs="Arial"/>
        </w:rPr>
        <w:t xml:space="preserve">rime </w:t>
      </w:r>
      <w:r w:rsidR="00E939AC">
        <w:rPr>
          <w:rFonts w:ascii="Arial" w:hAnsi="Arial" w:cs="Arial"/>
        </w:rPr>
        <w:t>T</w:t>
      </w:r>
      <w:r w:rsidR="00904363">
        <w:rPr>
          <w:rFonts w:ascii="Arial" w:hAnsi="Arial" w:cs="Arial"/>
        </w:rPr>
        <w:t>eam and</w:t>
      </w:r>
      <w:r w:rsidR="00870ACE">
        <w:rPr>
          <w:rFonts w:ascii="Arial" w:hAnsi="Arial" w:cs="Arial"/>
        </w:rPr>
        <w:t xml:space="preserve"> individuals </w:t>
      </w:r>
      <w:r w:rsidR="00E939AC">
        <w:rPr>
          <w:rFonts w:ascii="Arial" w:hAnsi="Arial" w:cs="Arial"/>
        </w:rPr>
        <w:t xml:space="preserve">campaigning </w:t>
      </w:r>
      <w:r w:rsidR="00870ACE">
        <w:rPr>
          <w:rFonts w:ascii="Arial" w:hAnsi="Arial" w:cs="Arial"/>
        </w:rPr>
        <w:t>against hunting</w:t>
      </w:r>
      <w:r w:rsidR="009C323E">
        <w:rPr>
          <w:rFonts w:ascii="Arial" w:hAnsi="Arial" w:cs="Arial"/>
        </w:rPr>
        <w:t xml:space="preserve"> were</w:t>
      </w:r>
      <w:r w:rsidR="002F6F9B">
        <w:rPr>
          <w:rFonts w:ascii="Arial" w:hAnsi="Arial" w:cs="Arial"/>
        </w:rPr>
        <w:t xml:space="preserve"> described as </w:t>
      </w:r>
      <w:r w:rsidR="00AA3CE3">
        <w:rPr>
          <w:rFonts w:ascii="Arial" w:hAnsi="Arial" w:cs="Arial"/>
        </w:rPr>
        <w:t xml:space="preserve">historically </w:t>
      </w:r>
      <w:r w:rsidR="009C323E">
        <w:rPr>
          <w:rFonts w:ascii="Arial" w:hAnsi="Arial" w:cs="Arial"/>
        </w:rPr>
        <w:t>poor</w:t>
      </w:r>
      <w:r w:rsidR="00F048B4">
        <w:rPr>
          <w:rFonts w:ascii="Arial" w:hAnsi="Arial" w:cs="Arial"/>
        </w:rPr>
        <w:t>.</w:t>
      </w:r>
      <w:r w:rsidR="008E093F" w:rsidRPr="008E093F">
        <w:t xml:space="preserve"> </w:t>
      </w:r>
      <w:r w:rsidR="008E093F" w:rsidRPr="00AA3CE3">
        <w:rPr>
          <w:rFonts w:ascii="Arial" w:hAnsi="Arial" w:cs="Arial"/>
        </w:rPr>
        <w:t>Between</w:t>
      </w:r>
      <w:r w:rsidR="008E093F" w:rsidRPr="008E093F">
        <w:rPr>
          <w:rFonts w:ascii="Arial" w:hAnsi="Arial" w:cs="Arial"/>
        </w:rPr>
        <w:t xml:space="preserve"> 2016 and 2020, whilst the </w:t>
      </w:r>
      <w:r w:rsidR="00C12AF7" w:rsidRPr="008E093F">
        <w:rPr>
          <w:rFonts w:ascii="Arial" w:hAnsi="Arial" w:cs="Arial"/>
        </w:rPr>
        <w:t>police</w:t>
      </w:r>
      <w:r w:rsidR="00C12AF7">
        <w:rPr>
          <w:rFonts w:ascii="Arial" w:hAnsi="Arial" w:cs="Arial"/>
        </w:rPr>
        <w:t>-maintained</w:t>
      </w:r>
      <w:r w:rsidR="008E093F" w:rsidRPr="008E093F">
        <w:rPr>
          <w:rFonts w:ascii="Arial" w:hAnsi="Arial" w:cs="Arial"/>
        </w:rPr>
        <w:t xml:space="preserve"> lines of communications with those engaged in hunting; the same lines of communication were not </w:t>
      </w:r>
      <w:r w:rsidR="004B7F8A">
        <w:rPr>
          <w:rFonts w:ascii="Arial" w:hAnsi="Arial" w:cs="Arial"/>
        </w:rPr>
        <w:t xml:space="preserve">frequently </w:t>
      </w:r>
      <w:r w:rsidR="008E093F" w:rsidRPr="008E093F">
        <w:rPr>
          <w:rFonts w:ascii="Arial" w:hAnsi="Arial" w:cs="Arial"/>
        </w:rPr>
        <w:t>open with those campaigning against hunting.</w:t>
      </w:r>
    </w:p>
    <w:p w14:paraId="130B0507" w14:textId="39A59690" w:rsidR="00A96023" w:rsidRDefault="00351CB1" w:rsidP="00273C0A">
      <w:pPr>
        <w:spacing w:line="360" w:lineRule="auto"/>
        <w:rPr>
          <w:rFonts w:ascii="Arial" w:hAnsi="Arial" w:cs="Arial"/>
        </w:rPr>
      </w:pPr>
      <w:r w:rsidRPr="00273FE1">
        <w:rPr>
          <w:rFonts w:ascii="Arial" w:hAnsi="Arial" w:cs="Arial"/>
        </w:rPr>
        <w:t xml:space="preserve">We were told that </w:t>
      </w:r>
      <w:r w:rsidR="00A062D2" w:rsidRPr="00273FE1">
        <w:rPr>
          <w:rFonts w:ascii="Arial" w:hAnsi="Arial" w:cs="Arial"/>
        </w:rPr>
        <w:t xml:space="preserve">there </w:t>
      </w:r>
      <w:r w:rsidR="00D74B3D" w:rsidRPr="00273FE1">
        <w:rPr>
          <w:rFonts w:ascii="Arial" w:hAnsi="Arial" w:cs="Arial"/>
        </w:rPr>
        <w:t>was</w:t>
      </w:r>
      <w:r w:rsidR="00AA3CE3" w:rsidRPr="00273FE1">
        <w:rPr>
          <w:rFonts w:ascii="Arial" w:hAnsi="Arial" w:cs="Arial"/>
        </w:rPr>
        <w:t xml:space="preserve"> no</w:t>
      </w:r>
      <w:r w:rsidR="00A062D2" w:rsidRPr="00273FE1">
        <w:rPr>
          <w:rFonts w:ascii="Arial" w:hAnsi="Arial" w:cs="Arial"/>
        </w:rPr>
        <w:t xml:space="preserve"> liaison between </w:t>
      </w:r>
      <w:r w:rsidR="00105044">
        <w:rPr>
          <w:rFonts w:ascii="Arial" w:hAnsi="Arial" w:cs="Arial"/>
        </w:rPr>
        <w:t>North Wales Police</w:t>
      </w:r>
      <w:r w:rsidR="00A062D2" w:rsidRPr="00273FE1">
        <w:rPr>
          <w:rFonts w:ascii="Arial" w:hAnsi="Arial" w:cs="Arial"/>
        </w:rPr>
        <w:t xml:space="preserve"> and anti-hunt campaigners in the development of</w:t>
      </w:r>
      <w:r w:rsidR="00E939AC">
        <w:rPr>
          <w:rFonts w:ascii="Arial" w:hAnsi="Arial" w:cs="Arial"/>
        </w:rPr>
        <w:t xml:space="preserve"> Operation </w:t>
      </w:r>
      <w:r w:rsidR="00A062D2" w:rsidRPr="00273FE1">
        <w:rPr>
          <w:rFonts w:ascii="Arial" w:hAnsi="Arial" w:cs="Arial"/>
        </w:rPr>
        <w:t>Yarder</w:t>
      </w:r>
      <w:r w:rsidR="00273FE1" w:rsidRPr="00273FE1">
        <w:rPr>
          <w:rFonts w:ascii="Arial" w:hAnsi="Arial" w:cs="Arial"/>
        </w:rPr>
        <w:t>.</w:t>
      </w:r>
      <w:r w:rsidR="00273FE1">
        <w:rPr>
          <w:rFonts w:ascii="Arial" w:hAnsi="Arial" w:cs="Arial"/>
        </w:rPr>
        <w:t xml:space="preserve"> </w:t>
      </w:r>
      <w:r w:rsidR="00A062D2" w:rsidRPr="00273FE1">
        <w:rPr>
          <w:rFonts w:ascii="Arial" w:hAnsi="Arial" w:cs="Arial"/>
        </w:rPr>
        <w:t>Anti-hunt campaigners told us they were unaware the operation existed until 2019.</w:t>
      </w:r>
      <w:r w:rsidR="005E34A7">
        <w:rPr>
          <w:rFonts w:ascii="Arial" w:hAnsi="Arial" w:cs="Arial"/>
        </w:rPr>
        <w:t xml:space="preserve"> </w:t>
      </w:r>
    </w:p>
    <w:p w14:paraId="73F2A60A" w14:textId="00EFD77C" w:rsidR="00E939AC" w:rsidRDefault="00A96023" w:rsidP="00E939AC">
      <w:pPr>
        <w:spacing w:line="360" w:lineRule="auto"/>
        <w:rPr>
          <w:rFonts w:ascii="Arial" w:hAnsi="Arial" w:cs="Arial"/>
        </w:rPr>
      </w:pPr>
      <w:r>
        <w:rPr>
          <w:rFonts w:ascii="Arial" w:hAnsi="Arial" w:cs="Arial"/>
        </w:rPr>
        <w:t>I</w:t>
      </w:r>
      <w:r w:rsidR="00E621FF" w:rsidRPr="00273FE1">
        <w:rPr>
          <w:rFonts w:ascii="Arial" w:hAnsi="Arial" w:cs="Arial"/>
        </w:rPr>
        <w:t xml:space="preserve">n a video </w:t>
      </w:r>
      <w:r w:rsidR="00A66CD4" w:rsidRPr="00273FE1">
        <w:rPr>
          <w:rFonts w:ascii="Arial" w:hAnsi="Arial" w:cs="Arial"/>
        </w:rPr>
        <w:t>that</w:t>
      </w:r>
      <w:r w:rsidR="00E621FF" w:rsidRPr="00273FE1">
        <w:rPr>
          <w:rFonts w:ascii="Arial" w:hAnsi="Arial" w:cs="Arial"/>
        </w:rPr>
        <w:t xml:space="preserve"> was widely circulated</w:t>
      </w:r>
      <w:r w:rsidR="00A062D2" w:rsidRPr="00273FE1">
        <w:rPr>
          <w:rFonts w:ascii="Arial" w:hAnsi="Arial" w:cs="Arial"/>
        </w:rPr>
        <w:t xml:space="preserve"> </w:t>
      </w:r>
      <w:r w:rsidR="00A66CD4" w:rsidRPr="00273FE1">
        <w:rPr>
          <w:rFonts w:ascii="Arial" w:hAnsi="Arial" w:cs="Arial"/>
        </w:rPr>
        <w:t>in 2019</w:t>
      </w:r>
      <w:r w:rsidR="001418F6" w:rsidRPr="00273FE1">
        <w:rPr>
          <w:rFonts w:ascii="Arial" w:hAnsi="Arial" w:cs="Arial"/>
        </w:rPr>
        <w:t xml:space="preserve"> </w:t>
      </w:r>
      <w:r w:rsidR="00A062D2" w:rsidRPr="00273FE1">
        <w:rPr>
          <w:rFonts w:ascii="Arial" w:hAnsi="Arial" w:cs="Arial"/>
        </w:rPr>
        <w:t xml:space="preserve">the existence of </w:t>
      </w:r>
      <w:r w:rsidR="00E939AC">
        <w:rPr>
          <w:rFonts w:ascii="Arial" w:hAnsi="Arial" w:cs="Arial"/>
        </w:rPr>
        <w:t>O</w:t>
      </w:r>
      <w:r w:rsidR="00A062D2" w:rsidRPr="00273FE1">
        <w:rPr>
          <w:rFonts w:ascii="Arial" w:hAnsi="Arial" w:cs="Arial"/>
        </w:rPr>
        <w:t>peration</w:t>
      </w:r>
      <w:r w:rsidR="00E939AC">
        <w:rPr>
          <w:rFonts w:ascii="Arial" w:hAnsi="Arial" w:cs="Arial"/>
        </w:rPr>
        <w:t xml:space="preserve"> Yarder</w:t>
      </w:r>
      <w:r w:rsidR="00E621FF" w:rsidRPr="00273FE1">
        <w:rPr>
          <w:rFonts w:ascii="Arial" w:hAnsi="Arial" w:cs="Arial"/>
        </w:rPr>
        <w:t xml:space="preserve"> (misidentified as </w:t>
      </w:r>
      <w:r w:rsidR="00AE1324">
        <w:rPr>
          <w:rFonts w:ascii="Arial" w:hAnsi="Arial" w:cs="Arial"/>
        </w:rPr>
        <w:t>‘Y</w:t>
      </w:r>
      <w:r w:rsidR="00E621FF" w:rsidRPr="00273FE1">
        <w:rPr>
          <w:rFonts w:ascii="Arial" w:hAnsi="Arial" w:cs="Arial"/>
        </w:rPr>
        <w:t>ada</w:t>
      </w:r>
      <w:r w:rsidR="00AE1324">
        <w:rPr>
          <w:rFonts w:ascii="Arial" w:hAnsi="Arial" w:cs="Arial"/>
        </w:rPr>
        <w:t>’</w:t>
      </w:r>
      <w:r w:rsidR="00E621FF" w:rsidRPr="00273FE1">
        <w:rPr>
          <w:rFonts w:ascii="Arial" w:hAnsi="Arial" w:cs="Arial"/>
        </w:rPr>
        <w:t>)</w:t>
      </w:r>
      <w:r w:rsidR="00057A10">
        <w:rPr>
          <w:rFonts w:ascii="Arial" w:hAnsi="Arial" w:cs="Arial"/>
        </w:rPr>
        <w:t xml:space="preserve"> was denied </w:t>
      </w:r>
      <w:r w:rsidR="002F410C">
        <w:rPr>
          <w:rFonts w:ascii="Arial" w:hAnsi="Arial" w:cs="Arial"/>
        </w:rPr>
        <w:t xml:space="preserve">by a representative of North Wales </w:t>
      </w:r>
      <w:r w:rsidR="00241A15">
        <w:rPr>
          <w:rFonts w:ascii="Arial" w:hAnsi="Arial" w:cs="Arial"/>
        </w:rPr>
        <w:t>Police.</w:t>
      </w:r>
      <w:r w:rsidR="00284452">
        <w:rPr>
          <w:rFonts w:ascii="Arial" w:hAnsi="Arial" w:cs="Arial"/>
        </w:rPr>
        <w:t xml:space="preserve"> </w:t>
      </w:r>
      <w:r w:rsidR="00E939AC">
        <w:rPr>
          <w:rFonts w:ascii="Arial" w:hAnsi="Arial" w:cs="Arial"/>
        </w:rPr>
        <w:t xml:space="preserve">Whilst there may be good reason not to disclose the existence of some police operations, the context here was the </w:t>
      </w:r>
      <w:r w:rsidR="00E939AC" w:rsidRPr="00273FE1">
        <w:rPr>
          <w:rFonts w:ascii="Arial" w:hAnsi="Arial" w:cs="Arial"/>
        </w:rPr>
        <w:t xml:space="preserve">operation </w:t>
      </w:r>
      <w:r w:rsidR="00ED39DC" w:rsidRPr="00273FE1">
        <w:rPr>
          <w:rFonts w:ascii="Arial" w:hAnsi="Arial" w:cs="Arial"/>
        </w:rPr>
        <w:t>was</w:t>
      </w:r>
      <w:r w:rsidR="00ED39DC">
        <w:rPr>
          <w:rFonts w:ascii="Arial" w:hAnsi="Arial" w:cs="Arial"/>
        </w:rPr>
        <w:t xml:space="preserve"> </w:t>
      </w:r>
      <w:r w:rsidR="00ED39DC" w:rsidRPr="00273FE1">
        <w:rPr>
          <w:rFonts w:ascii="Arial" w:hAnsi="Arial" w:cs="Arial"/>
        </w:rPr>
        <w:t>something</w:t>
      </w:r>
      <w:r w:rsidR="00E939AC">
        <w:rPr>
          <w:rFonts w:ascii="Arial" w:hAnsi="Arial" w:cs="Arial"/>
        </w:rPr>
        <w:t xml:space="preserve"> hunt supporters were caught on camera referring to and so were clearly cognisant of.</w:t>
      </w:r>
    </w:p>
    <w:p w14:paraId="7A36D708" w14:textId="3142B02D" w:rsidR="00E939AC" w:rsidRPr="00273FE1" w:rsidRDefault="00E939AC" w:rsidP="00E939AC">
      <w:pPr>
        <w:spacing w:line="360" w:lineRule="auto"/>
        <w:rPr>
          <w:rFonts w:ascii="Arial" w:hAnsi="Arial" w:cs="Arial"/>
        </w:rPr>
      </w:pPr>
      <w:r>
        <w:rPr>
          <w:rFonts w:ascii="Arial" w:hAnsi="Arial" w:cs="Arial"/>
        </w:rPr>
        <w:t xml:space="preserve">The denial of Operation Yarder and the lack of transparency involved in </w:t>
      </w:r>
      <w:r w:rsidR="00ED39DC">
        <w:rPr>
          <w:rFonts w:ascii="Arial" w:hAnsi="Arial" w:cs="Arial"/>
        </w:rPr>
        <w:t>this continues</w:t>
      </w:r>
      <w:r>
        <w:rPr>
          <w:rFonts w:ascii="Arial" w:hAnsi="Arial" w:cs="Arial"/>
        </w:rPr>
        <w:t xml:space="preserve"> to </w:t>
      </w:r>
      <w:r w:rsidR="00E956A5">
        <w:rPr>
          <w:rFonts w:ascii="Arial" w:hAnsi="Arial" w:cs="Arial"/>
        </w:rPr>
        <w:t>fuel concerns</w:t>
      </w:r>
      <w:r>
        <w:rPr>
          <w:rFonts w:ascii="Arial" w:hAnsi="Arial" w:cs="Arial"/>
        </w:rPr>
        <w:t xml:space="preserve"> about police bias amongst ant</w:t>
      </w:r>
      <w:r w:rsidR="00FB3066">
        <w:rPr>
          <w:rFonts w:ascii="Arial" w:hAnsi="Arial" w:cs="Arial"/>
        </w:rPr>
        <w:t>i</w:t>
      </w:r>
      <w:r>
        <w:rPr>
          <w:rFonts w:ascii="Arial" w:hAnsi="Arial" w:cs="Arial"/>
        </w:rPr>
        <w:t>-hunt campaigners</w:t>
      </w:r>
      <w:r w:rsidR="00FB3066">
        <w:rPr>
          <w:rFonts w:ascii="Arial" w:hAnsi="Arial" w:cs="Arial"/>
        </w:rPr>
        <w:t>.</w:t>
      </w:r>
    </w:p>
    <w:p w14:paraId="13E0B52C" w14:textId="0639E6B0" w:rsidR="00B12C4B" w:rsidRDefault="004504DD" w:rsidP="00351CB1">
      <w:pPr>
        <w:spacing w:line="360" w:lineRule="auto"/>
        <w:rPr>
          <w:rFonts w:ascii="Arial" w:hAnsi="Arial" w:cs="Arial"/>
        </w:rPr>
      </w:pPr>
      <w:r>
        <w:rPr>
          <w:rFonts w:ascii="Arial" w:hAnsi="Arial" w:cs="Arial"/>
        </w:rPr>
        <w:lastRenderedPageBreak/>
        <w:t xml:space="preserve">Underpinning poor relations between </w:t>
      </w:r>
      <w:r w:rsidR="003015F0">
        <w:rPr>
          <w:rFonts w:ascii="Arial" w:hAnsi="Arial" w:cs="Arial"/>
        </w:rPr>
        <w:t>p</w:t>
      </w:r>
      <w:r>
        <w:rPr>
          <w:rFonts w:ascii="Arial" w:hAnsi="Arial" w:cs="Arial"/>
        </w:rPr>
        <w:t>olice and anti-hunt campaigners at the time w</w:t>
      </w:r>
      <w:r w:rsidR="00B04A0A">
        <w:rPr>
          <w:rFonts w:ascii="Arial" w:hAnsi="Arial" w:cs="Arial"/>
        </w:rPr>
        <w:t xml:space="preserve">ere feelings on both sides that each was being </w:t>
      </w:r>
      <w:r w:rsidR="00481ADF">
        <w:rPr>
          <w:rFonts w:ascii="Arial" w:hAnsi="Arial" w:cs="Arial"/>
        </w:rPr>
        <w:t xml:space="preserve">castigated </w:t>
      </w:r>
      <w:r w:rsidR="00B04A0A">
        <w:rPr>
          <w:rFonts w:ascii="Arial" w:hAnsi="Arial" w:cs="Arial"/>
        </w:rPr>
        <w:t>unfairly</w:t>
      </w:r>
      <w:r w:rsidR="00B12C4B">
        <w:rPr>
          <w:rFonts w:ascii="Arial" w:hAnsi="Arial" w:cs="Arial"/>
        </w:rPr>
        <w:t xml:space="preserve"> by the other on social media/</w:t>
      </w:r>
      <w:r w:rsidR="00022084">
        <w:rPr>
          <w:rFonts w:ascii="Arial" w:hAnsi="Arial" w:cs="Arial"/>
        </w:rPr>
        <w:t xml:space="preserve"> online forums</w:t>
      </w:r>
      <w:r w:rsidR="00660CDE">
        <w:rPr>
          <w:rFonts w:ascii="Arial" w:hAnsi="Arial" w:cs="Arial"/>
        </w:rPr>
        <w:t>.</w:t>
      </w:r>
    </w:p>
    <w:p w14:paraId="167DA96A" w14:textId="38AAC565" w:rsidR="0086538E" w:rsidRDefault="00D03990" w:rsidP="00D03990">
      <w:pPr>
        <w:pStyle w:val="Heading2"/>
      </w:pPr>
      <w:bookmarkStart w:id="102" w:name="_Toc115250974"/>
      <w:bookmarkStart w:id="103" w:name="_Toc115251052"/>
      <w:bookmarkStart w:id="104" w:name="_Toc120796637"/>
      <w:r>
        <w:t xml:space="preserve">Lack of </w:t>
      </w:r>
      <w:r w:rsidR="003541B1">
        <w:t>p</w:t>
      </w:r>
      <w:r>
        <w:t>olice interest</w:t>
      </w:r>
      <w:r w:rsidR="00D45465">
        <w:t xml:space="preserve"> in prosecuting cases</w:t>
      </w:r>
      <w:bookmarkEnd w:id="102"/>
      <w:bookmarkEnd w:id="103"/>
      <w:bookmarkEnd w:id="104"/>
    </w:p>
    <w:p w14:paraId="0C3D6500" w14:textId="77777777" w:rsidR="00D03990" w:rsidRPr="00D03990" w:rsidRDefault="00D03990" w:rsidP="00D03990">
      <w:pPr>
        <w:numPr>
          <w:ilvl w:val="0"/>
          <w:numId w:val="0"/>
        </w:numPr>
        <w:ind w:left="709"/>
      </w:pPr>
    </w:p>
    <w:p w14:paraId="3EB705E9" w14:textId="5A6779E7" w:rsidR="002560F1" w:rsidRDefault="002560F1" w:rsidP="002560F1">
      <w:pPr>
        <w:spacing w:line="360" w:lineRule="auto"/>
        <w:rPr>
          <w:rFonts w:ascii="Arial" w:hAnsi="Arial" w:cs="Arial"/>
        </w:rPr>
      </w:pPr>
      <w:r w:rsidRPr="002560F1">
        <w:rPr>
          <w:rFonts w:ascii="Arial" w:hAnsi="Arial" w:cs="Arial"/>
        </w:rPr>
        <w:t xml:space="preserve">Albeit officers deployed to hunts under Operation </w:t>
      </w:r>
      <w:r w:rsidR="00ED39DC">
        <w:rPr>
          <w:rFonts w:ascii="Arial" w:hAnsi="Arial" w:cs="Arial"/>
        </w:rPr>
        <w:t>Y</w:t>
      </w:r>
      <w:r w:rsidR="00ED39DC" w:rsidRPr="002560F1">
        <w:rPr>
          <w:rFonts w:ascii="Arial" w:hAnsi="Arial" w:cs="Arial"/>
        </w:rPr>
        <w:t>arder are</w:t>
      </w:r>
      <w:r w:rsidRPr="002560F1">
        <w:rPr>
          <w:rFonts w:ascii="Arial" w:hAnsi="Arial" w:cs="Arial"/>
        </w:rPr>
        <w:t xml:space="preserve"> expected to engage with the groups involved, no-one from any side considered much interaction went on between those police officers and those </w:t>
      </w:r>
      <w:r w:rsidR="00ED39DC" w:rsidRPr="002560F1">
        <w:rPr>
          <w:rFonts w:ascii="Arial" w:hAnsi="Arial" w:cs="Arial"/>
        </w:rPr>
        <w:t>in attendance</w:t>
      </w:r>
      <w:r w:rsidRPr="002560F1">
        <w:rPr>
          <w:rFonts w:ascii="Arial" w:hAnsi="Arial" w:cs="Arial"/>
        </w:rPr>
        <w:t xml:space="preserve"> at hunts. Whilst the hunting season being in </w:t>
      </w:r>
      <w:r w:rsidR="00ED39DC" w:rsidRPr="002560F1">
        <w:rPr>
          <w:rFonts w:ascii="Arial" w:hAnsi="Arial" w:cs="Arial"/>
        </w:rPr>
        <w:t>wintertime</w:t>
      </w:r>
      <w:r w:rsidRPr="002560F1">
        <w:rPr>
          <w:rFonts w:ascii="Arial" w:hAnsi="Arial" w:cs="Arial"/>
        </w:rPr>
        <w:t xml:space="preserve"> was considered one explanation for this, the challenges involved in dealing with two passionate groups were considered another which made maintaining distance or sitting in a parked police vehicle the more attractive option. </w:t>
      </w:r>
    </w:p>
    <w:p w14:paraId="37C0F9B7" w14:textId="20D31967" w:rsidR="003C4994" w:rsidRPr="00864D2D" w:rsidRDefault="003C4994" w:rsidP="00BA426C">
      <w:pPr>
        <w:spacing w:line="360" w:lineRule="auto"/>
        <w:rPr>
          <w:rFonts w:ascii="Arial" w:hAnsi="Arial" w:cs="Arial"/>
        </w:rPr>
      </w:pPr>
      <w:r w:rsidRPr="00864D2D">
        <w:rPr>
          <w:rFonts w:ascii="Arial" w:hAnsi="Arial" w:cs="Arial"/>
        </w:rPr>
        <w:t xml:space="preserve">Some </w:t>
      </w:r>
      <w:r w:rsidR="00EA687C">
        <w:rPr>
          <w:rFonts w:ascii="Arial" w:hAnsi="Arial" w:cs="Arial"/>
        </w:rPr>
        <w:t xml:space="preserve">police </w:t>
      </w:r>
      <w:r w:rsidRPr="00864D2D">
        <w:rPr>
          <w:rFonts w:ascii="Arial" w:hAnsi="Arial" w:cs="Arial"/>
        </w:rPr>
        <w:t xml:space="preserve">argued that in the absence of active engagement with </w:t>
      </w:r>
      <w:r w:rsidR="005002E4" w:rsidRPr="00864D2D">
        <w:rPr>
          <w:rFonts w:ascii="Arial" w:hAnsi="Arial" w:cs="Arial"/>
        </w:rPr>
        <w:t xml:space="preserve">hunts or saboteurs </w:t>
      </w:r>
      <w:r w:rsidR="00EA687C">
        <w:rPr>
          <w:rFonts w:ascii="Arial" w:hAnsi="Arial" w:cs="Arial"/>
        </w:rPr>
        <w:t xml:space="preserve">all </w:t>
      </w:r>
      <w:r w:rsidR="005002E4" w:rsidRPr="00864D2D">
        <w:rPr>
          <w:rFonts w:ascii="Arial" w:hAnsi="Arial" w:cs="Arial"/>
        </w:rPr>
        <w:t>Operation Yarder amounted to</w:t>
      </w:r>
      <w:r w:rsidR="00EA687C">
        <w:rPr>
          <w:rFonts w:ascii="Arial" w:hAnsi="Arial" w:cs="Arial"/>
        </w:rPr>
        <w:t xml:space="preserve"> was </w:t>
      </w:r>
      <w:r w:rsidR="00ED39DC">
        <w:rPr>
          <w:rFonts w:ascii="Arial" w:hAnsi="Arial" w:cs="Arial"/>
        </w:rPr>
        <w:t>response-based</w:t>
      </w:r>
      <w:r w:rsidR="00EA687C">
        <w:rPr>
          <w:rFonts w:ascii="Arial" w:hAnsi="Arial" w:cs="Arial"/>
        </w:rPr>
        <w:t xml:space="preserve"> </w:t>
      </w:r>
      <w:r w:rsidR="00ED39DC">
        <w:rPr>
          <w:rFonts w:ascii="Arial" w:hAnsi="Arial" w:cs="Arial"/>
        </w:rPr>
        <w:t xml:space="preserve">policing </w:t>
      </w:r>
      <w:r w:rsidR="00ED39DC" w:rsidRPr="00864D2D">
        <w:rPr>
          <w:rFonts w:ascii="Arial" w:hAnsi="Arial" w:cs="Arial"/>
        </w:rPr>
        <w:t>at</w:t>
      </w:r>
      <w:r w:rsidR="005002E4" w:rsidRPr="00864D2D">
        <w:rPr>
          <w:rFonts w:ascii="Arial" w:hAnsi="Arial" w:cs="Arial"/>
        </w:rPr>
        <w:t xml:space="preserve"> the cost of officers ‘sitting around’ for quite some time</w:t>
      </w:r>
      <w:r w:rsidR="00B23816">
        <w:rPr>
          <w:rFonts w:ascii="Arial" w:hAnsi="Arial" w:cs="Arial"/>
        </w:rPr>
        <w:t xml:space="preserve"> looking disinterested</w:t>
      </w:r>
      <w:r w:rsidR="00316C75">
        <w:rPr>
          <w:rFonts w:ascii="Arial" w:hAnsi="Arial" w:cs="Arial"/>
        </w:rPr>
        <w:t xml:space="preserve"> ‘until something happened’</w:t>
      </w:r>
      <w:r w:rsidR="0029292B">
        <w:rPr>
          <w:rFonts w:ascii="Arial" w:hAnsi="Arial" w:cs="Arial"/>
        </w:rPr>
        <w:t>.</w:t>
      </w:r>
    </w:p>
    <w:p w14:paraId="46DECD55" w14:textId="7EFF796E" w:rsidR="00352BA5" w:rsidRDefault="00503467" w:rsidP="00D03990">
      <w:pPr>
        <w:spacing w:line="360" w:lineRule="auto"/>
        <w:rPr>
          <w:rFonts w:ascii="Arial" w:hAnsi="Arial" w:cs="Arial"/>
        </w:rPr>
      </w:pPr>
      <w:r>
        <w:rPr>
          <w:rFonts w:ascii="Arial" w:hAnsi="Arial" w:cs="Arial"/>
        </w:rPr>
        <w:t>Many a</w:t>
      </w:r>
      <w:r w:rsidR="00D03990" w:rsidRPr="00D03990">
        <w:rPr>
          <w:rFonts w:ascii="Arial" w:hAnsi="Arial" w:cs="Arial"/>
        </w:rPr>
        <w:t>nti-hunt campaigner</w:t>
      </w:r>
      <w:r w:rsidR="009F2F32">
        <w:rPr>
          <w:rFonts w:ascii="Arial" w:hAnsi="Arial" w:cs="Arial"/>
        </w:rPr>
        <w:t>s</w:t>
      </w:r>
      <w:r w:rsidR="00D03990" w:rsidRPr="00D03990">
        <w:rPr>
          <w:rFonts w:ascii="Arial" w:hAnsi="Arial" w:cs="Arial"/>
        </w:rPr>
        <w:t xml:space="preserve"> we spoke with w</w:t>
      </w:r>
      <w:r w:rsidR="009F2F32">
        <w:rPr>
          <w:rFonts w:ascii="Arial" w:hAnsi="Arial" w:cs="Arial"/>
        </w:rPr>
        <w:t xml:space="preserve">ere </w:t>
      </w:r>
      <w:r>
        <w:rPr>
          <w:rFonts w:ascii="Arial" w:hAnsi="Arial" w:cs="Arial"/>
        </w:rPr>
        <w:t xml:space="preserve">not </w:t>
      </w:r>
      <w:r w:rsidR="00D03990" w:rsidRPr="00D03990">
        <w:rPr>
          <w:rFonts w:ascii="Arial" w:hAnsi="Arial" w:cs="Arial"/>
        </w:rPr>
        <w:t>cognisant of the</w:t>
      </w:r>
      <w:r>
        <w:rPr>
          <w:rFonts w:ascii="Arial" w:hAnsi="Arial" w:cs="Arial"/>
        </w:rPr>
        <w:t xml:space="preserve"> legal and prosecutorial challenges associated with policing the hunting ban</w:t>
      </w:r>
      <w:r w:rsidR="00B13F48">
        <w:rPr>
          <w:rFonts w:ascii="Arial" w:hAnsi="Arial" w:cs="Arial"/>
        </w:rPr>
        <w:t xml:space="preserve"> or</w:t>
      </w:r>
      <w:r w:rsidR="00D03990" w:rsidRPr="00D03990">
        <w:rPr>
          <w:rFonts w:ascii="Arial" w:hAnsi="Arial" w:cs="Arial"/>
        </w:rPr>
        <w:t xml:space="preserve"> the </w:t>
      </w:r>
      <w:r w:rsidR="00FA4829">
        <w:rPr>
          <w:rFonts w:ascii="Arial" w:hAnsi="Arial" w:cs="Arial"/>
        </w:rPr>
        <w:t xml:space="preserve">priorities </w:t>
      </w:r>
      <w:r w:rsidR="00ED39DC" w:rsidRPr="00D03990">
        <w:rPr>
          <w:rFonts w:ascii="Arial" w:hAnsi="Arial" w:cs="Arial"/>
        </w:rPr>
        <w:t>officers</w:t>
      </w:r>
      <w:r w:rsidR="00D03990" w:rsidRPr="00D03990">
        <w:rPr>
          <w:rFonts w:ascii="Arial" w:hAnsi="Arial" w:cs="Arial"/>
        </w:rPr>
        <w:t xml:space="preserve"> deployed </w:t>
      </w:r>
      <w:r w:rsidR="00316C75">
        <w:rPr>
          <w:rFonts w:ascii="Arial" w:hAnsi="Arial" w:cs="Arial"/>
        </w:rPr>
        <w:t xml:space="preserve">at </w:t>
      </w:r>
      <w:r w:rsidR="002E67EC">
        <w:rPr>
          <w:rFonts w:ascii="Arial" w:hAnsi="Arial" w:cs="Arial"/>
        </w:rPr>
        <w:t xml:space="preserve">hunts </w:t>
      </w:r>
      <w:r w:rsidR="00FA4829">
        <w:rPr>
          <w:rFonts w:ascii="Arial" w:hAnsi="Arial" w:cs="Arial"/>
        </w:rPr>
        <w:t xml:space="preserve">might </w:t>
      </w:r>
      <w:r w:rsidR="002E67EC">
        <w:rPr>
          <w:rFonts w:ascii="Arial" w:hAnsi="Arial" w:cs="Arial"/>
        </w:rPr>
        <w:t>perceived</w:t>
      </w:r>
      <w:r w:rsidR="00AA1061">
        <w:rPr>
          <w:rFonts w:ascii="Arial" w:hAnsi="Arial" w:cs="Arial"/>
        </w:rPr>
        <w:t xml:space="preserve"> themselves as having</w:t>
      </w:r>
      <w:r w:rsidR="00316C75">
        <w:rPr>
          <w:rFonts w:ascii="Arial" w:hAnsi="Arial" w:cs="Arial"/>
        </w:rPr>
        <w:t xml:space="preserve"> </w:t>
      </w:r>
      <w:r w:rsidR="00E956A5">
        <w:rPr>
          <w:rFonts w:ascii="Arial" w:hAnsi="Arial" w:cs="Arial"/>
        </w:rPr>
        <w:t>e.g.,</w:t>
      </w:r>
      <w:r w:rsidR="00316C75">
        <w:rPr>
          <w:rFonts w:ascii="Arial" w:hAnsi="Arial" w:cs="Arial"/>
        </w:rPr>
        <w:t xml:space="preserve"> </w:t>
      </w:r>
      <w:r w:rsidR="00D03990" w:rsidRPr="00D03990">
        <w:rPr>
          <w:rFonts w:ascii="Arial" w:hAnsi="Arial" w:cs="Arial"/>
        </w:rPr>
        <w:t>to manag</w:t>
      </w:r>
      <w:r w:rsidR="00316C75">
        <w:rPr>
          <w:rFonts w:ascii="Arial" w:hAnsi="Arial" w:cs="Arial"/>
        </w:rPr>
        <w:t>e</w:t>
      </w:r>
      <w:r w:rsidR="00D03990" w:rsidRPr="00D03990">
        <w:rPr>
          <w:rFonts w:ascii="Arial" w:hAnsi="Arial" w:cs="Arial"/>
        </w:rPr>
        <w:t xml:space="preserve"> disorder at hunts</w:t>
      </w:r>
      <w:r w:rsidR="00316C75">
        <w:rPr>
          <w:rFonts w:ascii="Arial" w:hAnsi="Arial" w:cs="Arial"/>
        </w:rPr>
        <w:t xml:space="preserve"> (</w:t>
      </w:r>
      <w:r w:rsidR="002F410C">
        <w:rPr>
          <w:rFonts w:ascii="Arial" w:hAnsi="Arial" w:cs="Arial"/>
        </w:rPr>
        <w:t xml:space="preserve">Officers deployed on </w:t>
      </w:r>
      <w:r w:rsidR="00316C75">
        <w:rPr>
          <w:rFonts w:ascii="Arial" w:hAnsi="Arial" w:cs="Arial"/>
        </w:rPr>
        <w:t>Operation Yarder)</w:t>
      </w:r>
      <w:r w:rsidR="00EB6B03">
        <w:rPr>
          <w:rFonts w:ascii="Arial" w:hAnsi="Arial" w:cs="Arial"/>
        </w:rPr>
        <w:t>,</w:t>
      </w:r>
      <w:r w:rsidR="00316C75">
        <w:rPr>
          <w:rFonts w:ascii="Arial" w:hAnsi="Arial" w:cs="Arial"/>
        </w:rPr>
        <w:t xml:space="preserve"> I</w:t>
      </w:r>
      <w:r w:rsidR="00D03990" w:rsidRPr="00D03990">
        <w:rPr>
          <w:rFonts w:ascii="Arial" w:hAnsi="Arial" w:cs="Arial"/>
        </w:rPr>
        <w:t>nvestigat</w:t>
      </w:r>
      <w:r w:rsidR="00316C75">
        <w:rPr>
          <w:rFonts w:ascii="Arial" w:hAnsi="Arial" w:cs="Arial"/>
        </w:rPr>
        <w:t>e</w:t>
      </w:r>
      <w:r w:rsidR="00D03990" w:rsidRPr="00D03990">
        <w:rPr>
          <w:rFonts w:ascii="Arial" w:hAnsi="Arial" w:cs="Arial"/>
        </w:rPr>
        <w:t xml:space="preserve"> offences against the </w:t>
      </w:r>
      <w:r w:rsidR="00A46AB3">
        <w:rPr>
          <w:rFonts w:ascii="Arial" w:hAnsi="Arial" w:cs="Arial"/>
        </w:rPr>
        <w:t>Hunting Act</w:t>
      </w:r>
      <w:r w:rsidR="00316C75">
        <w:rPr>
          <w:rFonts w:ascii="Arial" w:hAnsi="Arial" w:cs="Arial"/>
        </w:rPr>
        <w:t xml:space="preserve"> (Rural </w:t>
      </w:r>
      <w:r w:rsidR="00EB6B03">
        <w:rPr>
          <w:rFonts w:ascii="Arial" w:hAnsi="Arial" w:cs="Arial"/>
        </w:rPr>
        <w:t>C</w:t>
      </w:r>
      <w:r w:rsidR="00316C75">
        <w:rPr>
          <w:rFonts w:ascii="Arial" w:hAnsi="Arial" w:cs="Arial"/>
        </w:rPr>
        <w:t xml:space="preserve">rime </w:t>
      </w:r>
      <w:r w:rsidR="00EB6B03">
        <w:rPr>
          <w:rFonts w:ascii="Arial" w:hAnsi="Arial" w:cs="Arial"/>
        </w:rPr>
        <w:t>T</w:t>
      </w:r>
      <w:r w:rsidR="00316C75">
        <w:rPr>
          <w:rFonts w:ascii="Arial" w:hAnsi="Arial" w:cs="Arial"/>
        </w:rPr>
        <w:t>eam)</w:t>
      </w:r>
      <w:r w:rsidR="00D03990" w:rsidRPr="00D03990">
        <w:rPr>
          <w:rFonts w:ascii="Arial" w:hAnsi="Arial" w:cs="Arial"/>
        </w:rPr>
        <w:t xml:space="preserve"> and</w:t>
      </w:r>
      <w:r w:rsidR="00316C75">
        <w:rPr>
          <w:rFonts w:ascii="Arial" w:hAnsi="Arial" w:cs="Arial"/>
        </w:rPr>
        <w:t xml:space="preserve"> </w:t>
      </w:r>
      <w:r w:rsidR="0007781D">
        <w:rPr>
          <w:rFonts w:ascii="Arial" w:hAnsi="Arial" w:cs="Arial"/>
        </w:rPr>
        <w:t>l</w:t>
      </w:r>
      <w:r w:rsidR="00316C75">
        <w:rPr>
          <w:rFonts w:ascii="Arial" w:hAnsi="Arial" w:cs="Arial"/>
        </w:rPr>
        <w:t>iaison with groups (Police Liaison Officers):</w:t>
      </w:r>
      <w:r w:rsidR="00D03990" w:rsidRPr="00D03990">
        <w:rPr>
          <w:rFonts w:ascii="Arial" w:hAnsi="Arial" w:cs="Arial"/>
        </w:rPr>
        <w:t xml:space="preserve"> </w:t>
      </w:r>
    </w:p>
    <w:p w14:paraId="5BBD82AC" w14:textId="53C9040C" w:rsidR="00503467" w:rsidRDefault="00503467" w:rsidP="00D64C3C">
      <w:pPr>
        <w:numPr>
          <w:ilvl w:val="0"/>
          <w:numId w:val="0"/>
        </w:numPr>
        <w:spacing w:line="360" w:lineRule="auto"/>
        <w:ind w:left="1701" w:right="1134"/>
        <w:rPr>
          <w:rFonts w:ascii="Arial" w:hAnsi="Arial" w:cs="Arial"/>
        </w:rPr>
      </w:pPr>
      <w:r>
        <w:rPr>
          <w:rFonts w:ascii="Arial" w:hAnsi="Arial" w:cs="Arial"/>
        </w:rPr>
        <w:t>I</w:t>
      </w:r>
      <w:r w:rsidR="00D64C3C">
        <w:rPr>
          <w:rFonts w:ascii="Arial" w:hAnsi="Arial" w:cs="Arial"/>
        </w:rPr>
        <w:t xml:space="preserve">’ve seen myself, police in attendance at hunts </w:t>
      </w:r>
      <w:r w:rsidR="00ED39DC">
        <w:rPr>
          <w:rFonts w:ascii="Arial" w:hAnsi="Arial" w:cs="Arial"/>
        </w:rPr>
        <w:t>and ‘</w:t>
      </w:r>
      <w:r>
        <w:rPr>
          <w:rFonts w:ascii="Arial" w:hAnsi="Arial" w:cs="Arial"/>
        </w:rPr>
        <w:t>there’s no trail, they’re not following a trail there, so they’re obviously hunting</w:t>
      </w:r>
      <w:r w:rsidR="00316C75">
        <w:rPr>
          <w:rFonts w:ascii="Arial" w:hAnsi="Arial" w:cs="Arial"/>
        </w:rPr>
        <w:t>”</w:t>
      </w:r>
      <w:r>
        <w:rPr>
          <w:rFonts w:ascii="Arial" w:hAnsi="Arial" w:cs="Arial"/>
        </w:rPr>
        <w:t xml:space="preserve">, </w:t>
      </w:r>
      <w:r w:rsidR="00D64C3C">
        <w:rPr>
          <w:rFonts w:ascii="Arial" w:hAnsi="Arial" w:cs="Arial"/>
        </w:rPr>
        <w:t xml:space="preserve">I’ve said </w:t>
      </w:r>
      <w:r w:rsidR="00316C75">
        <w:rPr>
          <w:rFonts w:ascii="Arial" w:hAnsi="Arial" w:cs="Arial"/>
        </w:rPr>
        <w:t>“</w:t>
      </w:r>
      <w:r>
        <w:rPr>
          <w:rFonts w:ascii="Arial" w:hAnsi="Arial" w:cs="Arial"/>
        </w:rPr>
        <w:t>you need to</w:t>
      </w:r>
      <w:r w:rsidR="00D64C3C">
        <w:rPr>
          <w:rFonts w:ascii="Arial" w:hAnsi="Arial" w:cs="Arial"/>
        </w:rPr>
        <w:t xml:space="preserve"> </w:t>
      </w:r>
      <w:r>
        <w:rPr>
          <w:rFonts w:ascii="Arial" w:hAnsi="Arial" w:cs="Arial"/>
        </w:rPr>
        <w:t xml:space="preserve">tell them to </w:t>
      </w:r>
      <w:r w:rsidR="00D64C3C">
        <w:rPr>
          <w:rFonts w:ascii="Arial" w:hAnsi="Arial" w:cs="Arial"/>
        </w:rPr>
        <w:t>pack</w:t>
      </w:r>
      <w:r>
        <w:rPr>
          <w:rFonts w:ascii="Arial" w:hAnsi="Arial" w:cs="Arial"/>
        </w:rPr>
        <w:t xml:space="preserve"> up and go home</w:t>
      </w:r>
      <w:r w:rsidR="00316C75">
        <w:rPr>
          <w:rFonts w:ascii="Arial" w:hAnsi="Arial" w:cs="Arial"/>
        </w:rPr>
        <w:t>”</w:t>
      </w:r>
      <w:r w:rsidR="00D64C3C">
        <w:rPr>
          <w:rFonts w:ascii="Arial" w:hAnsi="Arial" w:cs="Arial"/>
        </w:rPr>
        <w:t>, but nothing’s done</w:t>
      </w:r>
      <w:r w:rsidR="00316C75">
        <w:rPr>
          <w:rFonts w:ascii="Arial" w:hAnsi="Arial" w:cs="Arial"/>
        </w:rPr>
        <w:t xml:space="preserve">, they say </w:t>
      </w:r>
      <w:proofErr w:type="spellStart"/>
      <w:r w:rsidR="00316C75">
        <w:rPr>
          <w:rFonts w:ascii="Arial" w:hAnsi="Arial" w:cs="Arial"/>
        </w:rPr>
        <w:t>its</w:t>
      </w:r>
      <w:proofErr w:type="spellEnd"/>
      <w:r w:rsidR="00316C75">
        <w:rPr>
          <w:rFonts w:ascii="Arial" w:hAnsi="Arial" w:cs="Arial"/>
        </w:rPr>
        <w:t xml:space="preserve"> not their responsibility</w:t>
      </w:r>
      <w:r w:rsidR="00D25446">
        <w:rPr>
          <w:rFonts w:ascii="Arial" w:hAnsi="Arial" w:cs="Arial"/>
        </w:rPr>
        <w:t>.</w:t>
      </w:r>
    </w:p>
    <w:p w14:paraId="21B30743" w14:textId="61AD11A8" w:rsidR="00EE0850" w:rsidRDefault="00EE0850" w:rsidP="00D64C3C">
      <w:pPr>
        <w:numPr>
          <w:ilvl w:val="0"/>
          <w:numId w:val="0"/>
        </w:numPr>
        <w:spacing w:line="360" w:lineRule="auto"/>
        <w:ind w:left="1701" w:right="1134"/>
        <w:rPr>
          <w:rFonts w:ascii="Arial" w:hAnsi="Arial" w:cs="Arial"/>
        </w:rPr>
      </w:pPr>
      <w:r>
        <w:rPr>
          <w:rFonts w:ascii="Arial" w:hAnsi="Arial" w:cs="Arial"/>
        </w:rPr>
        <w:t>If you tell a Yarder officer that there’s a fox hunt</w:t>
      </w:r>
      <w:r w:rsidR="00AF36F0">
        <w:rPr>
          <w:rFonts w:ascii="Arial" w:hAnsi="Arial" w:cs="Arial"/>
        </w:rPr>
        <w:t xml:space="preserve"> going on they just say ring 101, they’re not interested at all in fox hunting</w:t>
      </w:r>
      <w:r w:rsidR="00D25446">
        <w:rPr>
          <w:rFonts w:ascii="Arial" w:hAnsi="Arial" w:cs="Arial"/>
        </w:rPr>
        <w:t>.</w:t>
      </w:r>
    </w:p>
    <w:p w14:paraId="5D8DF3C7" w14:textId="480741B1" w:rsidR="00D03990" w:rsidRDefault="00040690" w:rsidP="00D03990">
      <w:pPr>
        <w:spacing w:line="360" w:lineRule="auto"/>
        <w:rPr>
          <w:rFonts w:ascii="Arial" w:hAnsi="Arial" w:cs="Arial"/>
        </w:rPr>
      </w:pPr>
      <w:r>
        <w:rPr>
          <w:rFonts w:ascii="Arial" w:hAnsi="Arial" w:cs="Arial"/>
        </w:rPr>
        <w:t>The review teams’ perception was that a</w:t>
      </w:r>
      <w:r w:rsidR="00316C75">
        <w:rPr>
          <w:rFonts w:ascii="Arial" w:hAnsi="Arial" w:cs="Arial"/>
        </w:rPr>
        <w:t xml:space="preserve">n officer deployed on </w:t>
      </w:r>
      <w:r w:rsidR="00ED39DC">
        <w:rPr>
          <w:rFonts w:ascii="Arial" w:hAnsi="Arial" w:cs="Arial"/>
        </w:rPr>
        <w:t xml:space="preserve">Operation </w:t>
      </w:r>
      <w:r w:rsidR="00ED39DC" w:rsidRPr="00D03990">
        <w:rPr>
          <w:rFonts w:ascii="Arial" w:hAnsi="Arial" w:cs="Arial"/>
        </w:rPr>
        <w:t>Yarder</w:t>
      </w:r>
      <w:r w:rsidR="00D03990" w:rsidRPr="00D03990">
        <w:rPr>
          <w:rFonts w:ascii="Arial" w:hAnsi="Arial" w:cs="Arial"/>
        </w:rPr>
        <w:t xml:space="preserve"> would be </w:t>
      </w:r>
      <w:r w:rsidR="00ED39DC">
        <w:rPr>
          <w:rFonts w:ascii="Arial" w:hAnsi="Arial" w:cs="Arial"/>
        </w:rPr>
        <w:t xml:space="preserve">reluctant </w:t>
      </w:r>
      <w:r w:rsidR="00ED39DC" w:rsidRPr="00D03990">
        <w:rPr>
          <w:rFonts w:ascii="Arial" w:hAnsi="Arial" w:cs="Arial"/>
        </w:rPr>
        <w:t>to</w:t>
      </w:r>
      <w:r w:rsidR="00D03990" w:rsidRPr="00D03990">
        <w:rPr>
          <w:rFonts w:ascii="Arial" w:hAnsi="Arial" w:cs="Arial"/>
        </w:rPr>
        <w:t xml:space="preserve"> tak</w:t>
      </w:r>
      <w:r w:rsidR="00D04163">
        <w:rPr>
          <w:rFonts w:ascii="Arial" w:hAnsi="Arial" w:cs="Arial"/>
        </w:rPr>
        <w:t>e</w:t>
      </w:r>
      <w:r w:rsidR="00D03990" w:rsidRPr="00D03990">
        <w:rPr>
          <w:rFonts w:ascii="Arial" w:hAnsi="Arial" w:cs="Arial"/>
        </w:rPr>
        <w:t xml:space="preserve"> a statement about an allegation of illegal hunting, if </w:t>
      </w:r>
      <w:r w:rsidR="00D04163">
        <w:rPr>
          <w:rFonts w:ascii="Arial" w:hAnsi="Arial" w:cs="Arial"/>
        </w:rPr>
        <w:t>doing so</w:t>
      </w:r>
      <w:r w:rsidR="00D03990" w:rsidRPr="00D03990">
        <w:rPr>
          <w:rFonts w:ascii="Arial" w:hAnsi="Arial" w:cs="Arial"/>
        </w:rPr>
        <w:t xml:space="preserve"> drew </w:t>
      </w:r>
      <w:r w:rsidR="00ED39DC" w:rsidRPr="00D03990">
        <w:rPr>
          <w:rFonts w:ascii="Arial" w:hAnsi="Arial" w:cs="Arial"/>
        </w:rPr>
        <w:t xml:space="preserve">them </w:t>
      </w:r>
      <w:r w:rsidR="00ED39DC">
        <w:rPr>
          <w:rFonts w:ascii="Arial" w:hAnsi="Arial" w:cs="Arial"/>
        </w:rPr>
        <w:t>a</w:t>
      </w:r>
      <w:r w:rsidR="00ED39DC" w:rsidRPr="00D03990">
        <w:rPr>
          <w:rFonts w:ascii="Arial" w:hAnsi="Arial" w:cs="Arial"/>
        </w:rPr>
        <w:t>way</w:t>
      </w:r>
      <w:r w:rsidR="00D03990" w:rsidRPr="00D03990">
        <w:rPr>
          <w:rFonts w:ascii="Arial" w:hAnsi="Arial" w:cs="Arial"/>
        </w:rPr>
        <w:t xml:space="preserve"> from </w:t>
      </w:r>
      <w:r w:rsidR="007C4CDE">
        <w:rPr>
          <w:rFonts w:ascii="Arial" w:hAnsi="Arial" w:cs="Arial"/>
        </w:rPr>
        <w:t xml:space="preserve">what they understood </w:t>
      </w:r>
      <w:r w:rsidR="00D03990" w:rsidRPr="00D03990">
        <w:rPr>
          <w:rFonts w:ascii="Arial" w:hAnsi="Arial" w:cs="Arial"/>
        </w:rPr>
        <w:t>their primary concern</w:t>
      </w:r>
      <w:r w:rsidR="007C4CDE">
        <w:rPr>
          <w:rFonts w:ascii="Arial" w:hAnsi="Arial" w:cs="Arial"/>
        </w:rPr>
        <w:t xml:space="preserve"> as being</w:t>
      </w:r>
      <w:r w:rsidR="00D03990" w:rsidRPr="00D03990">
        <w:rPr>
          <w:rFonts w:ascii="Arial" w:hAnsi="Arial" w:cs="Arial"/>
        </w:rPr>
        <w:t xml:space="preserve"> (managing disorder at a hunt). </w:t>
      </w:r>
      <w:r w:rsidR="00CE37CA">
        <w:rPr>
          <w:rFonts w:ascii="Arial" w:hAnsi="Arial" w:cs="Arial"/>
        </w:rPr>
        <w:t xml:space="preserve">However, rather than reflecting </w:t>
      </w:r>
      <w:r w:rsidR="00ED39DC">
        <w:rPr>
          <w:rFonts w:ascii="Arial" w:hAnsi="Arial" w:cs="Arial"/>
        </w:rPr>
        <w:t xml:space="preserve">their </w:t>
      </w:r>
      <w:r w:rsidR="00685CB8">
        <w:rPr>
          <w:rFonts w:ascii="Arial" w:hAnsi="Arial" w:cs="Arial"/>
        </w:rPr>
        <w:t>perception</w:t>
      </w:r>
      <w:r w:rsidR="007C4CDE">
        <w:rPr>
          <w:rFonts w:ascii="Arial" w:hAnsi="Arial" w:cs="Arial"/>
        </w:rPr>
        <w:t xml:space="preserve"> of </w:t>
      </w:r>
      <w:r w:rsidR="00ED39DC">
        <w:rPr>
          <w:rFonts w:ascii="Arial" w:hAnsi="Arial" w:cs="Arial"/>
        </w:rPr>
        <w:t>operational</w:t>
      </w:r>
      <w:r w:rsidR="00CE37CA">
        <w:rPr>
          <w:rFonts w:ascii="Arial" w:hAnsi="Arial" w:cs="Arial"/>
        </w:rPr>
        <w:t xml:space="preserve"> priorit</w:t>
      </w:r>
      <w:r w:rsidR="007C4CDE">
        <w:rPr>
          <w:rFonts w:ascii="Arial" w:hAnsi="Arial" w:cs="Arial"/>
        </w:rPr>
        <w:t>ies,</w:t>
      </w:r>
      <w:r w:rsidR="00CE37CA">
        <w:rPr>
          <w:rFonts w:ascii="Arial" w:hAnsi="Arial" w:cs="Arial"/>
        </w:rPr>
        <w:t xml:space="preserve"> t</w:t>
      </w:r>
      <w:r w:rsidR="00A30DD4">
        <w:rPr>
          <w:rFonts w:ascii="Arial" w:hAnsi="Arial" w:cs="Arial"/>
        </w:rPr>
        <w:t xml:space="preserve">his </w:t>
      </w:r>
      <w:r w:rsidR="00A005CB">
        <w:rPr>
          <w:rFonts w:ascii="Arial" w:hAnsi="Arial" w:cs="Arial"/>
        </w:rPr>
        <w:t xml:space="preserve">lack of interest in </w:t>
      </w:r>
      <w:r w:rsidR="007C4CDE">
        <w:rPr>
          <w:rFonts w:ascii="Arial" w:hAnsi="Arial" w:cs="Arial"/>
        </w:rPr>
        <w:t xml:space="preserve">illegal </w:t>
      </w:r>
      <w:r w:rsidR="00A005CB">
        <w:rPr>
          <w:rFonts w:ascii="Arial" w:hAnsi="Arial" w:cs="Arial"/>
        </w:rPr>
        <w:t xml:space="preserve">hunting </w:t>
      </w:r>
      <w:r w:rsidR="0077268F">
        <w:rPr>
          <w:rFonts w:ascii="Arial" w:hAnsi="Arial" w:cs="Arial"/>
        </w:rPr>
        <w:t>c</w:t>
      </w:r>
      <w:r w:rsidR="00A30DD4">
        <w:rPr>
          <w:rFonts w:ascii="Arial" w:hAnsi="Arial" w:cs="Arial"/>
        </w:rPr>
        <w:t xml:space="preserve">ould </w:t>
      </w:r>
      <w:r w:rsidR="00694EE8">
        <w:rPr>
          <w:rFonts w:ascii="Arial" w:hAnsi="Arial" w:cs="Arial"/>
        </w:rPr>
        <w:t>be perceived</w:t>
      </w:r>
      <w:r w:rsidR="00A30DD4">
        <w:rPr>
          <w:rFonts w:ascii="Arial" w:hAnsi="Arial" w:cs="Arial"/>
        </w:rPr>
        <w:t xml:space="preserve"> as </w:t>
      </w:r>
      <w:r w:rsidR="00A005CB">
        <w:rPr>
          <w:rFonts w:ascii="Arial" w:hAnsi="Arial" w:cs="Arial"/>
        </w:rPr>
        <w:t>bias</w:t>
      </w:r>
      <w:r w:rsidR="00660CDE">
        <w:rPr>
          <w:rFonts w:ascii="Arial" w:hAnsi="Arial" w:cs="Arial"/>
        </w:rPr>
        <w:t>.</w:t>
      </w:r>
    </w:p>
    <w:p w14:paraId="7EB5B410" w14:textId="777B416B" w:rsidR="00F65F71" w:rsidRPr="00F65F71" w:rsidRDefault="00F65F71" w:rsidP="00F65F71">
      <w:pPr>
        <w:spacing w:line="360" w:lineRule="auto"/>
        <w:rPr>
          <w:rFonts w:ascii="Arial" w:hAnsi="Arial" w:cs="Arial"/>
        </w:rPr>
      </w:pPr>
      <w:r>
        <w:rPr>
          <w:rFonts w:ascii="Arial" w:hAnsi="Arial" w:cs="Arial"/>
        </w:rPr>
        <w:t xml:space="preserve">As stated </w:t>
      </w:r>
      <w:r w:rsidR="007C4CDE">
        <w:rPr>
          <w:rFonts w:ascii="Arial" w:hAnsi="Arial" w:cs="Arial"/>
        </w:rPr>
        <w:t>earlier,</w:t>
      </w:r>
      <w:r>
        <w:rPr>
          <w:rFonts w:ascii="Arial" w:hAnsi="Arial" w:cs="Arial"/>
        </w:rPr>
        <w:t xml:space="preserve"> </w:t>
      </w:r>
      <w:r w:rsidR="00106F96">
        <w:rPr>
          <w:rFonts w:ascii="Arial" w:hAnsi="Arial" w:cs="Arial"/>
        </w:rPr>
        <w:t>v</w:t>
      </w:r>
      <w:r w:rsidRPr="00F65F71">
        <w:rPr>
          <w:rFonts w:ascii="Arial" w:hAnsi="Arial" w:cs="Arial"/>
        </w:rPr>
        <w:t xml:space="preserve">ictims of crime have rights in terms of contact with investigating </w:t>
      </w:r>
      <w:r w:rsidR="00ED39DC" w:rsidRPr="00F65F71">
        <w:rPr>
          <w:rFonts w:ascii="Arial" w:hAnsi="Arial" w:cs="Arial"/>
        </w:rPr>
        <w:t>officers,</w:t>
      </w:r>
      <w:r w:rsidRPr="00F65F71">
        <w:rPr>
          <w:rFonts w:ascii="Arial" w:hAnsi="Arial" w:cs="Arial"/>
        </w:rPr>
        <w:t xml:space="preserve"> but </w:t>
      </w:r>
      <w:r w:rsidR="007C4CDE">
        <w:rPr>
          <w:rFonts w:ascii="Arial" w:hAnsi="Arial" w:cs="Arial"/>
        </w:rPr>
        <w:t xml:space="preserve">the victim in Hunting Act offences is </w:t>
      </w:r>
      <w:r w:rsidR="005A5B98">
        <w:rPr>
          <w:rFonts w:ascii="Arial" w:hAnsi="Arial" w:cs="Arial"/>
        </w:rPr>
        <w:t>‘</w:t>
      </w:r>
      <w:r w:rsidR="007C4CDE">
        <w:rPr>
          <w:rFonts w:ascii="Arial" w:hAnsi="Arial" w:cs="Arial"/>
        </w:rPr>
        <w:t>The Crown</w:t>
      </w:r>
      <w:r w:rsidR="005A5B98">
        <w:rPr>
          <w:rFonts w:ascii="Arial" w:hAnsi="Arial" w:cs="Arial"/>
        </w:rPr>
        <w:t>’</w:t>
      </w:r>
      <w:r w:rsidR="007C4CDE">
        <w:rPr>
          <w:rFonts w:ascii="Arial" w:hAnsi="Arial" w:cs="Arial"/>
        </w:rPr>
        <w:t xml:space="preserve"> and </w:t>
      </w:r>
      <w:r w:rsidR="00D04163">
        <w:rPr>
          <w:rFonts w:ascii="Arial" w:hAnsi="Arial" w:cs="Arial"/>
        </w:rPr>
        <w:t xml:space="preserve">the same rights are not afforded to witnesses reporting crimes. </w:t>
      </w:r>
      <w:r w:rsidRPr="00F65F71">
        <w:rPr>
          <w:rFonts w:ascii="Arial" w:hAnsi="Arial" w:cs="Arial"/>
        </w:rPr>
        <w:t xml:space="preserve"> Lack of </w:t>
      </w:r>
      <w:r w:rsidR="00D04163">
        <w:rPr>
          <w:rFonts w:ascii="Arial" w:hAnsi="Arial" w:cs="Arial"/>
        </w:rPr>
        <w:t xml:space="preserve">follow up </w:t>
      </w:r>
      <w:r w:rsidRPr="00F65F71">
        <w:rPr>
          <w:rFonts w:ascii="Arial" w:hAnsi="Arial" w:cs="Arial"/>
        </w:rPr>
        <w:t xml:space="preserve">contact with witnesses to </w:t>
      </w:r>
      <w:r w:rsidRPr="00F65F71">
        <w:rPr>
          <w:rFonts w:ascii="Arial" w:hAnsi="Arial" w:cs="Arial"/>
        </w:rPr>
        <w:lastRenderedPageBreak/>
        <w:t xml:space="preserve">crimes </w:t>
      </w:r>
      <w:r w:rsidR="00D04163">
        <w:rPr>
          <w:rFonts w:ascii="Arial" w:hAnsi="Arial" w:cs="Arial"/>
        </w:rPr>
        <w:t xml:space="preserve">can leave individuals with the </w:t>
      </w:r>
      <w:r w:rsidRPr="00F65F71">
        <w:rPr>
          <w:rFonts w:ascii="Arial" w:hAnsi="Arial" w:cs="Arial"/>
        </w:rPr>
        <w:t>impression the police d</w:t>
      </w:r>
      <w:r w:rsidR="00890D4D">
        <w:rPr>
          <w:rFonts w:ascii="Arial" w:hAnsi="Arial" w:cs="Arial"/>
        </w:rPr>
        <w:t>id not</w:t>
      </w:r>
      <w:r w:rsidRPr="00F65F71">
        <w:rPr>
          <w:rFonts w:ascii="Arial" w:hAnsi="Arial" w:cs="Arial"/>
        </w:rPr>
        <w:t xml:space="preserve"> care</w:t>
      </w:r>
      <w:r w:rsidR="00D04163">
        <w:rPr>
          <w:rFonts w:ascii="Arial" w:hAnsi="Arial" w:cs="Arial"/>
        </w:rPr>
        <w:t xml:space="preserve"> about what was being </w:t>
      </w:r>
      <w:r w:rsidR="00ED39DC">
        <w:rPr>
          <w:rFonts w:ascii="Arial" w:hAnsi="Arial" w:cs="Arial"/>
        </w:rPr>
        <w:t xml:space="preserve">reported </w:t>
      </w:r>
      <w:r w:rsidR="00ED39DC" w:rsidRPr="00F65F71">
        <w:rPr>
          <w:rFonts w:ascii="Arial" w:hAnsi="Arial" w:cs="Arial"/>
        </w:rPr>
        <w:t>or</w:t>
      </w:r>
      <w:r w:rsidRPr="00F65F71">
        <w:rPr>
          <w:rFonts w:ascii="Arial" w:hAnsi="Arial" w:cs="Arial"/>
        </w:rPr>
        <w:t xml:space="preserve"> did nothing about </w:t>
      </w:r>
      <w:r w:rsidR="00ED39DC">
        <w:rPr>
          <w:rFonts w:ascii="Arial" w:hAnsi="Arial" w:cs="Arial"/>
        </w:rPr>
        <w:t>it</w:t>
      </w:r>
      <w:r w:rsidR="00DB250F">
        <w:rPr>
          <w:rFonts w:ascii="Arial" w:hAnsi="Arial" w:cs="Arial"/>
          <w:b/>
          <w:bCs/>
        </w:rPr>
        <w:t>.</w:t>
      </w:r>
    </w:p>
    <w:p w14:paraId="1A864503" w14:textId="2AF91A52" w:rsidR="0015159F" w:rsidRDefault="0015159F" w:rsidP="0015159F">
      <w:pPr>
        <w:pStyle w:val="Heading2"/>
      </w:pPr>
      <w:bookmarkStart w:id="105" w:name="_Toc115250975"/>
      <w:bookmarkStart w:id="106" w:name="_Toc115251053"/>
      <w:bookmarkStart w:id="107" w:name="_Toc120796638"/>
      <w:r>
        <w:t xml:space="preserve">Influence on </w:t>
      </w:r>
      <w:r w:rsidR="003541B1">
        <w:t>p</w:t>
      </w:r>
      <w:r>
        <w:t>olice practices</w:t>
      </w:r>
      <w:bookmarkEnd w:id="105"/>
      <w:bookmarkEnd w:id="106"/>
      <w:bookmarkEnd w:id="107"/>
    </w:p>
    <w:p w14:paraId="0D15DB2F" w14:textId="77777777" w:rsidR="0015159F" w:rsidRPr="00A062D2" w:rsidRDefault="0015159F" w:rsidP="0015159F">
      <w:pPr>
        <w:numPr>
          <w:ilvl w:val="0"/>
          <w:numId w:val="0"/>
        </w:numPr>
        <w:spacing w:line="360" w:lineRule="auto"/>
        <w:ind w:left="709"/>
        <w:rPr>
          <w:rFonts w:ascii="Arial" w:hAnsi="Arial" w:cs="Arial"/>
        </w:rPr>
      </w:pPr>
    </w:p>
    <w:p w14:paraId="456CE56C" w14:textId="478B36F1" w:rsidR="005445FD" w:rsidRDefault="005445FD" w:rsidP="0089331D">
      <w:pPr>
        <w:spacing w:line="360" w:lineRule="auto"/>
        <w:rPr>
          <w:rFonts w:ascii="Arial" w:hAnsi="Arial" w:cs="Arial"/>
        </w:rPr>
      </w:pPr>
      <w:r>
        <w:rPr>
          <w:rFonts w:ascii="Arial" w:hAnsi="Arial" w:cs="Arial"/>
        </w:rPr>
        <w:t xml:space="preserve">During the </w:t>
      </w:r>
      <w:r w:rsidR="00ED39DC">
        <w:rPr>
          <w:rFonts w:ascii="Arial" w:hAnsi="Arial" w:cs="Arial"/>
        </w:rPr>
        <w:t>review, specific</w:t>
      </w:r>
      <w:r w:rsidRPr="005445FD">
        <w:rPr>
          <w:rFonts w:ascii="Arial" w:hAnsi="Arial" w:cs="Arial"/>
        </w:rPr>
        <w:t xml:space="preserve"> individuals </w:t>
      </w:r>
      <w:r>
        <w:rPr>
          <w:rFonts w:ascii="Arial" w:hAnsi="Arial" w:cs="Arial"/>
        </w:rPr>
        <w:t xml:space="preserve">were </w:t>
      </w:r>
      <w:r w:rsidR="00ED39DC">
        <w:rPr>
          <w:rFonts w:ascii="Arial" w:hAnsi="Arial" w:cs="Arial"/>
        </w:rPr>
        <w:t>repeatedly identified</w:t>
      </w:r>
      <w:r>
        <w:rPr>
          <w:rFonts w:ascii="Arial" w:hAnsi="Arial" w:cs="Arial"/>
        </w:rPr>
        <w:t xml:space="preserve"> as being </w:t>
      </w:r>
      <w:r w:rsidRPr="005445FD">
        <w:rPr>
          <w:rFonts w:ascii="Arial" w:hAnsi="Arial" w:cs="Arial"/>
        </w:rPr>
        <w:t xml:space="preserve">involved in hunting </w:t>
      </w:r>
      <w:r>
        <w:rPr>
          <w:rFonts w:ascii="Arial" w:hAnsi="Arial" w:cs="Arial"/>
        </w:rPr>
        <w:t xml:space="preserve">and having influence in terms of </w:t>
      </w:r>
      <w:r w:rsidR="00486831">
        <w:rPr>
          <w:rFonts w:ascii="Arial" w:hAnsi="Arial" w:cs="Arial"/>
        </w:rPr>
        <w:t xml:space="preserve">contact with senior officers, </w:t>
      </w:r>
      <w:r>
        <w:rPr>
          <w:rFonts w:ascii="Arial" w:hAnsi="Arial" w:cs="Arial"/>
        </w:rPr>
        <w:t>setting police priorities and influencing practice</w:t>
      </w:r>
      <w:r w:rsidR="00D25446">
        <w:rPr>
          <w:rFonts w:ascii="Arial" w:hAnsi="Arial" w:cs="Arial"/>
        </w:rPr>
        <w:t>:</w:t>
      </w:r>
    </w:p>
    <w:p w14:paraId="60A659D5" w14:textId="19F3040B" w:rsidR="00FC7EEE" w:rsidRDefault="000E293F" w:rsidP="00BD7776">
      <w:pPr>
        <w:numPr>
          <w:ilvl w:val="0"/>
          <w:numId w:val="0"/>
        </w:numPr>
        <w:spacing w:line="360" w:lineRule="auto"/>
        <w:ind w:left="1701" w:right="1134"/>
        <w:rPr>
          <w:rFonts w:ascii="Arial" w:hAnsi="Arial" w:cs="Arial"/>
        </w:rPr>
      </w:pPr>
      <w:r>
        <w:rPr>
          <w:rFonts w:ascii="Arial" w:hAnsi="Arial" w:cs="Arial"/>
        </w:rPr>
        <w:t xml:space="preserve">I know that hunt sabs believe strongly that the </w:t>
      </w:r>
      <w:r w:rsidR="00BD7776">
        <w:rPr>
          <w:rFonts w:ascii="Arial" w:hAnsi="Arial" w:cs="Arial"/>
        </w:rPr>
        <w:t>police</w:t>
      </w:r>
      <w:r>
        <w:rPr>
          <w:rFonts w:ascii="Arial" w:hAnsi="Arial" w:cs="Arial"/>
        </w:rPr>
        <w:t xml:space="preserve"> are involved with the </w:t>
      </w:r>
      <w:r w:rsidR="00ED39DC">
        <w:rPr>
          <w:rFonts w:ascii="Arial" w:hAnsi="Arial" w:cs="Arial"/>
        </w:rPr>
        <w:t>hunt or</w:t>
      </w:r>
      <w:r>
        <w:rPr>
          <w:rFonts w:ascii="Arial" w:hAnsi="Arial" w:cs="Arial"/>
        </w:rPr>
        <w:t xml:space="preserve"> associated with hunts in regards with </w:t>
      </w:r>
      <w:r w:rsidR="00BD7776">
        <w:rPr>
          <w:rFonts w:ascii="Arial" w:hAnsi="Arial" w:cs="Arial"/>
        </w:rPr>
        <w:t>being</w:t>
      </w:r>
      <w:r>
        <w:rPr>
          <w:rFonts w:ascii="Arial" w:hAnsi="Arial" w:cs="Arial"/>
        </w:rPr>
        <w:t xml:space="preserve"> a freemason</w:t>
      </w:r>
      <w:r w:rsidR="00BD7776">
        <w:rPr>
          <w:rFonts w:ascii="Arial" w:hAnsi="Arial" w:cs="Arial"/>
        </w:rPr>
        <w:t xml:space="preserve"> or involved in other such groups</w:t>
      </w:r>
      <w:r>
        <w:rPr>
          <w:rFonts w:ascii="Arial" w:hAnsi="Arial" w:cs="Arial"/>
        </w:rPr>
        <w:t xml:space="preserve">, and that has been the </w:t>
      </w:r>
      <w:r w:rsidR="00ED39DC">
        <w:rPr>
          <w:rFonts w:ascii="Arial" w:hAnsi="Arial" w:cs="Arial"/>
        </w:rPr>
        <w:t>problem.</w:t>
      </w:r>
      <w:r w:rsidR="005445FD">
        <w:rPr>
          <w:rFonts w:ascii="Arial" w:hAnsi="Arial" w:cs="Arial"/>
        </w:rPr>
        <w:t xml:space="preserve"> </w:t>
      </w:r>
    </w:p>
    <w:p w14:paraId="59E48F33" w14:textId="5FA2CF19" w:rsidR="00444085" w:rsidRDefault="002D541C" w:rsidP="0089331D">
      <w:pPr>
        <w:spacing w:line="360" w:lineRule="auto"/>
        <w:rPr>
          <w:rFonts w:ascii="Arial" w:hAnsi="Arial" w:cs="Arial"/>
        </w:rPr>
      </w:pPr>
      <w:r>
        <w:rPr>
          <w:rFonts w:ascii="Arial" w:hAnsi="Arial" w:cs="Arial"/>
        </w:rPr>
        <w:t xml:space="preserve">Related to this, the issue of ‘class’ was </w:t>
      </w:r>
      <w:r w:rsidR="00E44FB4">
        <w:rPr>
          <w:rFonts w:ascii="Arial" w:hAnsi="Arial" w:cs="Arial"/>
        </w:rPr>
        <w:t>mentioned</w:t>
      </w:r>
      <w:r>
        <w:rPr>
          <w:rFonts w:ascii="Arial" w:hAnsi="Arial" w:cs="Arial"/>
        </w:rPr>
        <w:t xml:space="preserve"> by a number of respondents as being </w:t>
      </w:r>
      <w:r w:rsidR="001C385E">
        <w:rPr>
          <w:rFonts w:ascii="Arial" w:hAnsi="Arial" w:cs="Arial"/>
        </w:rPr>
        <w:t xml:space="preserve">relevant. </w:t>
      </w:r>
    </w:p>
    <w:p w14:paraId="5AA822B1" w14:textId="42C79E62" w:rsidR="00444085" w:rsidRPr="00444085" w:rsidRDefault="008F4521" w:rsidP="00444085">
      <w:pPr>
        <w:numPr>
          <w:ilvl w:val="0"/>
          <w:numId w:val="0"/>
        </w:numPr>
        <w:spacing w:line="360" w:lineRule="auto"/>
        <w:ind w:left="1701" w:right="1134"/>
        <w:rPr>
          <w:rFonts w:ascii="Arial" w:hAnsi="Arial" w:cs="Arial"/>
        </w:rPr>
      </w:pPr>
      <w:r w:rsidRPr="008F4521">
        <w:rPr>
          <w:rFonts w:ascii="Arial" w:hAnsi="Arial" w:cs="Arial"/>
        </w:rPr>
        <w:t>A lot of people who are wealthy, who are above the law are involved in it and they are in positions of authority and that isn’t right because hunting is a contentious activity</w:t>
      </w:r>
      <w:r w:rsidR="00D25446">
        <w:rPr>
          <w:rFonts w:ascii="Arial" w:hAnsi="Arial" w:cs="Arial"/>
        </w:rPr>
        <w:t>.</w:t>
      </w:r>
    </w:p>
    <w:p w14:paraId="1AEB3AB9" w14:textId="0E96CD60" w:rsidR="00DD377A" w:rsidRDefault="00FC60AC" w:rsidP="0089331D">
      <w:pPr>
        <w:spacing w:line="360" w:lineRule="auto"/>
        <w:rPr>
          <w:rFonts w:ascii="Arial" w:hAnsi="Arial" w:cs="Arial"/>
        </w:rPr>
      </w:pPr>
      <w:r>
        <w:rPr>
          <w:rFonts w:ascii="Arial" w:hAnsi="Arial" w:cs="Arial"/>
        </w:rPr>
        <w:t xml:space="preserve">Whilst some </w:t>
      </w:r>
      <w:r w:rsidR="00BF2EF6">
        <w:rPr>
          <w:rFonts w:ascii="Arial" w:hAnsi="Arial" w:cs="Arial"/>
        </w:rPr>
        <w:t xml:space="preserve">anti-hunt </w:t>
      </w:r>
      <w:r w:rsidR="00ED39DC">
        <w:rPr>
          <w:rFonts w:ascii="Arial" w:hAnsi="Arial" w:cs="Arial"/>
        </w:rPr>
        <w:t>campaigners made</w:t>
      </w:r>
      <w:r>
        <w:rPr>
          <w:rFonts w:ascii="Arial" w:hAnsi="Arial" w:cs="Arial"/>
        </w:rPr>
        <w:t xml:space="preserve"> conspiratorial claims</w:t>
      </w:r>
      <w:r w:rsidR="005510DC">
        <w:rPr>
          <w:rFonts w:ascii="Arial" w:hAnsi="Arial" w:cs="Arial"/>
        </w:rPr>
        <w:t xml:space="preserve"> about </w:t>
      </w:r>
      <w:r w:rsidR="00F74CAD">
        <w:rPr>
          <w:rFonts w:ascii="Arial" w:hAnsi="Arial" w:cs="Arial"/>
        </w:rPr>
        <w:t>these</w:t>
      </w:r>
      <w:r w:rsidR="005510DC">
        <w:rPr>
          <w:rFonts w:ascii="Arial" w:hAnsi="Arial" w:cs="Arial"/>
        </w:rPr>
        <w:t xml:space="preserve"> contacts, </w:t>
      </w:r>
      <w:r w:rsidR="00EE6EF1">
        <w:rPr>
          <w:rFonts w:ascii="Arial" w:hAnsi="Arial" w:cs="Arial"/>
        </w:rPr>
        <w:t>most</w:t>
      </w:r>
      <w:r>
        <w:rPr>
          <w:rFonts w:ascii="Arial" w:hAnsi="Arial" w:cs="Arial"/>
        </w:rPr>
        <w:t xml:space="preserve"> </w:t>
      </w:r>
      <w:r w:rsidR="003740DF">
        <w:rPr>
          <w:rFonts w:ascii="Arial" w:hAnsi="Arial" w:cs="Arial"/>
        </w:rPr>
        <w:t xml:space="preserve">respondents </w:t>
      </w:r>
      <w:r w:rsidR="00F74CAD">
        <w:rPr>
          <w:rFonts w:ascii="Arial" w:hAnsi="Arial" w:cs="Arial"/>
        </w:rPr>
        <w:t xml:space="preserve">were focussed on how </w:t>
      </w:r>
      <w:r w:rsidR="00EE6EF1">
        <w:rPr>
          <w:rFonts w:ascii="Arial" w:hAnsi="Arial" w:cs="Arial"/>
        </w:rPr>
        <w:t xml:space="preserve">knowledge </w:t>
      </w:r>
      <w:r w:rsidR="00F74CAD">
        <w:rPr>
          <w:rFonts w:ascii="Arial" w:hAnsi="Arial" w:cs="Arial"/>
        </w:rPr>
        <w:t>of who was involved in trail hunting</w:t>
      </w:r>
      <w:r w:rsidR="00FB2E41">
        <w:rPr>
          <w:rFonts w:ascii="Arial" w:hAnsi="Arial" w:cs="Arial"/>
        </w:rPr>
        <w:t xml:space="preserve"> </w:t>
      </w:r>
      <w:r w:rsidR="00F74CAD">
        <w:rPr>
          <w:rFonts w:ascii="Arial" w:hAnsi="Arial" w:cs="Arial"/>
        </w:rPr>
        <w:t xml:space="preserve">could </w:t>
      </w:r>
      <w:r w:rsidR="00ED39DC">
        <w:rPr>
          <w:rFonts w:ascii="Arial" w:hAnsi="Arial" w:cs="Arial"/>
        </w:rPr>
        <w:t>subtly inform</w:t>
      </w:r>
      <w:r w:rsidR="00EE6EF1">
        <w:rPr>
          <w:rFonts w:ascii="Arial" w:hAnsi="Arial" w:cs="Arial"/>
        </w:rPr>
        <w:t xml:space="preserve"> police </w:t>
      </w:r>
      <w:r w:rsidR="00FB2E41">
        <w:rPr>
          <w:rFonts w:ascii="Arial" w:hAnsi="Arial" w:cs="Arial"/>
        </w:rPr>
        <w:t xml:space="preserve">decision making </w:t>
      </w:r>
      <w:r w:rsidR="003740DF">
        <w:rPr>
          <w:rFonts w:ascii="Arial" w:hAnsi="Arial" w:cs="Arial"/>
        </w:rPr>
        <w:t>practices</w:t>
      </w:r>
      <w:r w:rsidR="00F74CAD">
        <w:rPr>
          <w:rFonts w:ascii="Arial" w:hAnsi="Arial" w:cs="Arial"/>
        </w:rPr>
        <w:t>.</w:t>
      </w:r>
    </w:p>
    <w:p w14:paraId="7554A84E" w14:textId="3FA6E954" w:rsidR="006A03ED" w:rsidRDefault="001D6F6A" w:rsidP="0089331D">
      <w:pPr>
        <w:spacing w:line="360" w:lineRule="auto"/>
        <w:rPr>
          <w:rFonts w:ascii="Arial" w:hAnsi="Arial" w:cs="Arial"/>
        </w:rPr>
      </w:pPr>
      <w:r>
        <w:rPr>
          <w:rFonts w:ascii="Arial" w:hAnsi="Arial" w:cs="Arial"/>
        </w:rPr>
        <w:t>This subtle</w:t>
      </w:r>
      <w:r w:rsidR="00AD21DE">
        <w:rPr>
          <w:rFonts w:ascii="Arial" w:hAnsi="Arial" w:cs="Arial"/>
        </w:rPr>
        <w:t>, or subconscious</w:t>
      </w:r>
      <w:r>
        <w:rPr>
          <w:rFonts w:ascii="Arial" w:hAnsi="Arial" w:cs="Arial"/>
        </w:rPr>
        <w:t xml:space="preserve"> influence is not </w:t>
      </w:r>
      <w:r w:rsidR="002B7607">
        <w:rPr>
          <w:rFonts w:ascii="Arial" w:hAnsi="Arial" w:cs="Arial"/>
        </w:rPr>
        <w:t xml:space="preserve">something that is readily </w:t>
      </w:r>
      <w:r>
        <w:rPr>
          <w:rFonts w:ascii="Arial" w:hAnsi="Arial" w:cs="Arial"/>
        </w:rPr>
        <w:t xml:space="preserve">amenable to </w:t>
      </w:r>
      <w:r w:rsidR="002B7607">
        <w:rPr>
          <w:rFonts w:ascii="Arial" w:hAnsi="Arial" w:cs="Arial"/>
        </w:rPr>
        <w:t xml:space="preserve">being captured in </w:t>
      </w:r>
      <w:r>
        <w:rPr>
          <w:rFonts w:ascii="Arial" w:hAnsi="Arial" w:cs="Arial"/>
        </w:rPr>
        <w:t xml:space="preserve">an </w:t>
      </w:r>
      <w:r w:rsidR="00ED39DC">
        <w:rPr>
          <w:rFonts w:ascii="Arial" w:hAnsi="Arial" w:cs="Arial"/>
        </w:rPr>
        <w:t>evidence-based</w:t>
      </w:r>
      <w:r>
        <w:rPr>
          <w:rFonts w:ascii="Arial" w:hAnsi="Arial" w:cs="Arial"/>
        </w:rPr>
        <w:t xml:space="preserve"> review.</w:t>
      </w:r>
      <w:r w:rsidR="002B7607">
        <w:rPr>
          <w:rFonts w:ascii="Arial" w:hAnsi="Arial" w:cs="Arial"/>
        </w:rPr>
        <w:t xml:space="preserve"> </w:t>
      </w:r>
    </w:p>
    <w:p w14:paraId="7E521E01" w14:textId="5CAC41BF" w:rsidR="000B2696" w:rsidRPr="000B2696" w:rsidRDefault="00636963" w:rsidP="000B2696">
      <w:pPr>
        <w:spacing w:line="360" w:lineRule="auto"/>
        <w:rPr>
          <w:rFonts w:ascii="Arial" w:hAnsi="Arial" w:cs="Arial"/>
        </w:rPr>
      </w:pPr>
      <w:r>
        <w:rPr>
          <w:rFonts w:ascii="Arial" w:hAnsi="Arial" w:cs="Arial"/>
        </w:rPr>
        <w:t>T</w:t>
      </w:r>
      <w:r w:rsidR="00CB3C7E">
        <w:rPr>
          <w:rFonts w:ascii="Arial" w:hAnsi="Arial" w:cs="Arial"/>
        </w:rPr>
        <w:t>he</w:t>
      </w:r>
      <w:r w:rsidR="00E23DA1">
        <w:rPr>
          <w:rFonts w:ascii="Arial" w:hAnsi="Arial" w:cs="Arial"/>
        </w:rPr>
        <w:t xml:space="preserve"> review team did not identify any instances of </w:t>
      </w:r>
      <w:r w:rsidR="00CB3C7E">
        <w:rPr>
          <w:rFonts w:ascii="Arial" w:hAnsi="Arial" w:cs="Arial"/>
        </w:rPr>
        <w:t>overt influence being brought to b</w:t>
      </w:r>
      <w:r w:rsidR="00D25446">
        <w:rPr>
          <w:rFonts w:ascii="Arial" w:hAnsi="Arial" w:cs="Arial"/>
        </w:rPr>
        <w:t>ear</w:t>
      </w:r>
      <w:r w:rsidR="00CB3C7E">
        <w:rPr>
          <w:rFonts w:ascii="Arial" w:hAnsi="Arial" w:cs="Arial"/>
        </w:rPr>
        <w:t xml:space="preserve"> on police practices</w:t>
      </w:r>
      <w:r w:rsidR="00E23DA1">
        <w:rPr>
          <w:rFonts w:ascii="Arial" w:hAnsi="Arial" w:cs="Arial"/>
        </w:rPr>
        <w:t>. In</w:t>
      </w:r>
      <w:r w:rsidR="00CB3C7E">
        <w:rPr>
          <w:rFonts w:ascii="Arial" w:hAnsi="Arial" w:cs="Arial"/>
        </w:rPr>
        <w:t xml:space="preserve"> police interviews</w:t>
      </w:r>
      <w:r w:rsidR="000B2696">
        <w:rPr>
          <w:rFonts w:ascii="Arial" w:hAnsi="Arial" w:cs="Arial"/>
        </w:rPr>
        <w:t xml:space="preserve"> </w:t>
      </w:r>
      <w:r w:rsidR="00CB3C7E">
        <w:rPr>
          <w:rFonts w:ascii="Arial" w:hAnsi="Arial" w:cs="Arial"/>
        </w:rPr>
        <w:t xml:space="preserve">that possibility was </w:t>
      </w:r>
      <w:r w:rsidR="00ED39DC">
        <w:rPr>
          <w:rFonts w:ascii="Arial" w:hAnsi="Arial" w:cs="Arial"/>
        </w:rPr>
        <w:t>dismissed,</w:t>
      </w:r>
      <w:r w:rsidR="000B2696">
        <w:rPr>
          <w:rFonts w:ascii="Arial" w:hAnsi="Arial" w:cs="Arial"/>
        </w:rPr>
        <w:t xml:space="preserve"> and</w:t>
      </w:r>
      <w:r w:rsidR="004C0475">
        <w:rPr>
          <w:rFonts w:ascii="Arial" w:hAnsi="Arial" w:cs="Arial"/>
        </w:rPr>
        <w:t xml:space="preserve"> </w:t>
      </w:r>
      <w:r w:rsidR="003A4B28">
        <w:rPr>
          <w:rFonts w:ascii="Arial" w:hAnsi="Arial" w:cs="Arial"/>
        </w:rPr>
        <w:t>p</w:t>
      </w:r>
      <w:r w:rsidR="004C0475">
        <w:rPr>
          <w:rFonts w:ascii="Arial" w:hAnsi="Arial" w:cs="Arial"/>
        </w:rPr>
        <w:t xml:space="preserve">olice </w:t>
      </w:r>
      <w:r w:rsidR="003A4B28">
        <w:rPr>
          <w:rFonts w:ascii="Arial" w:hAnsi="Arial" w:cs="Arial"/>
        </w:rPr>
        <w:t>o</w:t>
      </w:r>
      <w:r w:rsidR="004C0475">
        <w:rPr>
          <w:rFonts w:ascii="Arial" w:hAnsi="Arial" w:cs="Arial"/>
        </w:rPr>
        <w:t>fficers and</w:t>
      </w:r>
      <w:r w:rsidR="000B2696">
        <w:rPr>
          <w:rFonts w:ascii="Arial" w:hAnsi="Arial" w:cs="Arial"/>
        </w:rPr>
        <w:t xml:space="preserve"> </w:t>
      </w:r>
      <w:r w:rsidR="003A4B28">
        <w:rPr>
          <w:rFonts w:ascii="Arial" w:hAnsi="Arial" w:cs="Arial"/>
        </w:rPr>
        <w:t>s</w:t>
      </w:r>
      <w:r w:rsidR="00880832">
        <w:rPr>
          <w:rFonts w:ascii="Arial" w:hAnsi="Arial" w:cs="Arial"/>
        </w:rPr>
        <w:t>taff</w:t>
      </w:r>
      <w:r w:rsidR="00ED39DC">
        <w:rPr>
          <w:rFonts w:ascii="Arial" w:hAnsi="Arial" w:cs="Arial"/>
        </w:rPr>
        <w:t xml:space="preserve"> were</w:t>
      </w:r>
      <w:r w:rsidR="000B2696" w:rsidRPr="000B2696">
        <w:rPr>
          <w:rFonts w:ascii="Arial" w:hAnsi="Arial" w:cs="Arial"/>
        </w:rPr>
        <w:t xml:space="preserve"> clear they dealt with each party objectively. However, </w:t>
      </w:r>
      <w:r w:rsidR="000B2696">
        <w:rPr>
          <w:rFonts w:ascii="Arial" w:hAnsi="Arial" w:cs="Arial"/>
        </w:rPr>
        <w:t xml:space="preserve">as stated previously, </w:t>
      </w:r>
      <w:r w:rsidR="000B2696" w:rsidRPr="000B2696">
        <w:rPr>
          <w:rFonts w:ascii="Arial" w:hAnsi="Arial" w:cs="Arial"/>
        </w:rPr>
        <w:t xml:space="preserve">the mechanisms whereby this outcome was achieved </w:t>
      </w:r>
      <w:r w:rsidR="00ED39DC" w:rsidRPr="000B2696">
        <w:rPr>
          <w:rFonts w:ascii="Arial" w:hAnsi="Arial" w:cs="Arial"/>
        </w:rPr>
        <w:t>were not</w:t>
      </w:r>
      <w:r w:rsidR="000B2696" w:rsidRPr="000B2696">
        <w:rPr>
          <w:rFonts w:ascii="Arial" w:hAnsi="Arial" w:cs="Arial"/>
        </w:rPr>
        <w:t xml:space="preserve"> always clear. </w:t>
      </w:r>
    </w:p>
    <w:p w14:paraId="2F56163C" w14:textId="6645BFA5" w:rsidR="000B2696" w:rsidRPr="000B2696" w:rsidRDefault="006D6181" w:rsidP="00494235">
      <w:pPr>
        <w:spacing w:line="360" w:lineRule="auto"/>
        <w:rPr>
          <w:rFonts w:ascii="Arial" w:hAnsi="Arial" w:cs="Arial"/>
        </w:rPr>
      </w:pPr>
      <w:r>
        <w:rPr>
          <w:rFonts w:ascii="Arial" w:hAnsi="Arial" w:cs="Arial"/>
        </w:rPr>
        <w:t xml:space="preserve">As </w:t>
      </w:r>
      <w:r w:rsidR="00ED39DC">
        <w:rPr>
          <w:rFonts w:ascii="Arial" w:hAnsi="Arial" w:cs="Arial"/>
        </w:rPr>
        <w:t>stated,</w:t>
      </w:r>
      <w:r>
        <w:rPr>
          <w:rFonts w:ascii="Arial" w:hAnsi="Arial" w:cs="Arial"/>
        </w:rPr>
        <w:t xml:space="preserve"> O</w:t>
      </w:r>
      <w:r w:rsidRPr="000B2696">
        <w:rPr>
          <w:rFonts w:ascii="Arial" w:hAnsi="Arial" w:cs="Arial"/>
        </w:rPr>
        <w:t>peration</w:t>
      </w:r>
      <w:r w:rsidR="000B2696" w:rsidRPr="000B2696">
        <w:rPr>
          <w:rFonts w:ascii="Arial" w:hAnsi="Arial" w:cs="Arial"/>
        </w:rPr>
        <w:t xml:space="preserve"> Yarder has as its</w:t>
      </w:r>
      <w:r w:rsidR="00312D29">
        <w:rPr>
          <w:rFonts w:ascii="Arial" w:hAnsi="Arial" w:cs="Arial"/>
        </w:rPr>
        <w:t xml:space="preserve"> official</w:t>
      </w:r>
      <w:r w:rsidR="000B2696" w:rsidRPr="000B2696">
        <w:rPr>
          <w:rFonts w:ascii="Arial" w:hAnsi="Arial" w:cs="Arial"/>
        </w:rPr>
        <w:t xml:space="preserve"> focus the </w:t>
      </w:r>
      <w:r w:rsidR="00147933">
        <w:rPr>
          <w:rFonts w:ascii="Arial" w:hAnsi="Arial" w:cs="Arial"/>
        </w:rPr>
        <w:t xml:space="preserve">three aims </w:t>
      </w:r>
      <w:r w:rsidR="000B2696" w:rsidRPr="000B2696">
        <w:rPr>
          <w:rFonts w:ascii="Arial" w:hAnsi="Arial" w:cs="Arial"/>
        </w:rPr>
        <w:t xml:space="preserve">of </w:t>
      </w:r>
      <w:r w:rsidR="003832D6" w:rsidRPr="000B2696">
        <w:rPr>
          <w:rFonts w:ascii="Arial" w:hAnsi="Arial" w:cs="Arial"/>
        </w:rPr>
        <w:t>facilitating protest</w:t>
      </w:r>
      <w:r w:rsidR="003832D6">
        <w:rPr>
          <w:rFonts w:ascii="Arial" w:hAnsi="Arial" w:cs="Arial"/>
        </w:rPr>
        <w:t xml:space="preserve">, </w:t>
      </w:r>
      <w:r w:rsidR="000B2696" w:rsidRPr="000B2696">
        <w:rPr>
          <w:rFonts w:ascii="Arial" w:hAnsi="Arial" w:cs="Arial"/>
        </w:rPr>
        <w:t xml:space="preserve">managing any disorder arising from hunt gatherings </w:t>
      </w:r>
      <w:r w:rsidR="00312D29">
        <w:rPr>
          <w:rFonts w:ascii="Arial" w:hAnsi="Arial" w:cs="Arial"/>
        </w:rPr>
        <w:t xml:space="preserve">and preventing/investigating illegal </w:t>
      </w:r>
      <w:r w:rsidR="001E4330">
        <w:rPr>
          <w:rFonts w:ascii="Arial" w:hAnsi="Arial" w:cs="Arial"/>
        </w:rPr>
        <w:t>hunting.</w:t>
      </w:r>
      <w:r w:rsidR="000B2696" w:rsidRPr="000B2696">
        <w:rPr>
          <w:rFonts w:ascii="Arial" w:hAnsi="Arial" w:cs="Arial"/>
        </w:rPr>
        <w:t xml:space="preserve"> However,</w:t>
      </w:r>
      <w:r w:rsidR="003649E1">
        <w:rPr>
          <w:rFonts w:ascii="Arial" w:hAnsi="Arial" w:cs="Arial"/>
        </w:rPr>
        <w:t xml:space="preserve"> stereotypes exist around anti-hunting groups and </w:t>
      </w:r>
      <w:r w:rsidR="00494235">
        <w:rPr>
          <w:rFonts w:ascii="Arial" w:hAnsi="Arial" w:cs="Arial"/>
        </w:rPr>
        <w:t>it is likely to be the case that</w:t>
      </w:r>
      <w:r w:rsidR="003A1D5D">
        <w:rPr>
          <w:rFonts w:ascii="Arial" w:hAnsi="Arial" w:cs="Arial"/>
        </w:rPr>
        <w:t xml:space="preserve"> police</w:t>
      </w:r>
      <w:r w:rsidR="00494235">
        <w:rPr>
          <w:rFonts w:ascii="Arial" w:hAnsi="Arial" w:cs="Arial"/>
        </w:rPr>
        <w:t xml:space="preserve"> </w:t>
      </w:r>
      <w:r w:rsidR="003A1D5D">
        <w:rPr>
          <w:rFonts w:ascii="Arial" w:hAnsi="Arial" w:cs="Arial"/>
        </w:rPr>
        <w:t xml:space="preserve">officers or </w:t>
      </w:r>
      <w:r w:rsidR="00494235">
        <w:rPr>
          <w:rFonts w:ascii="Arial" w:hAnsi="Arial" w:cs="Arial"/>
        </w:rPr>
        <w:t>staff deployed on Operation Yarder are aware that some of those involved in Hunts are influential individuals</w:t>
      </w:r>
      <w:r w:rsidR="00E44FB4">
        <w:rPr>
          <w:rFonts w:ascii="Arial" w:hAnsi="Arial" w:cs="Arial"/>
        </w:rPr>
        <w:t xml:space="preserve">. </w:t>
      </w:r>
      <w:r w:rsidR="00D64381">
        <w:rPr>
          <w:rFonts w:ascii="Arial" w:hAnsi="Arial" w:cs="Arial"/>
        </w:rPr>
        <w:t>I</w:t>
      </w:r>
      <w:r w:rsidR="00494235" w:rsidRPr="000B2696">
        <w:rPr>
          <w:rFonts w:ascii="Arial" w:hAnsi="Arial" w:cs="Arial"/>
        </w:rPr>
        <w:t>t</w:t>
      </w:r>
      <w:r w:rsidR="000B2696" w:rsidRPr="000B2696">
        <w:rPr>
          <w:rFonts w:ascii="Arial" w:hAnsi="Arial" w:cs="Arial"/>
        </w:rPr>
        <w:t xml:space="preserve"> was not clear how </w:t>
      </w:r>
      <w:r w:rsidR="00DD039A">
        <w:rPr>
          <w:rFonts w:ascii="Arial" w:hAnsi="Arial" w:cs="Arial"/>
        </w:rPr>
        <w:t xml:space="preserve">performance </w:t>
      </w:r>
      <w:r w:rsidR="00DD039A">
        <w:rPr>
          <w:rFonts w:ascii="Arial" w:hAnsi="Arial" w:cs="Arial"/>
        </w:rPr>
        <w:lastRenderedPageBreak/>
        <w:t xml:space="preserve">was monitored to ensure </w:t>
      </w:r>
      <w:r w:rsidR="00E72838">
        <w:rPr>
          <w:rFonts w:ascii="Arial" w:hAnsi="Arial" w:cs="Arial"/>
        </w:rPr>
        <w:t xml:space="preserve">the three main aims of Operation Yarder were given </w:t>
      </w:r>
      <w:r w:rsidR="003832D6">
        <w:rPr>
          <w:rFonts w:ascii="Arial" w:hAnsi="Arial" w:cs="Arial"/>
        </w:rPr>
        <w:t>due attention.</w:t>
      </w:r>
    </w:p>
    <w:p w14:paraId="4DE0DA2F" w14:textId="77777777" w:rsidR="000B2696" w:rsidRDefault="000B2696" w:rsidP="000B2696">
      <w:pPr>
        <w:numPr>
          <w:ilvl w:val="0"/>
          <w:numId w:val="0"/>
        </w:numPr>
        <w:spacing w:line="360" w:lineRule="auto"/>
        <w:ind w:left="709"/>
        <w:rPr>
          <w:rFonts w:ascii="Arial" w:hAnsi="Arial" w:cs="Arial"/>
        </w:rPr>
      </w:pPr>
    </w:p>
    <w:p w14:paraId="64495F12" w14:textId="2B275C72" w:rsidR="001E0990" w:rsidRDefault="001E0990" w:rsidP="001E0990">
      <w:pPr>
        <w:pStyle w:val="Heading2"/>
      </w:pPr>
      <w:bookmarkStart w:id="108" w:name="_Toc115250976"/>
      <w:bookmarkStart w:id="109" w:name="_Toc115251054"/>
      <w:bookmarkStart w:id="110" w:name="_Toc120796639"/>
      <w:r>
        <w:t xml:space="preserve">Hunting </w:t>
      </w:r>
      <w:r w:rsidR="007023D3">
        <w:t>G</w:t>
      </w:r>
      <w:r>
        <w:t>roups</w:t>
      </w:r>
      <w:bookmarkEnd w:id="108"/>
      <w:bookmarkEnd w:id="109"/>
      <w:bookmarkEnd w:id="110"/>
    </w:p>
    <w:p w14:paraId="2054EBB1" w14:textId="77777777" w:rsidR="001E0990" w:rsidRPr="001E0990" w:rsidRDefault="001E0990" w:rsidP="001E0990">
      <w:pPr>
        <w:numPr>
          <w:ilvl w:val="0"/>
          <w:numId w:val="0"/>
        </w:numPr>
        <w:ind w:left="709"/>
      </w:pPr>
    </w:p>
    <w:p w14:paraId="449DD934" w14:textId="135212F7" w:rsidR="00D1521D" w:rsidRDefault="001E0990" w:rsidP="00772BF1">
      <w:pPr>
        <w:spacing w:line="360" w:lineRule="auto"/>
        <w:rPr>
          <w:rFonts w:ascii="Arial" w:hAnsi="Arial" w:cs="Arial"/>
        </w:rPr>
      </w:pPr>
      <w:r>
        <w:rPr>
          <w:rFonts w:ascii="Arial" w:hAnsi="Arial" w:cs="Arial"/>
        </w:rPr>
        <w:t>I</w:t>
      </w:r>
      <w:r w:rsidRPr="001E0990">
        <w:rPr>
          <w:rFonts w:ascii="Arial" w:hAnsi="Arial" w:cs="Arial"/>
        </w:rPr>
        <w:t>ndividuals involved in hunting</w:t>
      </w:r>
      <w:r>
        <w:rPr>
          <w:rFonts w:ascii="Arial" w:hAnsi="Arial" w:cs="Arial"/>
        </w:rPr>
        <w:t xml:space="preserve"> </w:t>
      </w:r>
      <w:r w:rsidR="00C445A8">
        <w:rPr>
          <w:rFonts w:ascii="Arial" w:hAnsi="Arial" w:cs="Arial"/>
        </w:rPr>
        <w:t xml:space="preserve">were largely positive about the </w:t>
      </w:r>
      <w:r w:rsidR="00D25446">
        <w:rPr>
          <w:rFonts w:ascii="Arial" w:hAnsi="Arial" w:cs="Arial"/>
        </w:rPr>
        <w:t>P</w:t>
      </w:r>
      <w:r w:rsidR="00C445A8">
        <w:rPr>
          <w:rFonts w:ascii="Arial" w:hAnsi="Arial" w:cs="Arial"/>
        </w:rPr>
        <w:t xml:space="preserve">olice </w:t>
      </w:r>
    </w:p>
    <w:p w14:paraId="53723D9A" w14:textId="4EAE3FB5" w:rsidR="00D1521D" w:rsidRDefault="00D1521D" w:rsidP="0007437C">
      <w:pPr>
        <w:numPr>
          <w:ilvl w:val="0"/>
          <w:numId w:val="0"/>
        </w:numPr>
        <w:spacing w:line="360" w:lineRule="auto"/>
        <w:ind w:left="1644" w:right="1134"/>
        <w:rPr>
          <w:rFonts w:ascii="Arial" w:hAnsi="Arial" w:cs="Arial"/>
        </w:rPr>
      </w:pPr>
      <w:r w:rsidRPr="00D1521D">
        <w:rPr>
          <w:rFonts w:ascii="Arial" w:hAnsi="Arial" w:cs="Arial"/>
        </w:rPr>
        <w:t>In relation to the Hunt, generally I cannot fault the Police, either as an institution nor as individual officers. It is greatly appreciated the efforts that they go to, and I find dealing with them for the most part a positive experience</w:t>
      </w:r>
      <w:r w:rsidR="00D25446">
        <w:rPr>
          <w:rFonts w:ascii="Arial" w:hAnsi="Arial" w:cs="Arial"/>
        </w:rPr>
        <w:t>.</w:t>
      </w:r>
    </w:p>
    <w:p w14:paraId="24DB6B2A" w14:textId="5919A680" w:rsidR="001E0990" w:rsidRDefault="00D1521D" w:rsidP="00772BF1">
      <w:pPr>
        <w:spacing w:line="360" w:lineRule="auto"/>
        <w:rPr>
          <w:rFonts w:ascii="Arial" w:hAnsi="Arial" w:cs="Arial"/>
        </w:rPr>
      </w:pPr>
      <w:r>
        <w:rPr>
          <w:rFonts w:ascii="Arial" w:hAnsi="Arial" w:cs="Arial"/>
        </w:rPr>
        <w:t>B</w:t>
      </w:r>
      <w:r w:rsidR="001E0990">
        <w:rPr>
          <w:rFonts w:ascii="Arial" w:hAnsi="Arial" w:cs="Arial"/>
        </w:rPr>
        <w:t xml:space="preserve">ut </w:t>
      </w:r>
      <w:r>
        <w:rPr>
          <w:rFonts w:ascii="Arial" w:hAnsi="Arial" w:cs="Arial"/>
        </w:rPr>
        <w:t>it was considered that</w:t>
      </w:r>
      <w:r w:rsidR="001E0990">
        <w:rPr>
          <w:rFonts w:ascii="Arial" w:hAnsi="Arial" w:cs="Arial"/>
        </w:rPr>
        <w:t xml:space="preserve"> </w:t>
      </w:r>
      <w:r w:rsidR="00C445A8">
        <w:rPr>
          <w:rFonts w:ascii="Arial" w:hAnsi="Arial" w:cs="Arial"/>
        </w:rPr>
        <w:t>individual officers</w:t>
      </w:r>
      <w:r w:rsidR="001E0990">
        <w:rPr>
          <w:rFonts w:ascii="Arial" w:hAnsi="Arial" w:cs="Arial"/>
        </w:rPr>
        <w:t xml:space="preserve"> did not always </w:t>
      </w:r>
      <w:r>
        <w:rPr>
          <w:rFonts w:ascii="Arial" w:hAnsi="Arial" w:cs="Arial"/>
        </w:rPr>
        <w:t>fully</w:t>
      </w:r>
      <w:r w:rsidR="00835DE9">
        <w:rPr>
          <w:rFonts w:ascii="Arial" w:hAnsi="Arial" w:cs="Arial"/>
        </w:rPr>
        <w:t xml:space="preserve"> </w:t>
      </w:r>
      <w:r w:rsidR="001E0990">
        <w:rPr>
          <w:rFonts w:ascii="Arial" w:hAnsi="Arial" w:cs="Arial"/>
        </w:rPr>
        <w:t xml:space="preserve">appreciate the </w:t>
      </w:r>
      <w:r w:rsidR="00177ACE">
        <w:rPr>
          <w:rFonts w:ascii="Arial" w:hAnsi="Arial" w:cs="Arial"/>
        </w:rPr>
        <w:t xml:space="preserve">dangers </w:t>
      </w:r>
      <w:r w:rsidR="001E596E">
        <w:rPr>
          <w:rFonts w:ascii="Arial" w:hAnsi="Arial" w:cs="Arial"/>
        </w:rPr>
        <w:t xml:space="preserve">that even lawful protests </w:t>
      </w:r>
      <w:r w:rsidR="00177ACE">
        <w:rPr>
          <w:rFonts w:ascii="Arial" w:hAnsi="Arial" w:cs="Arial"/>
        </w:rPr>
        <w:t xml:space="preserve">gave </w:t>
      </w:r>
      <w:r w:rsidR="00E23DA1">
        <w:rPr>
          <w:rFonts w:ascii="Arial" w:hAnsi="Arial" w:cs="Arial"/>
        </w:rPr>
        <w:t xml:space="preserve">rise </w:t>
      </w:r>
      <w:r w:rsidR="00177ACE">
        <w:rPr>
          <w:rFonts w:ascii="Arial" w:hAnsi="Arial" w:cs="Arial"/>
        </w:rPr>
        <w:t>to</w:t>
      </w:r>
      <w:r w:rsidR="00247059">
        <w:rPr>
          <w:rFonts w:ascii="Arial" w:hAnsi="Arial" w:cs="Arial"/>
        </w:rPr>
        <w:t xml:space="preserve"> for riders on horse</w:t>
      </w:r>
      <w:r w:rsidR="00835DE9">
        <w:rPr>
          <w:rFonts w:ascii="Arial" w:hAnsi="Arial" w:cs="Arial"/>
        </w:rPr>
        <w:t>back.</w:t>
      </w:r>
    </w:p>
    <w:p w14:paraId="4999CD7E" w14:textId="0DCEE284" w:rsidR="004C261E" w:rsidRDefault="00835DE9" w:rsidP="00772BF1">
      <w:pPr>
        <w:spacing w:line="360" w:lineRule="auto"/>
        <w:rPr>
          <w:rFonts w:ascii="Arial" w:hAnsi="Arial" w:cs="Arial"/>
        </w:rPr>
      </w:pPr>
      <w:r>
        <w:rPr>
          <w:rFonts w:ascii="Arial" w:hAnsi="Arial" w:cs="Arial"/>
        </w:rPr>
        <w:t>It was also</w:t>
      </w:r>
      <w:r w:rsidR="000B7C1F">
        <w:rPr>
          <w:rFonts w:ascii="Arial" w:hAnsi="Arial" w:cs="Arial"/>
        </w:rPr>
        <w:t xml:space="preserve"> considered that protestors in the countryside </w:t>
      </w:r>
      <w:r w:rsidR="00ED39DC">
        <w:rPr>
          <w:rFonts w:ascii="Arial" w:hAnsi="Arial" w:cs="Arial"/>
        </w:rPr>
        <w:t>were often</w:t>
      </w:r>
      <w:r w:rsidR="00C372AB">
        <w:rPr>
          <w:rFonts w:ascii="Arial" w:hAnsi="Arial" w:cs="Arial"/>
        </w:rPr>
        <w:t xml:space="preserve"> allowed greater leeway in terms of their </w:t>
      </w:r>
      <w:r w:rsidR="00FE2516">
        <w:rPr>
          <w:rFonts w:ascii="Arial" w:hAnsi="Arial" w:cs="Arial"/>
        </w:rPr>
        <w:t>protest</w:t>
      </w:r>
      <w:r w:rsidR="00E23DA1">
        <w:rPr>
          <w:rFonts w:ascii="Arial" w:hAnsi="Arial" w:cs="Arial"/>
        </w:rPr>
        <w:t>ing</w:t>
      </w:r>
      <w:r w:rsidR="00FE2516">
        <w:rPr>
          <w:rFonts w:ascii="Arial" w:hAnsi="Arial" w:cs="Arial"/>
        </w:rPr>
        <w:t xml:space="preserve"> </w:t>
      </w:r>
      <w:r w:rsidR="00C372AB">
        <w:rPr>
          <w:rFonts w:ascii="Arial" w:hAnsi="Arial" w:cs="Arial"/>
        </w:rPr>
        <w:t>behaviour than would be allowed for example in a town or city space</w:t>
      </w:r>
      <w:r w:rsidR="00D25446">
        <w:rPr>
          <w:rFonts w:ascii="Arial" w:hAnsi="Arial" w:cs="Arial"/>
        </w:rPr>
        <w:t>:</w:t>
      </w:r>
    </w:p>
    <w:p w14:paraId="2FB14F7F" w14:textId="1E298498" w:rsidR="00C372AB" w:rsidRDefault="00C372AB" w:rsidP="00C372AB">
      <w:pPr>
        <w:numPr>
          <w:ilvl w:val="0"/>
          <w:numId w:val="0"/>
        </w:numPr>
        <w:spacing w:line="360" w:lineRule="auto"/>
        <w:ind w:left="1701" w:right="1134"/>
        <w:rPr>
          <w:rFonts w:ascii="Arial" w:hAnsi="Arial" w:cs="Arial"/>
        </w:rPr>
      </w:pPr>
      <w:r>
        <w:rPr>
          <w:rFonts w:ascii="Arial" w:hAnsi="Arial" w:cs="Arial"/>
        </w:rPr>
        <w:t xml:space="preserve">If they shouted the kind of </w:t>
      </w:r>
      <w:r w:rsidR="00ED39DC">
        <w:rPr>
          <w:rFonts w:ascii="Arial" w:hAnsi="Arial" w:cs="Arial"/>
        </w:rPr>
        <w:t>abuse,</w:t>
      </w:r>
      <w:r>
        <w:rPr>
          <w:rFonts w:ascii="Arial" w:hAnsi="Arial" w:cs="Arial"/>
        </w:rPr>
        <w:t xml:space="preserve"> they shout at us outside </w:t>
      </w:r>
      <w:r w:rsidR="00FE2516">
        <w:rPr>
          <w:rFonts w:ascii="Arial" w:hAnsi="Arial" w:cs="Arial"/>
        </w:rPr>
        <w:t>M</w:t>
      </w:r>
      <w:r>
        <w:rPr>
          <w:rFonts w:ascii="Arial" w:hAnsi="Arial" w:cs="Arial"/>
        </w:rPr>
        <w:t>arks and Spencer they wouldn’t be allowed to</w:t>
      </w:r>
      <w:r w:rsidR="00FE2516">
        <w:rPr>
          <w:rFonts w:ascii="Arial" w:hAnsi="Arial" w:cs="Arial"/>
        </w:rPr>
        <w:t xml:space="preserve"> </w:t>
      </w:r>
      <w:r>
        <w:rPr>
          <w:rFonts w:ascii="Arial" w:hAnsi="Arial" w:cs="Arial"/>
        </w:rPr>
        <w:t>get away with it</w:t>
      </w:r>
      <w:r w:rsidR="00E44FB4">
        <w:rPr>
          <w:rFonts w:ascii="Arial" w:hAnsi="Arial" w:cs="Arial"/>
        </w:rPr>
        <w:t>.</w:t>
      </w:r>
    </w:p>
    <w:p w14:paraId="65EC174C" w14:textId="7B3EA594" w:rsidR="00AA7F28" w:rsidRDefault="00835DE9" w:rsidP="00772BF1">
      <w:pPr>
        <w:spacing w:line="360" w:lineRule="auto"/>
        <w:rPr>
          <w:rFonts w:ascii="Arial" w:hAnsi="Arial" w:cs="Arial"/>
        </w:rPr>
      </w:pPr>
      <w:r>
        <w:rPr>
          <w:rFonts w:ascii="Arial" w:hAnsi="Arial" w:cs="Arial"/>
        </w:rPr>
        <w:t xml:space="preserve">Reference was made </w:t>
      </w:r>
      <w:r w:rsidR="00ED39DC">
        <w:rPr>
          <w:rFonts w:ascii="Arial" w:hAnsi="Arial" w:cs="Arial"/>
        </w:rPr>
        <w:t>to saboteurs</w:t>
      </w:r>
      <w:r w:rsidR="003E0B31">
        <w:rPr>
          <w:rFonts w:ascii="Arial" w:hAnsi="Arial" w:cs="Arial"/>
        </w:rPr>
        <w:t xml:space="preserve"> engaging in a range of disruptive practices that had the potential to cause harm to others- but mostly when the police </w:t>
      </w:r>
      <w:r w:rsidR="00B57075">
        <w:rPr>
          <w:rFonts w:ascii="Arial" w:hAnsi="Arial" w:cs="Arial"/>
        </w:rPr>
        <w:t>are</w:t>
      </w:r>
      <w:r w:rsidR="003E0B31">
        <w:rPr>
          <w:rFonts w:ascii="Arial" w:hAnsi="Arial" w:cs="Arial"/>
        </w:rPr>
        <w:t xml:space="preserve"> not present</w:t>
      </w:r>
      <w:r w:rsidR="00D25446">
        <w:rPr>
          <w:rFonts w:ascii="Arial" w:hAnsi="Arial" w:cs="Arial"/>
        </w:rPr>
        <w:t>:</w:t>
      </w:r>
    </w:p>
    <w:p w14:paraId="5A425A13" w14:textId="6EBF5333" w:rsidR="009B49D6" w:rsidRPr="001A3F5A" w:rsidRDefault="009B49D6" w:rsidP="001A3F5A">
      <w:pPr>
        <w:numPr>
          <w:ilvl w:val="0"/>
          <w:numId w:val="0"/>
        </w:numPr>
        <w:spacing w:line="360" w:lineRule="auto"/>
        <w:ind w:left="1701" w:right="1134"/>
        <w:rPr>
          <w:rFonts w:ascii="Arial" w:hAnsi="Arial" w:cs="Arial"/>
        </w:rPr>
      </w:pPr>
      <w:r w:rsidRPr="001A3F5A">
        <w:rPr>
          <w:rFonts w:ascii="Arial" w:hAnsi="Arial" w:cs="Arial"/>
        </w:rPr>
        <w:t xml:space="preserve">These groups come from Manchester, Liverpool, wherever, they are masked up in balaclavas, tooled up with bike chains balaclavas or whatever and they reap havoc- they are </w:t>
      </w:r>
      <w:r w:rsidR="00ED39DC" w:rsidRPr="001A3F5A">
        <w:rPr>
          <w:rFonts w:ascii="Arial" w:hAnsi="Arial" w:cs="Arial"/>
        </w:rPr>
        <w:t>abusive,</w:t>
      </w:r>
      <w:r w:rsidRPr="001A3F5A">
        <w:rPr>
          <w:rFonts w:ascii="Arial" w:hAnsi="Arial" w:cs="Arial"/>
        </w:rPr>
        <w:t xml:space="preserve"> violent even if there are children and older people, they are very threatening and frightening</w:t>
      </w:r>
      <w:r w:rsidR="00D25446">
        <w:rPr>
          <w:rFonts w:ascii="Arial" w:hAnsi="Arial" w:cs="Arial"/>
        </w:rPr>
        <w:t>.</w:t>
      </w:r>
    </w:p>
    <w:p w14:paraId="36E58919" w14:textId="2D630A97" w:rsidR="000B7071" w:rsidRDefault="00B503E6" w:rsidP="00772BF1">
      <w:pPr>
        <w:spacing w:line="360" w:lineRule="auto"/>
        <w:rPr>
          <w:rFonts w:ascii="Arial" w:hAnsi="Arial" w:cs="Arial"/>
        </w:rPr>
      </w:pPr>
      <w:r>
        <w:rPr>
          <w:rFonts w:ascii="Arial" w:hAnsi="Arial" w:cs="Arial"/>
        </w:rPr>
        <w:t xml:space="preserve">In this context, </w:t>
      </w:r>
      <w:r w:rsidR="000B7071">
        <w:rPr>
          <w:rFonts w:ascii="Arial" w:hAnsi="Arial" w:cs="Arial"/>
        </w:rPr>
        <w:t xml:space="preserve">the presence of police </w:t>
      </w:r>
      <w:r w:rsidR="00086C89">
        <w:rPr>
          <w:rFonts w:ascii="Arial" w:hAnsi="Arial" w:cs="Arial"/>
        </w:rPr>
        <w:t>could be</w:t>
      </w:r>
      <w:r w:rsidR="000B7071">
        <w:rPr>
          <w:rFonts w:ascii="Arial" w:hAnsi="Arial" w:cs="Arial"/>
        </w:rPr>
        <w:t xml:space="preserve"> reassuring in that it </w:t>
      </w:r>
      <w:r w:rsidR="007E3DA6">
        <w:rPr>
          <w:rFonts w:ascii="Arial" w:hAnsi="Arial" w:cs="Arial"/>
        </w:rPr>
        <w:t xml:space="preserve">could have </w:t>
      </w:r>
      <w:r w:rsidR="000B7071">
        <w:rPr>
          <w:rFonts w:ascii="Arial" w:hAnsi="Arial" w:cs="Arial"/>
        </w:rPr>
        <w:t xml:space="preserve">a dampening effect on </w:t>
      </w:r>
      <w:r w:rsidR="00571142">
        <w:rPr>
          <w:rFonts w:ascii="Arial" w:hAnsi="Arial" w:cs="Arial"/>
        </w:rPr>
        <w:t>illegal or potentially harmful behaviour</w:t>
      </w:r>
      <w:r w:rsidR="00D25446">
        <w:rPr>
          <w:rFonts w:ascii="Arial" w:hAnsi="Arial" w:cs="Arial"/>
        </w:rPr>
        <w:t>:</w:t>
      </w:r>
    </w:p>
    <w:p w14:paraId="7119354B" w14:textId="4B9A0504" w:rsidR="008A0D3A" w:rsidRPr="008A0D3A" w:rsidRDefault="008A0D3A" w:rsidP="008A0D3A">
      <w:pPr>
        <w:numPr>
          <w:ilvl w:val="0"/>
          <w:numId w:val="0"/>
        </w:numPr>
        <w:spacing w:line="360" w:lineRule="auto"/>
        <w:ind w:left="1701" w:right="1134"/>
        <w:rPr>
          <w:rFonts w:ascii="Arial" w:hAnsi="Arial" w:cs="Arial"/>
        </w:rPr>
      </w:pPr>
      <w:r w:rsidRPr="008A0D3A">
        <w:rPr>
          <w:rFonts w:ascii="Arial" w:hAnsi="Arial" w:cs="Arial"/>
        </w:rPr>
        <w:t>They always turn up and do so very promptly…and they do take it seriously especially if there’s actual violence</w:t>
      </w:r>
      <w:r w:rsidR="00D25446">
        <w:rPr>
          <w:rFonts w:ascii="Arial" w:hAnsi="Arial" w:cs="Arial"/>
        </w:rPr>
        <w:t>.</w:t>
      </w:r>
    </w:p>
    <w:p w14:paraId="4483A31F" w14:textId="03EC86A9" w:rsidR="008A0D3A" w:rsidRDefault="006926D6" w:rsidP="00772BF1">
      <w:pPr>
        <w:spacing w:line="360" w:lineRule="auto"/>
        <w:rPr>
          <w:rFonts w:ascii="Arial" w:hAnsi="Arial" w:cs="Arial"/>
        </w:rPr>
      </w:pPr>
      <w:r>
        <w:rPr>
          <w:rFonts w:ascii="Arial" w:hAnsi="Arial" w:cs="Arial"/>
        </w:rPr>
        <w:t>Individuals invo</w:t>
      </w:r>
      <w:r w:rsidR="00134558">
        <w:rPr>
          <w:rFonts w:ascii="Arial" w:hAnsi="Arial" w:cs="Arial"/>
        </w:rPr>
        <w:t>lv</w:t>
      </w:r>
      <w:r>
        <w:rPr>
          <w:rFonts w:ascii="Arial" w:hAnsi="Arial" w:cs="Arial"/>
        </w:rPr>
        <w:t xml:space="preserve">ed in hunting </w:t>
      </w:r>
      <w:r w:rsidR="00476C0C">
        <w:rPr>
          <w:rFonts w:ascii="Arial" w:hAnsi="Arial" w:cs="Arial"/>
        </w:rPr>
        <w:t>referred</w:t>
      </w:r>
      <w:r>
        <w:rPr>
          <w:rFonts w:ascii="Arial" w:hAnsi="Arial" w:cs="Arial"/>
        </w:rPr>
        <w:t xml:space="preserve"> to</w:t>
      </w:r>
      <w:r w:rsidR="00083C26">
        <w:rPr>
          <w:rFonts w:ascii="Arial" w:hAnsi="Arial" w:cs="Arial"/>
        </w:rPr>
        <w:t xml:space="preserve"> a few</w:t>
      </w:r>
      <w:r>
        <w:rPr>
          <w:rFonts w:ascii="Arial" w:hAnsi="Arial" w:cs="Arial"/>
        </w:rPr>
        <w:t xml:space="preserve"> instances where </w:t>
      </w:r>
      <w:r w:rsidR="00476C0C" w:rsidRPr="00476C0C">
        <w:rPr>
          <w:rFonts w:ascii="Arial" w:hAnsi="Arial" w:cs="Arial"/>
        </w:rPr>
        <w:t xml:space="preserve">the service that </w:t>
      </w:r>
      <w:r w:rsidR="00476C0C">
        <w:rPr>
          <w:rFonts w:ascii="Arial" w:hAnsi="Arial" w:cs="Arial"/>
        </w:rPr>
        <w:t xml:space="preserve">was received by </w:t>
      </w:r>
      <w:r w:rsidR="00ED39DC">
        <w:rPr>
          <w:rFonts w:ascii="Arial" w:hAnsi="Arial" w:cs="Arial"/>
        </w:rPr>
        <w:t xml:space="preserve">police </w:t>
      </w:r>
      <w:r w:rsidR="00ED39DC" w:rsidRPr="00476C0C">
        <w:rPr>
          <w:rFonts w:ascii="Arial" w:hAnsi="Arial" w:cs="Arial"/>
        </w:rPr>
        <w:t>had</w:t>
      </w:r>
      <w:r w:rsidR="00476C0C">
        <w:rPr>
          <w:rFonts w:ascii="Arial" w:hAnsi="Arial" w:cs="Arial"/>
        </w:rPr>
        <w:t xml:space="preserve"> </w:t>
      </w:r>
      <w:r w:rsidR="00476C0C" w:rsidRPr="00476C0C">
        <w:rPr>
          <w:rFonts w:ascii="Arial" w:hAnsi="Arial" w:cs="Arial"/>
        </w:rPr>
        <w:t>fallen below the usual standard.</w:t>
      </w:r>
      <w:r w:rsidR="0070471B">
        <w:rPr>
          <w:rFonts w:ascii="Arial" w:hAnsi="Arial" w:cs="Arial"/>
        </w:rPr>
        <w:t xml:space="preserve"> </w:t>
      </w:r>
      <w:r w:rsidR="002C0E3D">
        <w:rPr>
          <w:rFonts w:ascii="Arial" w:hAnsi="Arial" w:cs="Arial"/>
        </w:rPr>
        <w:t xml:space="preserve">Most related to reported incidents that were not charged before the </w:t>
      </w:r>
      <w:r w:rsidR="00ED39DC">
        <w:rPr>
          <w:rFonts w:ascii="Arial" w:hAnsi="Arial" w:cs="Arial"/>
        </w:rPr>
        <w:t>six-month</w:t>
      </w:r>
      <w:r w:rsidR="002C0E3D">
        <w:rPr>
          <w:rFonts w:ascii="Arial" w:hAnsi="Arial" w:cs="Arial"/>
        </w:rPr>
        <w:t xml:space="preserve"> time limit has </w:t>
      </w:r>
      <w:r w:rsidR="008B6B82">
        <w:rPr>
          <w:rFonts w:ascii="Arial" w:hAnsi="Arial" w:cs="Arial"/>
        </w:rPr>
        <w:t>expired</w:t>
      </w:r>
      <w:r w:rsidR="002C0E3D">
        <w:rPr>
          <w:rFonts w:ascii="Arial" w:hAnsi="Arial" w:cs="Arial"/>
        </w:rPr>
        <w:t>.</w:t>
      </w:r>
      <w:r w:rsidR="008B6B82">
        <w:rPr>
          <w:rFonts w:ascii="Arial" w:hAnsi="Arial" w:cs="Arial"/>
        </w:rPr>
        <w:t xml:space="preserve"> These </w:t>
      </w:r>
      <w:r w:rsidR="008B6B82">
        <w:rPr>
          <w:rFonts w:ascii="Arial" w:hAnsi="Arial" w:cs="Arial"/>
        </w:rPr>
        <w:lastRenderedPageBreak/>
        <w:t>incidents were</w:t>
      </w:r>
      <w:r w:rsidR="00FA41F0">
        <w:rPr>
          <w:rFonts w:ascii="Arial" w:hAnsi="Arial" w:cs="Arial"/>
        </w:rPr>
        <w:t xml:space="preserve"> not in</w:t>
      </w:r>
      <w:r w:rsidR="00210B35">
        <w:rPr>
          <w:rFonts w:ascii="Arial" w:hAnsi="Arial" w:cs="Arial"/>
        </w:rPr>
        <w:t xml:space="preserve"> </w:t>
      </w:r>
      <w:r w:rsidR="00FA41F0">
        <w:rPr>
          <w:rFonts w:ascii="Arial" w:hAnsi="Arial" w:cs="Arial"/>
        </w:rPr>
        <w:t>scope for our incident review</w:t>
      </w:r>
      <w:r w:rsidR="00210B35">
        <w:rPr>
          <w:rFonts w:ascii="Arial" w:hAnsi="Arial" w:cs="Arial"/>
        </w:rPr>
        <w:t xml:space="preserve"> and the dissatisfaction </w:t>
      </w:r>
      <w:r w:rsidR="00F94DC4">
        <w:rPr>
          <w:rFonts w:ascii="Arial" w:hAnsi="Arial" w:cs="Arial"/>
        </w:rPr>
        <w:t xml:space="preserve">was </w:t>
      </w:r>
      <w:r w:rsidR="00210B35">
        <w:rPr>
          <w:rFonts w:ascii="Arial" w:hAnsi="Arial" w:cs="Arial"/>
        </w:rPr>
        <w:t xml:space="preserve">related to the </w:t>
      </w:r>
      <w:r w:rsidR="00F94DC4">
        <w:rPr>
          <w:rFonts w:ascii="Arial" w:hAnsi="Arial" w:cs="Arial"/>
        </w:rPr>
        <w:t xml:space="preserve">lack of </w:t>
      </w:r>
      <w:r w:rsidR="00210B35">
        <w:rPr>
          <w:rFonts w:ascii="Arial" w:hAnsi="Arial" w:cs="Arial"/>
        </w:rPr>
        <w:t xml:space="preserve">details of why the time limited had been </w:t>
      </w:r>
      <w:r w:rsidR="00F94DC4">
        <w:rPr>
          <w:rFonts w:ascii="Arial" w:hAnsi="Arial" w:cs="Arial"/>
        </w:rPr>
        <w:t>exceeded</w:t>
      </w:r>
      <w:r w:rsidR="00660CDE">
        <w:rPr>
          <w:rFonts w:ascii="Arial" w:hAnsi="Arial" w:cs="Arial"/>
        </w:rPr>
        <w:t>.</w:t>
      </w:r>
    </w:p>
    <w:p w14:paraId="2C42705F" w14:textId="77777777" w:rsidR="008A0D3A" w:rsidRDefault="008A0D3A" w:rsidP="007E3DA6">
      <w:pPr>
        <w:numPr>
          <w:ilvl w:val="0"/>
          <w:numId w:val="0"/>
        </w:numPr>
        <w:spacing w:line="360" w:lineRule="auto"/>
        <w:ind w:left="1701" w:right="1134"/>
        <w:rPr>
          <w:rFonts w:ascii="Arial" w:hAnsi="Arial" w:cs="Arial"/>
        </w:rPr>
      </w:pPr>
    </w:p>
    <w:p w14:paraId="6242FB2B" w14:textId="701FC717" w:rsidR="00AD4E6D" w:rsidRDefault="00AD4E6D" w:rsidP="00AD4E6D">
      <w:pPr>
        <w:pStyle w:val="Heading2"/>
      </w:pPr>
      <w:bookmarkStart w:id="111" w:name="_Toc115250977"/>
      <w:bookmarkStart w:id="112" w:name="_Toc115251055"/>
      <w:bookmarkStart w:id="113" w:name="_Toc120796640"/>
      <w:r>
        <w:t>More recent police relations</w:t>
      </w:r>
      <w:r w:rsidR="000B7F87">
        <w:t xml:space="preserve"> and practices</w:t>
      </w:r>
      <w:bookmarkEnd w:id="111"/>
      <w:bookmarkEnd w:id="112"/>
      <w:bookmarkEnd w:id="113"/>
    </w:p>
    <w:p w14:paraId="7E576794" w14:textId="77777777" w:rsidR="00AD4E6D" w:rsidRPr="00AD4E6D" w:rsidRDefault="00AD4E6D" w:rsidP="00AD4E6D">
      <w:pPr>
        <w:numPr>
          <w:ilvl w:val="0"/>
          <w:numId w:val="0"/>
        </w:numPr>
        <w:ind w:left="709"/>
      </w:pPr>
    </w:p>
    <w:p w14:paraId="3F63843A" w14:textId="3E68B59B" w:rsidR="00EF6387" w:rsidRDefault="00277D32" w:rsidP="0089331D">
      <w:pPr>
        <w:spacing w:line="360" w:lineRule="auto"/>
        <w:rPr>
          <w:rFonts w:ascii="Arial" w:hAnsi="Arial" w:cs="Arial"/>
        </w:rPr>
      </w:pPr>
      <w:r>
        <w:rPr>
          <w:rFonts w:ascii="Arial" w:hAnsi="Arial" w:cs="Arial"/>
        </w:rPr>
        <w:t xml:space="preserve">Anti-hunt campaigners, some landowners and police perceived that </w:t>
      </w:r>
      <w:r w:rsidR="00EF6387">
        <w:rPr>
          <w:rFonts w:ascii="Arial" w:hAnsi="Arial" w:cs="Arial"/>
        </w:rPr>
        <w:t xml:space="preserve">police performance </w:t>
      </w:r>
      <w:r w:rsidR="00EF6387" w:rsidRPr="00EF6387">
        <w:rPr>
          <w:rFonts w:ascii="Arial" w:hAnsi="Arial" w:cs="Arial"/>
        </w:rPr>
        <w:t xml:space="preserve">in relation to incidents of fox hunting that </w:t>
      </w:r>
      <w:r w:rsidR="00E23DA1">
        <w:rPr>
          <w:rFonts w:ascii="Arial" w:hAnsi="Arial" w:cs="Arial"/>
        </w:rPr>
        <w:t>we</w:t>
      </w:r>
      <w:r w:rsidR="00EF6387" w:rsidRPr="00EF6387">
        <w:rPr>
          <w:rFonts w:ascii="Arial" w:hAnsi="Arial" w:cs="Arial"/>
        </w:rPr>
        <w:t>re brought to their attention</w:t>
      </w:r>
      <w:r w:rsidR="00EF6387">
        <w:rPr>
          <w:rFonts w:ascii="Arial" w:hAnsi="Arial" w:cs="Arial"/>
        </w:rPr>
        <w:t xml:space="preserve"> had improve</w:t>
      </w:r>
      <w:r w:rsidR="00265923">
        <w:rPr>
          <w:rFonts w:ascii="Arial" w:hAnsi="Arial" w:cs="Arial"/>
        </w:rPr>
        <w:t>d</w:t>
      </w:r>
      <w:r w:rsidR="00EF6387">
        <w:rPr>
          <w:rFonts w:ascii="Arial" w:hAnsi="Arial" w:cs="Arial"/>
        </w:rPr>
        <w:t xml:space="preserve"> significantly over the last twelve months</w:t>
      </w:r>
      <w:r w:rsidR="001F03E9">
        <w:rPr>
          <w:rFonts w:ascii="Arial" w:hAnsi="Arial" w:cs="Arial"/>
        </w:rPr>
        <w:t>.</w:t>
      </w:r>
    </w:p>
    <w:p w14:paraId="3CE6CC40" w14:textId="3F4CE7FA" w:rsidR="00264343" w:rsidRDefault="00ED39DC" w:rsidP="0089331D">
      <w:pPr>
        <w:spacing w:line="360" w:lineRule="auto"/>
        <w:rPr>
          <w:rFonts w:ascii="Arial" w:hAnsi="Arial" w:cs="Arial"/>
        </w:rPr>
      </w:pPr>
      <w:r>
        <w:rPr>
          <w:rFonts w:ascii="Arial" w:hAnsi="Arial" w:cs="Arial"/>
        </w:rPr>
        <w:t>Moreover,</w:t>
      </w:r>
      <w:r w:rsidR="00EF6387">
        <w:rPr>
          <w:rFonts w:ascii="Arial" w:hAnsi="Arial" w:cs="Arial"/>
        </w:rPr>
        <w:t xml:space="preserve"> </w:t>
      </w:r>
      <w:r w:rsidR="00D767E4">
        <w:rPr>
          <w:rFonts w:ascii="Arial" w:hAnsi="Arial" w:cs="Arial"/>
        </w:rPr>
        <w:t xml:space="preserve">relations between the police and anti-hunt campaigners </w:t>
      </w:r>
      <w:r w:rsidR="00264343">
        <w:rPr>
          <w:rFonts w:ascii="Arial" w:hAnsi="Arial" w:cs="Arial"/>
        </w:rPr>
        <w:t xml:space="preserve">had improved significantly </w:t>
      </w:r>
      <w:r w:rsidR="00EF6387">
        <w:rPr>
          <w:rFonts w:ascii="Arial" w:hAnsi="Arial" w:cs="Arial"/>
        </w:rPr>
        <w:t>as well.</w:t>
      </w:r>
    </w:p>
    <w:p w14:paraId="5CA1E874" w14:textId="09A5D843" w:rsidR="001C7262" w:rsidRDefault="00863A9B" w:rsidP="0089331D">
      <w:pPr>
        <w:spacing w:line="360" w:lineRule="auto"/>
        <w:rPr>
          <w:rFonts w:ascii="Arial" w:hAnsi="Arial" w:cs="Arial"/>
        </w:rPr>
      </w:pPr>
      <w:r>
        <w:rPr>
          <w:rFonts w:ascii="Arial" w:hAnsi="Arial" w:cs="Arial"/>
        </w:rPr>
        <w:t xml:space="preserve">This was attributed by most to a </w:t>
      </w:r>
      <w:r w:rsidR="00ED39DC">
        <w:rPr>
          <w:rFonts w:ascii="Arial" w:hAnsi="Arial" w:cs="Arial"/>
        </w:rPr>
        <w:t>re-set-in</w:t>
      </w:r>
      <w:r>
        <w:rPr>
          <w:rFonts w:ascii="Arial" w:hAnsi="Arial" w:cs="Arial"/>
        </w:rPr>
        <w:t xml:space="preserve"> relations following on from </w:t>
      </w:r>
      <w:r w:rsidR="00ED39DC">
        <w:rPr>
          <w:rFonts w:ascii="Arial" w:hAnsi="Arial" w:cs="Arial"/>
        </w:rPr>
        <w:t>a change</w:t>
      </w:r>
      <w:r>
        <w:rPr>
          <w:rFonts w:ascii="Arial" w:hAnsi="Arial" w:cs="Arial"/>
        </w:rPr>
        <w:t xml:space="preserve"> of leadership in the R</w:t>
      </w:r>
      <w:r w:rsidR="00E23DA1">
        <w:rPr>
          <w:rFonts w:ascii="Arial" w:hAnsi="Arial" w:cs="Arial"/>
        </w:rPr>
        <w:t>ural Crime Team:</w:t>
      </w:r>
    </w:p>
    <w:p w14:paraId="431BABE7" w14:textId="2CA4B55F" w:rsidR="00863A9B" w:rsidRPr="00863A9B" w:rsidRDefault="00863A9B" w:rsidP="00C12039">
      <w:pPr>
        <w:numPr>
          <w:ilvl w:val="0"/>
          <w:numId w:val="0"/>
        </w:numPr>
        <w:spacing w:line="360" w:lineRule="auto"/>
        <w:ind w:left="1701" w:right="1134"/>
        <w:rPr>
          <w:rFonts w:ascii="Arial" w:hAnsi="Arial" w:cs="Arial"/>
        </w:rPr>
      </w:pPr>
      <w:r w:rsidRPr="00863A9B">
        <w:rPr>
          <w:rFonts w:ascii="Arial" w:hAnsi="Arial" w:cs="Arial"/>
        </w:rPr>
        <w:t>There’s been a change of attitude in the</w:t>
      </w:r>
      <w:r w:rsidR="00E23DA1">
        <w:rPr>
          <w:rFonts w:ascii="Arial" w:hAnsi="Arial" w:cs="Arial"/>
        </w:rPr>
        <w:t xml:space="preserve"> RCT </w:t>
      </w:r>
      <w:r w:rsidRPr="00863A9B">
        <w:rPr>
          <w:rFonts w:ascii="Arial" w:hAnsi="Arial" w:cs="Arial"/>
        </w:rPr>
        <w:t>to be fair, the</w:t>
      </w:r>
      <w:r w:rsidR="001F03E9">
        <w:rPr>
          <w:rFonts w:ascii="Arial" w:hAnsi="Arial" w:cs="Arial"/>
        </w:rPr>
        <w:t>y’re</w:t>
      </w:r>
      <w:r w:rsidRPr="00863A9B">
        <w:rPr>
          <w:rFonts w:ascii="Arial" w:hAnsi="Arial" w:cs="Arial"/>
        </w:rPr>
        <w:t xml:space="preserve"> getting much more involved these days to be fair</w:t>
      </w:r>
      <w:r w:rsidR="000818B9">
        <w:rPr>
          <w:rFonts w:ascii="Arial" w:hAnsi="Arial" w:cs="Arial"/>
        </w:rPr>
        <w:t>.</w:t>
      </w:r>
    </w:p>
    <w:p w14:paraId="031B15A4" w14:textId="762A128A" w:rsidR="00647BC8" w:rsidRDefault="00806DF3" w:rsidP="00647BC8">
      <w:pPr>
        <w:spacing w:line="360" w:lineRule="auto"/>
        <w:rPr>
          <w:rFonts w:ascii="Arial" w:hAnsi="Arial" w:cs="Arial"/>
        </w:rPr>
      </w:pPr>
      <w:r>
        <w:rPr>
          <w:rFonts w:ascii="Arial" w:hAnsi="Arial" w:cs="Arial"/>
        </w:rPr>
        <w:t>Not unusually, a change in management within the</w:t>
      </w:r>
      <w:r w:rsidR="00E23DA1">
        <w:rPr>
          <w:rFonts w:ascii="Arial" w:hAnsi="Arial" w:cs="Arial"/>
        </w:rPr>
        <w:t xml:space="preserve"> </w:t>
      </w:r>
      <w:r w:rsidR="00B77D11">
        <w:rPr>
          <w:rFonts w:ascii="Arial" w:hAnsi="Arial" w:cs="Arial"/>
        </w:rPr>
        <w:t>Rural Crime Team</w:t>
      </w:r>
      <w:r>
        <w:rPr>
          <w:rFonts w:ascii="Arial" w:hAnsi="Arial" w:cs="Arial"/>
        </w:rPr>
        <w:t xml:space="preserve"> had occasioned a review of some practices.</w:t>
      </w:r>
      <w:r w:rsidR="001339D7">
        <w:rPr>
          <w:rFonts w:ascii="Arial" w:hAnsi="Arial" w:cs="Arial"/>
        </w:rPr>
        <w:t xml:space="preserve"> </w:t>
      </w:r>
      <w:r w:rsidR="00647BC8">
        <w:rPr>
          <w:rFonts w:ascii="Arial" w:hAnsi="Arial" w:cs="Arial"/>
        </w:rPr>
        <w:t>We were told that whereas in the past</w:t>
      </w:r>
      <w:r w:rsidR="00BF726F">
        <w:rPr>
          <w:rFonts w:ascii="Arial" w:hAnsi="Arial" w:cs="Arial"/>
        </w:rPr>
        <w:t xml:space="preserve"> </w:t>
      </w:r>
      <w:r w:rsidR="00647BC8">
        <w:rPr>
          <w:rFonts w:ascii="Arial" w:hAnsi="Arial" w:cs="Arial"/>
        </w:rPr>
        <w:t xml:space="preserve">charging decisions about </w:t>
      </w:r>
      <w:r w:rsidR="00A46AB3">
        <w:rPr>
          <w:rFonts w:ascii="Arial" w:hAnsi="Arial" w:cs="Arial"/>
        </w:rPr>
        <w:t>Hunting Act</w:t>
      </w:r>
      <w:r w:rsidR="00647BC8">
        <w:rPr>
          <w:rFonts w:ascii="Arial" w:hAnsi="Arial" w:cs="Arial"/>
        </w:rPr>
        <w:t xml:space="preserve"> </w:t>
      </w:r>
      <w:r>
        <w:rPr>
          <w:rFonts w:ascii="Arial" w:hAnsi="Arial" w:cs="Arial"/>
        </w:rPr>
        <w:t>off</w:t>
      </w:r>
      <w:r w:rsidR="001F03E9">
        <w:rPr>
          <w:rFonts w:ascii="Arial" w:hAnsi="Arial" w:cs="Arial"/>
        </w:rPr>
        <w:t>ences</w:t>
      </w:r>
      <w:r w:rsidR="00647BC8">
        <w:rPr>
          <w:rFonts w:ascii="Arial" w:hAnsi="Arial" w:cs="Arial"/>
        </w:rPr>
        <w:t xml:space="preserve"> were taken </w:t>
      </w:r>
      <w:r w:rsidR="002D28AC">
        <w:rPr>
          <w:rFonts w:ascii="Arial" w:hAnsi="Arial" w:cs="Arial"/>
        </w:rPr>
        <w:t>by</w:t>
      </w:r>
      <w:r w:rsidR="00647BC8">
        <w:rPr>
          <w:rFonts w:ascii="Arial" w:hAnsi="Arial" w:cs="Arial"/>
        </w:rPr>
        <w:t xml:space="preserve"> the R</w:t>
      </w:r>
      <w:r w:rsidR="001F2FF1">
        <w:rPr>
          <w:rFonts w:ascii="Arial" w:hAnsi="Arial" w:cs="Arial"/>
        </w:rPr>
        <w:t>ural Crime Team</w:t>
      </w:r>
      <w:r w:rsidR="00647BC8">
        <w:rPr>
          <w:rFonts w:ascii="Arial" w:hAnsi="Arial" w:cs="Arial"/>
        </w:rPr>
        <w:t xml:space="preserve">, more recently they </w:t>
      </w:r>
      <w:r w:rsidR="00BF726F">
        <w:rPr>
          <w:rFonts w:ascii="Arial" w:hAnsi="Arial" w:cs="Arial"/>
        </w:rPr>
        <w:t>are</w:t>
      </w:r>
      <w:r w:rsidR="006C105A">
        <w:rPr>
          <w:rFonts w:ascii="Arial" w:hAnsi="Arial" w:cs="Arial"/>
        </w:rPr>
        <w:t xml:space="preserve"> more likely to </w:t>
      </w:r>
      <w:r w:rsidR="00ED39DC">
        <w:rPr>
          <w:rFonts w:ascii="Arial" w:hAnsi="Arial" w:cs="Arial"/>
        </w:rPr>
        <w:t>be discussed</w:t>
      </w:r>
      <w:r w:rsidR="00647BC8">
        <w:rPr>
          <w:rFonts w:ascii="Arial" w:hAnsi="Arial" w:cs="Arial"/>
        </w:rPr>
        <w:t xml:space="preserve"> with the C</w:t>
      </w:r>
      <w:r w:rsidR="001F2FF1">
        <w:rPr>
          <w:rFonts w:ascii="Arial" w:hAnsi="Arial" w:cs="Arial"/>
        </w:rPr>
        <w:t>rown Prosecution Service.</w:t>
      </w:r>
    </w:p>
    <w:p w14:paraId="0D4BB120" w14:textId="329E441A" w:rsidR="006C105A" w:rsidRDefault="00ED39DC" w:rsidP="00647BC8">
      <w:pPr>
        <w:spacing w:line="360" w:lineRule="auto"/>
        <w:rPr>
          <w:rFonts w:ascii="Arial" w:hAnsi="Arial" w:cs="Arial"/>
        </w:rPr>
      </w:pPr>
      <w:r>
        <w:rPr>
          <w:rFonts w:ascii="Arial" w:hAnsi="Arial" w:cs="Arial"/>
        </w:rPr>
        <w:t>Moreover,</w:t>
      </w:r>
      <w:r w:rsidR="006C105A">
        <w:rPr>
          <w:rFonts w:ascii="Arial" w:hAnsi="Arial" w:cs="Arial"/>
        </w:rPr>
        <w:t xml:space="preserve"> we were also told that </w:t>
      </w:r>
      <w:r w:rsidR="006C105A" w:rsidRPr="006C105A">
        <w:rPr>
          <w:rFonts w:ascii="Arial" w:hAnsi="Arial" w:cs="Arial"/>
        </w:rPr>
        <w:t>the</w:t>
      </w:r>
      <w:r w:rsidR="00E23DA1">
        <w:rPr>
          <w:rFonts w:ascii="Arial" w:hAnsi="Arial" w:cs="Arial"/>
        </w:rPr>
        <w:t xml:space="preserve"> </w:t>
      </w:r>
      <w:r w:rsidR="00B77D11">
        <w:rPr>
          <w:rFonts w:ascii="Arial" w:hAnsi="Arial" w:cs="Arial"/>
        </w:rPr>
        <w:t>Rural Crime Team</w:t>
      </w:r>
      <w:r w:rsidR="00E23DA1">
        <w:rPr>
          <w:rFonts w:ascii="Arial" w:hAnsi="Arial" w:cs="Arial"/>
        </w:rPr>
        <w:t xml:space="preserve"> </w:t>
      </w:r>
      <w:r w:rsidR="006C105A" w:rsidRPr="006C105A">
        <w:rPr>
          <w:rFonts w:ascii="Arial" w:hAnsi="Arial" w:cs="Arial"/>
        </w:rPr>
        <w:t>are now under a more formalised command structure than they were in the past</w:t>
      </w:r>
      <w:r w:rsidR="0020622D">
        <w:rPr>
          <w:rFonts w:ascii="Arial" w:hAnsi="Arial" w:cs="Arial"/>
        </w:rPr>
        <w:t xml:space="preserve">- located within the </w:t>
      </w:r>
      <w:r w:rsidR="006C105A" w:rsidRPr="006C105A">
        <w:rPr>
          <w:rFonts w:ascii="Arial" w:hAnsi="Arial" w:cs="Arial"/>
        </w:rPr>
        <w:t>Prevention Hub</w:t>
      </w:r>
      <w:r w:rsidR="0020622D">
        <w:rPr>
          <w:rFonts w:ascii="Arial" w:hAnsi="Arial" w:cs="Arial"/>
        </w:rPr>
        <w:t xml:space="preserve"> overseen by a</w:t>
      </w:r>
      <w:r w:rsidR="00DE1073">
        <w:rPr>
          <w:rFonts w:ascii="Arial" w:hAnsi="Arial" w:cs="Arial"/>
        </w:rPr>
        <w:t>n</w:t>
      </w:r>
      <w:r w:rsidR="00130689">
        <w:rPr>
          <w:rFonts w:ascii="Arial" w:hAnsi="Arial" w:cs="Arial"/>
        </w:rPr>
        <w:t xml:space="preserve"> </w:t>
      </w:r>
      <w:r w:rsidR="007F1D51">
        <w:rPr>
          <w:rFonts w:ascii="Arial" w:hAnsi="Arial" w:cs="Arial"/>
        </w:rPr>
        <w:t>I</w:t>
      </w:r>
      <w:r w:rsidR="0020622D">
        <w:rPr>
          <w:rFonts w:ascii="Arial" w:hAnsi="Arial" w:cs="Arial"/>
        </w:rPr>
        <w:t xml:space="preserve">nspector and </w:t>
      </w:r>
      <w:r w:rsidR="007F1D51">
        <w:rPr>
          <w:rFonts w:ascii="Arial" w:hAnsi="Arial" w:cs="Arial"/>
        </w:rPr>
        <w:t>C</w:t>
      </w:r>
      <w:r w:rsidR="0020622D">
        <w:rPr>
          <w:rFonts w:ascii="Arial" w:hAnsi="Arial" w:cs="Arial"/>
        </w:rPr>
        <w:t xml:space="preserve">hief </w:t>
      </w:r>
      <w:r w:rsidR="007F1D51">
        <w:rPr>
          <w:rFonts w:ascii="Arial" w:hAnsi="Arial" w:cs="Arial"/>
        </w:rPr>
        <w:t>I</w:t>
      </w:r>
      <w:r w:rsidR="00F24C18">
        <w:rPr>
          <w:rFonts w:ascii="Arial" w:hAnsi="Arial" w:cs="Arial"/>
        </w:rPr>
        <w:t>nspector</w:t>
      </w:r>
      <w:r w:rsidR="00130689">
        <w:rPr>
          <w:rFonts w:ascii="Arial" w:hAnsi="Arial" w:cs="Arial"/>
        </w:rPr>
        <w:t xml:space="preserve"> and</w:t>
      </w:r>
      <w:r w:rsidR="00130689" w:rsidRPr="00130689">
        <w:rPr>
          <w:rFonts w:ascii="Arial" w:hAnsi="Arial" w:cs="Arial"/>
        </w:rPr>
        <w:t xml:space="preserve"> </w:t>
      </w:r>
      <w:r w:rsidR="00130689">
        <w:rPr>
          <w:rFonts w:ascii="Arial" w:hAnsi="Arial" w:cs="Arial"/>
        </w:rPr>
        <w:t>Superintendent.</w:t>
      </w:r>
    </w:p>
    <w:p w14:paraId="652CF5C6" w14:textId="11E63D31" w:rsidR="001B5F90" w:rsidRDefault="00E23DA1" w:rsidP="00647BC8">
      <w:pPr>
        <w:spacing w:line="360" w:lineRule="auto"/>
        <w:rPr>
          <w:rFonts w:ascii="Arial" w:hAnsi="Arial" w:cs="Arial"/>
        </w:rPr>
      </w:pPr>
      <w:r>
        <w:rPr>
          <w:rFonts w:ascii="Arial" w:hAnsi="Arial" w:cs="Arial"/>
        </w:rPr>
        <w:t>We perceived m</w:t>
      </w:r>
      <w:r w:rsidR="001B5F90">
        <w:rPr>
          <w:rFonts w:ascii="Arial" w:hAnsi="Arial" w:cs="Arial"/>
        </w:rPr>
        <w:t xml:space="preserve">ore </w:t>
      </w:r>
      <w:r w:rsidR="001B5F90" w:rsidRPr="001B5F90">
        <w:rPr>
          <w:rFonts w:ascii="Arial" w:hAnsi="Arial" w:cs="Arial"/>
        </w:rPr>
        <w:t xml:space="preserve">consistent methods </w:t>
      </w:r>
      <w:r w:rsidR="00ED39DC">
        <w:rPr>
          <w:rFonts w:ascii="Arial" w:hAnsi="Arial" w:cs="Arial"/>
        </w:rPr>
        <w:t>of</w:t>
      </w:r>
      <w:r w:rsidR="00ED39DC" w:rsidRPr="001B5F90">
        <w:rPr>
          <w:rFonts w:ascii="Arial" w:hAnsi="Arial" w:cs="Arial"/>
        </w:rPr>
        <w:t xml:space="preserve"> engagement</w:t>
      </w:r>
      <w:r w:rsidR="001B5F90" w:rsidRPr="001B5F90">
        <w:rPr>
          <w:rFonts w:ascii="Arial" w:hAnsi="Arial" w:cs="Arial"/>
        </w:rPr>
        <w:t xml:space="preserve"> </w:t>
      </w:r>
      <w:r w:rsidR="00ED39DC">
        <w:rPr>
          <w:rFonts w:ascii="Arial" w:hAnsi="Arial" w:cs="Arial"/>
        </w:rPr>
        <w:t>on social</w:t>
      </w:r>
      <w:r w:rsidR="001207C4">
        <w:rPr>
          <w:rFonts w:ascii="Arial" w:hAnsi="Arial" w:cs="Arial"/>
        </w:rPr>
        <w:t xml:space="preserve"> media were being applied</w:t>
      </w:r>
      <w:r w:rsidR="005E09AB">
        <w:rPr>
          <w:rFonts w:ascii="Arial" w:hAnsi="Arial" w:cs="Arial"/>
        </w:rPr>
        <w:t>.</w:t>
      </w:r>
    </w:p>
    <w:p w14:paraId="1CEBB77B" w14:textId="1610F66A" w:rsidR="005E09AB" w:rsidRDefault="005E09AB" w:rsidP="00E17BD5">
      <w:pPr>
        <w:numPr>
          <w:ilvl w:val="0"/>
          <w:numId w:val="0"/>
        </w:numPr>
        <w:spacing w:line="360" w:lineRule="auto"/>
        <w:ind w:left="1701" w:right="1134"/>
        <w:rPr>
          <w:rFonts w:ascii="Arial" w:hAnsi="Arial" w:cs="Arial"/>
        </w:rPr>
      </w:pPr>
      <w:r>
        <w:rPr>
          <w:rFonts w:ascii="Arial" w:hAnsi="Arial" w:cs="Arial"/>
        </w:rPr>
        <w:t xml:space="preserve">If people have a particular view for example on </w:t>
      </w:r>
      <w:r w:rsidR="00ED39DC">
        <w:rPr>
          <w:rFonts w:ascii="Arial" w:hAnsi="Arial" w:cs="Arial"/>
        </w:rPr>
        <w:t>Twitter,</w:t>
      </w:r>
      <w:r>
        <w:rPr>
          <w:rFonts w:ascii="Arial" w:hAnsi="Arial" w:cs="Arial"/>
        </w:rPr>
        <w:t xml:space="preserve"> we now leave the</w:t>
      </w:r>
      <w:r w:rsidR="007D67CD">
        <w:rPr>
          <w:rFonts w:ascii="Arial" w:hAnsi="Arial" w:cs="Arial"/>
        </w:rPr>
        <w:t>m</w:t>
      </w:r>
      <w:r>
        <w:rPr>
          <w:rFonts w:ascii="Arial" w:hAnsi="Arial" w:cs="Arial"/>
        </w:rPr>
        <w:t xml:space="preserve"> to it, we don’t need to engage</w:t>
      </w:r>
      <w:r w:rsidR="00E17BD5">
        <w:rPr>
          <w:rFonts w:ascii="Arial" w:hAnsi="Arial" w:cs="Arial"/>
        </w:rPr>
        <w:t>…</w:t>
      </w:r>
      <w:r>
        <w:rPr>
          <w:rFonts w:ascii="Arial" w:hAnsi="Arial" w:cs="Arial"/>
        </w:rPr>
        <w:t xml:space="preserve">we don’t shut people down anymore, we let them have their </w:t>
      </w:r>
      <w:r w:rsidR="00E17BD5">
        <w:rPr>
          <w:rFonts w:ascii="Arial" w:hAnsi="Arial" w:cs="Arial"/>
        </w:rPr>
        <w:t>viewpoint</w:t>
      </w:r>
      <w:r w:rsidR="000818B9">
        <w:rPr>
          <w:rFonts w:ascii="Arial" w:hAnsi="Arial" w:cs="Arial"/>
        </w:rPr>
        <w:t>.</w:t>
      </w:r>
    </w:p>
    <w:p w14:paraId="1FEEAE71" w14:textId="1E9E6F3A" w:rsidR="001B42EA" w:rsidRPr="000D134F" w:rsidRDefault="001B42EA" w:rsidP="001B42EA">
      <w:pPr>
        <w:spacing w:line="360" w:lineRule="auto"/>
        <w:rPr>
          <w:rFonts w:ascii="Arial" w:hAnsi="Arial" w:cs="Arial"/>
        </w:rPr>
      </w:pPr>
      <w:r>
        <w:rPr>
          <w:rFonts w:ascii="Arial" w:hAnsi="Arial" w:cs="Arial"/>
        </w:rPr>
        <w:t xml:space="preserve">As stated, the training needs of </w:t>
      </w:r>
      <w:r w:rsidR="005A4607">
        <w:rPr>
          <w:rFonts w:ascii="Arial" w:hAnsi="Arial" w:cs="Arial"/>
        </w:rPr>
        <w:t xml:space="preserve">officers deployed to </w:t>
      </w:r>
      <w:r>
        <w:rPr>
          <w:rFonts w:ascii="Arial" w:hAnsi="Arial" w:cs="Arial"/>
        </w:rPr>
        <w:t>Operation Yarder was said to be better met by an</w:t>
      </w:r>
      <w:r w:rsidRPr="000D134F">
        <w:rPr>
          <w:rFonts w:ascii="Arial" w:hAnsi="Arial" w:cs="Arial"/>
        </w:rPr>
        <w:t xml:space="preserve"> augmented briefing pack for </w:t>
      </w:r>
      <w:r w:rsidR="006B663C">
        <w:rPr>
          <w:rFonts w:ascii="Arial" w:hAnsi="Arial" w:cs="Arial"/>
        </w:rPr>
        <w:t>them</w:t>
      </w:r>
      <w:r w:rsidRPr="000D134F">
        <w:rPr>
          <w:rFonts w:ascii="Arial" w:hAnsi="Arial" w:cs="Arial"/>
        </w:rPr>
        <w:t xml:space="preserve"> </w:t>
      </w:r>
      <w:r>
        <w:rPr>
          <w:rFonts w:ascii="Arial" w:hAnsi="Arial" w:cs="Arial"/>
        </w:rPr>
        <w:t>to read prior to deployment</w:t>
      </w:r>
      <w:r w:rsidR="00D74782">
        <w:rPr>
          <w:rFonts w:ascii="Arial" w:hAnsi="Arial" w:cs="Arial"/>
        </w:rPr>
        <w:t>.</w:t>
      </w:r>
    </w:p>
    <w:p w14:paraId="45E3C227" w14:textId="3FF0D19A" w:rsidR="007318AD" w:rsidRDefault="007318AD" w:rsidP="00196876">
      <w:pPr>
        <w:spacing w:line="360" w:lineRule="auto"/>
        <w:rPr>
          <w:rFonts w:ascii="Arial" w:hAnsi="Arial" w:cs="Arial"/>
        </w:rPr>
      </w:pPr>
      <w:r>
        <w:rPr>
          <w:rFonts w:ascii="Arial" w:hAnsi="Arial" w:cs="Arial"/>
        </w:rPr>
        <w:t xml:space="preserve">Relations with hunts were described as less well over the last few months. Information about where hunts were taking place </w:t>
      </w:r>
      <w:r w:rsidR="00840823">
        <w:rPr>
          <w:rFonts w:ascii="Arial" w:hAnsi="Arial" w:cs="Arial"/>
        </w:rPr>
        <w:t xml:space="preserve">being </w:t>
      </w:r>
      <w:r>
        <w:rPr>
          <w:rFonts w:ascii="Arial" w:hAnsi="Arial" w:cs="Arial"/>
        </w:rPr>
        <w:t>less likely to be shared with police.</w:t>
      </w:r>
      <w:r w:rsidR="006A1668">
        <w:rPr>
          <w:rFonts w:ascii="Arial" w:hAnsi="Arial" w:cs="Arial"/>
        </w:rPr>
        <w:t xml:space="preserve"> Accounts of this focussed on changes in police engagement with hunt saboteurs and </w:t>
      </w:r>
      <w:r w:rsidR="005D7815">
        <w:rPr>
          <w:rFonts w:ascii="Arial" w:hAnsi="Arial" w:cs="Arial"/>
        </w:rPr>
        <w:lastRenderedPageBreak/>
        <w:t xml:space="preserve">prosecutions under the </w:t>
      </w:r>
      <w:r w:rsidR="00A46AB3">
        <w:rPr>
          <w:rFonts w:ascii="Arial" w:hAnsi="Arial" w:cs="Arial"/>
        </w:rPr>
        <w:t>Hunting Act</w:t>
      </w:r>
      <w:r w:rsidR="005D7815">
        <w:rPr>
          <w:rFonts w:ascii="Arial" w:hAnsi="Arial" w:cs="Arial"/>
        </w:rPr>
        <w:t xml:space="preserve"> leading to a sense </w:t>
      </w:r>
      <w:r w:rsidR="00ED39DC">
        <w:rPr>
          <w:rFonts w:ascii="Arial" w:hAnsi="Arial" w:cs="Arial"/>
        </w:rPr>
        <w:t>of grievance</w:t>
      </w:r>
      <w:r w:rsidR="00840823">
        <w:rPr>
          <w:rFonts w:ascii="Arial" w:hAnsi="Arial" w:cs="Arial"/>
        </w:rPr>
        <w:t xml:space="preserve"> </w:t>
      </w:r>
      <w:r w:rsidR="00ED39DC">
        <w:rPr>
          <w:rFonts w:ascii="Arial" w:hAnsi="Arial" w:cs="Arial"/>
        </w:rPr>
        <w:t>that police</w:t>
      </w:r>
      <w:r w:rsidR="005D7815">
        <w:rPr>
          <w:rFonts w:ascii="Arial" w:hAnsi="Arial" w:cs="Arial"/>
        </w:rPr>
        <w:t xml:space="preserve"> </w:t>
      </w:r>
      <w:r w:rsidR="007017C1">
        <w:rPr>
          <w:rFonts w:ascii="Arial" w:hAnsi="Arial" w:cs="Arial"/>
        </w:rPr>
        <w:t>a</w:t>
      </w:r>
      <w:r w:rsidR="00840823">
        <w:rPr>
          <w:rFonts w:ascii="Arial" w:hAnsi="Arial" w:cs="Arial"/>
        </w:rPr>
        <w:t xml:space="preserve">re </w:t>
      </w:r>
      <w:r w:rsidR="005D7815">
        <w:rPr>
          <w:rFonts w:ascii="Arial" w:hAnsi="Arial" w:cs="Arial"/>
        </w:rPr>
        <w:t>biased against hunts</w:t>
      </w:r>
      <w:r w:rsidR="00840823">
        <w:rPr>
          <w:rFonts w:ascii="Arial" w:hAnsi="Arial" w:cs="Arial"/>
        </w:rPr>
        <w:t xml:space="preserve">. </w:t>
      </w:r>
    </w:p>
    <w:p w14:paraId="75C136BF" w14:textId="3717F40C" w:rsidR="00D74782" w:rsidRPr="00196876" w:rsidRDefault="00D74782" w:rsidP="00196876">
      <w:pPr>
        <w:spacing w:line="360" w:lineRule="auto"/>
        <w:rPr>
          <w:rFonts w:ascii="Arial" w:hAnsi="Arial" w:cs="Arial"/>
        </w:rPr>
      </w:pPr>
      <w:r>
        <w:rPr>
          <w:rFonts w:ascii="Arial" w:hAnsi="Arial" w:cs="Arial"/>
        </w:rPr>
        <w:t xml:space="preserve">Indicative of change having taken place is that whereas there were only </w:t>
      </w:r>
      <w:r w:rsidR="000818B9">
        <w:rPr>
          <w:rFonts w:ascii="Arial" w:hAnsi="Arial" w:cs="Arial"/>
        </w:rPr>
        <w:t>four</w:t>
      </w:r>
      <w:r>
        <w:rPr>
          <w:rFonts w:ascii="Arial" w:hAnsi="Arial" w:cs="Arial"/>
        </w:rPr>
        <w:t xml:space="preserve"> prosecutions related to </w:t>
      </w:r>
      <w:r w:rsidR="001F03E9">
        <w:rPr>
          <w:rFonts w:ascii="Arial" w:hAnsi="Arial" w:cs="Arial"/>
        </w:rPr>
        <w:t>h</w:t>
      </w:r>
      <w:r>
        <w:rPr>
          <w:rFonts w:ascii="Arial" w:hAnsi="Arial" w:cs="Arial"/>
        </w:rPr>
        <w:t xml:space="preserve">unting in the </w:t>
      </w:r>
      <w:r w:rsidR="00214FBF">
        <w:rPr>
          <w:rFonts w:ascii="Arial" w:hAnsi="Arial" w:cs="Arial"/>
        </w:rPr>
        <w:t xml:space="preserve">cases we sampled (see later) </w:t>
      </w:r>
      <w:r>
        <w:rPr>
          <w:rFonts w:ascii="Arial" w:hAnsi="Arial" w:cs="Arial"/>
        </w:rPr>
        <w:t xml:space="preserve">between 2018 and 2020, there have been </w:t>
      </w:r>
      <w:r w:rsidR="000818B9">
        <w:rPr>
          <w:rFonts w:ascii="Arial" w:hAnsi="Arial" w:cs="Arial"/>
        </w:rPr>
        <w:t>four</w:t>
      </w:r>
      <w:r>
        <w:rPr>
          <w:rFonts w:ascii="Arial" w:hAnsi="Arial" w:cs="Arial"/>
        </w:rPr>
        <w:t xml:space="preserve"> already in 2022</w:t>
      </w:r>
      <w:r w:rsidR="00B1754D">
        <w:rPr>
          <w:rFonts w:ascii="Arial" w:hAnsi="Arial" w:cs="Arial"/>
        </w:rPr>
        <w:t>, some related to illegal fox hunting with hounds.</w:t>
      </w:r>
    </w:p>
    <w:p w14:paraId="5CAA1D34" w14:textId="77777777" w:rsidR="001E49FA" w:rsidRPr="001E49FA" w:rsidRDefault="001E49FA" w:rsidP="001E49FA">
      <w:pPr>
        <w:numPr>
          <w:ilvl w:val="0"/>
          <w:numId w:val="0"/>
        </w:numPr>
        <w:spacing w:line="360" w:lineRule="auto"/>
        <w:ind w:left="720" w:hanging="709"/>
        <w:rPr>
          <w:rFonts w:ascii="Arial" w:hAnsi="Arial" w:cs="Arial"/>
        </w:rPr>
      </w:pPr>
    </w:p>
    <w:p w14:paraId="5E56A1F9" w14:textId="77777777" w:rsidR="005664A1" w:rsidRDefault="005664A1">
      <w:pPr>
        <w:numPr>
          <w:ilvl w:val="0"/>
          <w:numId w:val="0"/>
        </w:numPr>
        <w:ind w:left="340"/>
        <w:rPr>
          <w:rFonts w:asciiTheme="majorHAnsi" w:eastAsiaTheme="majorEastAsia" w:hAnsiTheme="majorHAnsi" w:cstheme="majorBidi"/>
          <w:color w:val="2F5496" w:themeColor="accent1" w:themeShade="BF"/>
          <w:sz w:val="32"/>
          <w:szCs w:val="32"/>
        </w:rPr>
      </w:pPr>
      <w:r>
        <w:br w:type="page"/>
      </w:r>
    </w:p>
    <w:p w14:paraId="54B8CA11" w14:textId="6BDDDBA9" w:rsidR="00584E11" w:rsidRPr="007C552A" w:rsidRDefault="002B0464" w:rsidP="007C552A">
      <w:pPr>
        <w:pStyle w:val="Heading1"/>
      </w:pPr>
      <w:bookmarkStart w:id="114" w:name="_Toc115250978"/>
      <w:bookmarkStart w:id="115" w:name="_Toc115251056"/>
      <w:bookmarkStart w:id="116" w:name="_Toc120796641"/>
      <w:r>
        <w:lastRenderedPageBreak/>
        <w:t>F</w:t>
      </w:r>
      <w:r w:rsidR="007023D3">
        <w:t>I</w:t>
      </w:r>
      <w:r w:rsidR="00470B45">
        <w:t xml:space="preserve">NDINGS: </w:t>
      </w:r>
      <w:bookmarkEnd w:id="114"/>
      <w:bookmarkEnd w:id="115"/>
      <w:bookmarkEnd w:id="116"/>
      <w:r w:rsidR="00470B45">
        <w:t>OBJECTIVE FOUR</w:t>
      </w:r>
      <w:r w:rsidR="00E41D82" w:rsidRPr="007C552A">
        <w:t xml:space="preserve"> </w:t>
      </w:r>
    </w:p>
    <w:p w14:paraId="1F1117F6" w14:textId="77777777" w:rsidR="00584E11" w:rsidRDefault="00584E11" w:rsidP="00584E11">
      <w:pPr>
        <w:numPr>
          <w:ilvl w:val="0"/>
          <w:numId w:val="0"/>
        </w:numPr>
        <w:spacing w:line="360" w:lineRule="auto"/>
        <w:ind w:left="709"/>
        <w:rPr>
          <w:rFonts w:ascii="Arial" w:hAnsi="Arial" w:cs="Arial"/>
        </w:rPr>
      </w:pPr>
    </w:p>
    <w:p w14:paraId="6D12371C" w14:textId="2D56F77E" w:rsidR="00E41D82" w:rsidRPr="00212C5A" w:rsidRDefault="00E41D82" w:rsidP="00584E11">
      <w:pPr>
        <w:numPr>
          <w:ilvl w:val="0"/>
          <w:numId w:val="0"/>
        </w:numPr>
        <w:spacing w:line="360" w:lineRule="auto"/>
        <w:ind w:left="709"/>
        <w:jc w:val="center"/>
        <w:rPr>
          <w:rFonts w:ascii="Arial" w:hAnsi="Arial" w:cs="Arial"/>
        </w:rPr>
      </w:pPr>
      <w:r w:rsidRPr="00584E11">
        <w:rPr>
          <w:rFonts w:ascii="Arial" w:hAnsi="Arial" w:cs="Arial"/>
          <w:color w:val="4472C4" w:themeColor="accent1"/>
        </w:rPr>
        <w:t xml:space="preserve">How well </w:t>
      </w:r>
      <w:r w:rsidR="00105044">
        <w:rPr>
          <w:rFonts w:ascii="Arial" w:hAnsi="Arial" w:cs="Arial"/>
          <w:color w:val="4472C4" w:themeColor="accent1"/>
        </w:rPr>
        <w:t>North Wales Police</w:t>
      </w:r>
      <w:r w:rsidRPr="00584E11">
        <w:rPr>
          <w:rFonts w:ascii="Arial" w:hAnsi="Arial" w:cs="Arial"/>
          <w:color w:val="4472C4" w:themeColor="accent1"/>
        </w:rPr>
        <w:t xml:space="preserve"> comply with National Standards in relation to recording, responding, </w:t>
      </w:r>
      <w:proofErr w:type="gramStart"/>
      <w:r w:rsidRPr="00584E11">
        <w:rPr>
          <w:rFonts w:ascii="Arial" w:hAnsi="Arial" w:cs="Arial"/>
          <w:color w:val="4472C4" w:themeColor="accent1"/>
        </w:rPr>
        <w:t>investigating</w:t>
      </w:r>
      <w:proofErr w:type="gramEnd"/>
      <w:r w:rsidRPr="00584E11">
        <w:rPr>
          <w:rFonts w:ascii="Arial" w:hAnsi="Arial" w:cs="Arial"/>
          <w:color w:val="4472C4" w:themeColor="accent1"/>
        </w:rPr>
        <w:t xml:space="preserve"> and prosecuting incidents in connection with hunting</w:t>
      </w:r>
      <w:r w:rsidRPr="00212C5A">
        <w:rPr>
          <w:rFonts w:ascii="Arial" w:hAnsi="Arial" w:cs="Arial"/>
        </w:rPr>
        <w:t>.</w:t>
      </w:r>
    </w:p>
    <w:p w14:paraId="0D3CDE82" w14:textId="22C16959" w:rsidR="007222E9" w:rsidRDefault="00105044" w:rsidP="007222E9">
      <w:pPr>
        <w:spacing w:line="360" w:lineRule="auto"/>
        <w:rPr>
          <w:rFonts w:ascii="Arial" w:hAnsi="Arial" w:cs="Arial"/>
        </w:rPr>
      </w:pPr>
      <w:r>
        <w:rPr>
          <w:rFonts w:ascii="Arial" w:hAnsi="Arial" w:cs="Arial"/>
        </w:rPr>
        <w:t>North Wales Police</w:t>
      </w:r>
      <w:r w:rsidR="007222E9" w:rsidRPr="007222E9">
        <w:rPr>
          <w:rFonts w:ascii="Arial" w:hAnsi="Arial" w:cs="Arial"/>
        </w:rPr>
        <w:t xml:space="preserve"> </w:t>
      </w:r>
      <w:r w:rsidR="007222E9">
        <w:rPr>
          <w:rFonts w:ascii="Arial" w:hAnsi="Arial" w:cs="Arial"/>
        </w:rPr>
        <w:t xml:space="preserve">performance with regards to </w:t>
      </w:r>
      <w:r w:rsidR="007222E9" w:rsidRPr="007222E9">
        <w:rPr>
          <w:rFonts w:ascii="Arial" w:hAnsi="Arial" w:cs="Arial"/>
        </w:rPr>
        <w:t>National Standards</w:t>
      </w:r>
      <w:r w:rsidR="007222E9">
        <w:rPr>
          <w:rFonts w:ascii="Arial" w:hAnsi="Arial" w:cs="Arial"/>
        </w:rPr>
        <w:t xml:space="preserve"> were measured in a </w:t>
      </w:r>
      <w:r w:rsidR="00FB63BC">
        <w:rPr>
          <w:rFonts w:ascii="Arial" w:hAnsi="Arial" w:cs="Arial"/>
        </w:rPr>
        <w:t xml:space="preserve">reported incidents review </w:t>
      </w:r>
      <w:r w:rsidR="00E05FEA">
        <w:rPr>
          <w:rFonts w:ascii="Arial" w:hAnsi="Arial" w:cs="Arial"/>
        </w:rPr>
        <w:t xml:space="preserve">with reference to key policy and practice documents as </w:t>
      </w:r>
      <w:r w:rsidR="007222E9">
        <w:rPr>
          <w:rFonts w:ascii="Arial" w:hAnsi="Arial" w:cs="Arial"/>
        </w:rPr>
        <w:t>described in the methodology section</w:t>
      </w:r>
      <w:r w:rsidR="00DE6B7E">
        <w:rPr>
          <w:rFonts w:ascii="Arial" w:hAnsi="Arial" w:cs="Arial"/>
        </w:rPr>
        <w:t xml:space="preserve"> and with reference to </w:t>
      </w:r>
      <w:r>
        <w:rPr>
          <w:rFonts w:ascii="Arial" w:hAnsi="Arial" w:cs="Arial"/>
        </w:rPr>
        <w:t>North Wales Police</w:t>
      </w:r>
      <w:r w:rsidR="00C76368">
        <w:rPr>
          <w:rFonts w:ascii="Arial" w:hAnsi="Arial" w:cs="Arial"/>
        </w:rPr>
        <w:t xml:space="preserve"> operational expectations.</w:t>
      </w:r>
    </w:p>
    <w:p w14:paraId="13DC59C6" w14:textId="74A6AA0B" w:rsidR="00616D54" w:rsidRPr="00E05FEA" w:rsidRDefault="00C76368" w:rsidP="00E05FEA">
      <w:pPr>
        <w:spacing w:line="360" w:lineRule="auto"/>
        <w:rPr>
          <w:rFonts w:ascii="Arial" w:hAnsi="Arial" w:cs="Arial"/>
        </w:rPr>
      </w:pPr>
      <w:r>
        <w:rPr>
          <w:rFonts w:ascii="Arial" w:hAnsi="Arial" w:cs="Arial"/>
        </w:rPr>
        <w:t xml:space="preserve">These expectations stipulate that </w:t>
      </w:r>
      <w:r w:rsidR="00616D54" w:rsidRPr="00E05FEA">
        <w:rPr>
          <w:rFonts w:ascii="Arial" w:hAnsi="Arial" w:cs="Arial"/>
        </w:rPr>
        <w:t>call handlers who work in a force control room (Joint Communications Centre</w:t>
      </w:r>
      <w:r w:rsidR="000021B0">
        <w:rPr>
          <w:rFonts w:ascii="Arial" w:hAnsi="Arial" w:cs="Arial"/>
        </w:rPr>
        <w:t xml:space="preserve"> (JCC)</w:t>
      </w:r>
      <w:r w:rsidR="00616D54" w:rsidRPr="00E05FEA">
        <w:rPr>
          <w:rFonts w:ascii="Arial" w:hAnsi="Arial" w:cs="Arial"/>
        </w:rPr>
        <w:t xml:space="preserve">) take calls about incidents (999 or 101 calls) </w:t>
      </w:r>
      <w:r w:rsidR="00ED39DC">
        <w:rPr>
          <w:rFonts w:ascii="Arial" w:hAnsi="Arial" w:cs="Arial"/>
        </w:rPr>
        <w:t xml:space="preserve">and </w:t>
      </w:r>
      <w:r w:rsidR="00ED39DC" w:rsidRPr="00E05FEA">
        <w:rPr>
          <w:rFonts w:ascii="Arial" w:hAnsi="Arial" w:cs="Arial"/>
        </w:rPr>
        <w:t>initiate ‘</w:t>
      </w:r>
      <w:r w:rsidR="00ED39DC">
        <w:rPr>
          <w:rFonts w:ascii="Arial" w:hAnsi="Arial" w:cs="Arial"/>
        </w:rPr>
        <w:t>I</w:t>
      </w:r>
      <w:r w:rsidR="00616D54" w:rsidRPr="00E05FEA">
        <w:rPr>
          <w:rFonts w:ascii="Arial" w:hAnsi="Arial" w:cs="Arial"/>
        </w:rPr>
        <w:t xml:space="preserve">nvestigative </w:t>
      </w:r>
      <w:r w:rsidR="00ED39DC">
        <w:rPr>
          <w:rFonts w:ascii="Arial" w:hAnsi="Arial" w:cs="Arial"/>
        </w:rPr>
        <w:t>A</w:t>
      </w:r>
      <w:r w:rsidR="00616D54" w:rsidRPr="00E05FEA">
        <w:rPr>
          <w:rFonts w:ascii="Arial" w:hAnsi="Arial" w:cs="Arial"/>
        </w:rPr>
        <w:t xml:space="preserve">ssessments’. </w:t>
      </w:r>
      <w:r w:rsidR="00F27D1B">
        <w:rPr>
          <w:rFonts w:ascii="Arial" w:hAnsi="Arial" w:cs="Arial"/>
        </w:rPr>
        <w:t>T</w:t>
      </w:r>
      <w:r w:rsidR="00616D54" w:rsidRPr="00E05FEA">
        <w:rPr>
          <w:rFonts w:ascii="Arial" w:hAnsi="Arial" w:cs="Arial"/>
        </w:rPr>
        <w:t>he call handler</w:t>
      </w:r>
      <w:r w:rsidR="00F27D1B">
        <w:rPr>
          <w:rFonts w:ascii="Arial" w:hAnsi="Arial" w:cs="Arial"/>
        </w:rPr>
        <w:t>’s primary role</w:t>
      </w:r>
      <w:r w:rsidR="00616D54" w:rsidRPr="00E05FEA">
        <w:rPr>
          <w:rFonts w:ascii="Arial" w:hAnsi="Arial" w:cs="Arial"/>
        </w:rPr>
        <w:t xml:space="preserve"> is to collect sufficient evidence to determine the level of response required. According to </w:t>
      </w:r>
      <w:r w:rsidR="00105044">
        <w:rPr>
          <w:rFonts w:ascii="Arial" w:hAnsi="Arial" w:cs="Arial"/>
        </w:rPr>
        <w:t>North Wales Police</w:t>
      </w:r>
      <w:r w:rsidR="00616D54" w:rsidRPr="00E05FEA">
        <w:rPr>
          <w:rFonts w:ascii="Arial" w:hAnsi="Arial" w:cs="Arial"/>
        </w:rPr>
        <w:t xml:space="preserve">, </w:t>
      </w:r>
      <w:r w:rsidR="00ED39DC" w:rsidRPr="00E05FEA">
        <w:rPr>
          <w:rFonts w:ascii="Arial" w:hAnsi="Arial" w:cs="Arial"/>
        </w:rPr>
        <w:t>the decision</w:t>
      </w:r>
      <w:r w:rsidR="00616D54" w:rsidRPr="00E05FEA">
        <w:rPr>
          <w:rFonts w:ascii="Arial" w:hAnsi="Arial" w:cs="Arial"/>
        </w:rPr>
        <w:t xml:space="preserve"> is based on a </w:t>
      </w:r>
      <w:r w:rsidR="00ED39DC" w:rsidRPr="00E05FEA">
        <w:rPr>
          <w:rFonts w:ascii="Arial" w:hAnsi="Arial" w:cs="Arial"/>
        </w:rPr>
        <w:t>THRIVE assessment</w:t>
      </w:r>
      <w:r w:rsidR="00616D54" w:rsidRPr="00E05FEA">
        <w:rPr>
          <w:rFonts w:ascii="Arial" w:hAnsi="Arial" w:cs="Arial"/>
        </w:rPr>
        <w:t xml:space="preserve"> (threat</w:t>
      </w:r>
      <w:r w:rsidR="005767F9">
        <w:rPr>
          <w:rFonts w:ascii="Arial" w:hAnsi="Arial" w:cs="Arial"/>
        </w:rPr>
        <w:t>,</w:t>
      </w:r>
      <w:r w:rsidR="00616D54" w:rsidRPr="00E05FEA">
        <w:rPr>
          <w:rFonts w:ascii="Arial" w:hAnsi="Arial" w:cs="Arial"/>
        </w:rPr>
        <w:t xml:space="preserve"> harm, </w:t>
      </w:r>
      <w:r w:rsidR="00E956A5" w:rsidRPr="00E05FEA">
        <w:rPr>
          <w:rFonts w:ascii="Arial" w:hAnsi="Arial" w:cs="Arial"/>
        </w:rPr>
        <w:t>risk</w:t>
      </w:r>
      <w:r w:rsidR="00E956A5">
        <w:rPr>
          <w:rFonts w:ascii="Arial" w:hAnsi="Arial" w:cs="Arial"/>
        </w:rPr>
        <w:t>,</w:t>
      </w:r>
      <w:r w:rsidR="00E956A5" w:rsidRPr="00E05FEA">
        <w:rPr>
          <w:rFonts w:ascii="Arial" w:hAnsi="Arial" w:cs="Arial"/>
        </w:rPr>
        <w:t xml:space="preserve"> investigation</w:t>
      </w:r>
      <w:r w:rsidR="00616D54" w:rsidRPr="00E05FEA">
        <w:rPr>
          <w:rFonts w:ascii="Arial" w:hAnsi="Arial" w:cs="Arial"/>
        </w:rPr>
        <w:t xml:space="preserve">, </w:t>
      </w:r>
      <w:r w:rsidR="000818B9" w:rsidRPr="00E05FEA">
        <w:rPr>
          <w:rFonts w:ascii="Arial" w:hAnsi="Arial" w:cs="Arial"/>
        </w:rPr>
        <w:t>vulnerability,</w:t>
      </w:r>
      <w:r w:rsidR="00616D54" w:rsidRPr="00E05FEA">
        <w:rPr>
          <w:rFonts w:ascii="Arial" w:hAnsi="Arial" w:cs="Arial"/>
        </w:rPr>
        <w:t xml:space="preserve"> and engagement) which broadly speaking </w:t>
      </w:r>
      <w:r w:rsidR="00DD17E8" w:rsidRPr="00E05FEA">
        <w:rPr>
          <w:rFonts w:ascii="Arial" w:hAnsi="Arial" w:cs="Arial"/>
        </w:rPr>
        <w:t>considers</w:t>
      </w:r>
      <w:r w:rsidR="00533FEF">
        <w:rPr>
          <w:rFonts w:ascii="Arial" w:hAnsi="Arial" w:cs="Arial"/>
        </w:rPr>
        <w:t xml:space="preserve"> </w:t>
      </w:r>
      <w:r w:rsidR="00616D54" w:rsidRPr="00E05FEA">
        <w:rPr>
          <w:rFonts w:ascii="Arial" w:hAnsi="Arial" w:cs="Arial"/>
        </w:rPr>
        <w:t>vulnerability of the victim;</w:t>
      </w:r>
      <w:r w:rsidR="00E05FEA">
        <w:rPr>
          <w:rFonts w:ascii="Arial" w:hAnsi="Arial" w:cs="Arial"/>
        </w:rPr>
        <w:t xml:space="preserve"> </w:t>
      </w:r>
      <w:r w:rsidR="00616D54" w:rsidRPr="00E05FEA">
        <w:rPr>
          <w:rFonts w:ascii="Arial" w:hAnsi="Arial" w:cs="Arial"/>
        </w:rPr>
        <w:t xml:space="preserve">severity of the offence; need for an investigation; the most effective use of resources. </w:t>
      </w:r>
    </w:p>
    <w:p w14:paraId="076CACB1" w14:textId="1663A13A" w:rsidR="00616D54" w:rsidRPr="00212C5A" w:rsidRDefault="00616D54" w:rsidP="00616D54">
      <w:pPr>
        <w:spacing w:line="360" w:lineRule="auto"/>
        <w:rPr>
          <w:rFonts w:ascii="Arial" w:hAnsi="Arial" w:cs="Arial"/>
        </w:rPr>
      </w:pPr>
      <w:r w:rsidRPr="00212C5A">
        <w:rPr>
          <w:rFonts w:ascii="Arial" w:hAnsi="Arial" w:cs="Arial"/>
        </w:rPr>
        <w:t>In terms of the response P0 designates a call as requiring an emergency response; P1 equates to a response within 60 minutes; P2 equates to a response within 48 hours or contact for a desk based investigation by the Managed Response Unit (MRU); NFA</w:t>
      </w:r>
      <w:r w:rsidR="00425ED7">
        <w:rPr>
          <w:rFonts w:ascii="Arial" w:hAnsi="Arial" w:cs="Arial"/>
        </w:rPr>
        <w:t xml:space="preserve"> (No Further Action)</w:t>
      </w:r>
      <w:r w:rsidRPr="00212C5A">
        <w:rPr>
          <w:rFonts w:ascii="Arial" w:hAnsi="Arial" w:cs="Arial"/>
        </w:rPr>
        <w:t xml:space="preserve"> equates to no further action because evidence of a crime having been committed is not present and/or the incident is transferred to another external agency or service provider, without requiring a police response.</w:t>
      </w:r>
    </w:p>
    <w:p w14:paraId="6F29B8C5" w14:textId="616AD74B" w:rsidR="00616D54" w:rsidRDefault="00616D54" w:rsidP="00616D54">
      <w:pPr>
        <w:spacing w:line="360" w:lineRule="auto"/>
        <w:rPr>
          <w:rFonts w:ascii="Arial" w:hAnsi="Arial" w:cs="Arial"/>
        </w:rPr>
      </w:pPr>
      <w:r w:rsidRPr="00212C5A">
        <w:rPr>
          <w:rFonts w:ascii="Arial" w:hAnsi="Arial" w:cs="Arial"/>
        </w:rPr>
        <w:t xml:space="preserve">In all cases not leading to an </w:t>
      </w:r>
      <w:r w:rsidR="00E93E6B">
        <w:rPr>
          <w:rFonts w:ascii="Arial" w:hAnsi="Arial" w:cs="Arial"/>
        </w:rPr>
        <w:t>NFA</w:t>
      </w:r>
      <w:r w:rsidRPr="00212C5A">
        <w:rPr>
          <w:rFonts w:ascii="Arial" w:hAnsi="Arial" w:cs="Arial"/>
        </w:rPr>
        <w:t xml:space="preserve"> designation, an officer </w:t>
      </w:r>
      <w:r w:rsidR="00217558">
        <w:rPr>
          <w:rFonts w:ascii="Arial" w:hAnsi="Arial" w:cs="Arial"/>
        </w:rPr>
        <w:t>at the scene should b</w:t>
      </w:r>
      <w:r w:rsidR="00D315D9">
        <w:rPr>
          <w:rFonts w:ascii="Arial" w:hAnsi="Arial" w:cs="Arial"/>
        </w:rPr>
        <w:t>e</w:t>
      </w:r>
      <w:r w:rsidR="00217558">
        <w:rPr>
          <w:rFonts w:ascii="Arial" w:hAnsi="Arial" w:cs="Arial"/>
        </w:rPr>
        <w:t xml:space="preserve"> tasked or </w:t>
      </w:r>
      <w:r w:rsidR="00D315D9">
        <w:rPr>
          <w:rFonts w:ascii="Arial" w:hAnsi="Arial" w:cs="Arial"/>
        </w:rPr>
        <w:t xml:space="preserve">one </w:t>
      </w:r>
      <w:r w:rsidR="007B044F">
        <w:rPr>
          <w:rFonts w:ascii="Arial" w:hAnsi="Arial" w:cs="Arial"/>
        </w:rPr>
        <w:t>should</w:t>
      </w:r>
      <w:r w:rsidRPr="00212C5A">
        <w:rPr>
          <w:rFonts w:ascii="Arial" w:hAnsi="Arial" w:cs="Arial"/>
        </w:rPr>
        <w:t xml:space="preserve"> be dispatched (or the M</w:t>
      </w:r>
      <w:r w:rsidR="00E81470">
        <w:rPr>
          <w:rFonts w:ascii="Arial" w:hAnsi="Arial" w:cs="Arial"/>
        </w:rPr>
        <w:t xml:space="preserve">anaged </w:t>
      </w:r>
      <w:r w:rsidR="00874E43">
        <w:rPr>
          <w:rFonts w:ascii="Arial" w:hAnsi="Arial" w:cs="Arial"/>
        </w:rPr>
        <w:t>R</w:t>
      </w:r>
      <w:r w:rsidR="00E81470">
        <w:rPr>
          <w:rFonts w:ascii="Arial" w:hAnsi="Arial" w:cs="Arial"/>
        </w:rPr>
        <w:t>esponse Unit (M</w:t>
      </w:r>
      <w:r w:rsidRPr="00212C5A">
        <w:rPr>
          <w:rFonts w:ascii="Arial" w:hAnsi="Arial" w:cs="Arial"/>
        </w:rPr>
        <w:t>RU</w:t>
      </w:r>
      <w:r w:rsidR="00E81470">
        <w:rPr>
          <w:rFonts w:ascii="Arial" w:hAnsi="Arial" w:cs="Arial"/>
        </w:rPr>
        <w:t>)</w:t>
      </w:r>
      <w:r w:rsidRPr="00212C5A">
        <w:rPr>
          <w:rFonts w:ascii="Arial" w:hAnsi="Arial" w:cs="Arial"/>
        </w:rPr>
        <w:t xml:space="preserve"> will undertake a follow up phone call)</w:t>
      </w:r>
      <w:r w:rsidR="00D315D9">
        <w:rPr>
          <w:rFonts w:ascii="Arial" w:hAnsi="Arial" w:cs="Arial"/>
        </w:rPr>
        <w:t xml:space="preserve"> to </w:t>
      </w:r>
      <w:r w:rsidRPr="00212C5A">
        <w:rPr>
          <w:rFonts w:ascii="Arial" w:hAnsi="Arial" w:cs="Arial"/>
        </w:rPr>
        <w:t xml:space="preserve">undertake an </w:t>
      </w:r>
      <w:r w:rsidR="0007230C">
        <w:rPr>
          <w:rFonts w:ascii="Arial" w:hAnsi="Arial" w:cs="Arial"/>
        </w:rPr>
        <w:t>‘</w:t>
      </w:r>
      <w:r w:rsidR="00533FEF">
        <w:rPr>
          <w:rFonts w:ascii="Arial" w:hAnsi="Arial" w:cs="Arial"/>
        </w:rPr>
        <w:t>I</w:t>
      </w:r>
      <w:r w:rsidRPr="00212C5A">
        <w:rPr>
          <w:rFonts w:ascii="Arial" w:hAnsi="Arial" w:cs="Arial"/>
        </w:rPr>
        <w:t xml:space="preserve">nitial </w:t>
      </w:r>
      <w:r w:rsidR="00533FEF">
        <w:rPr>
          <w:rFonts w:ascii="Arial" w:hAnsi="Arial" w:cs="Arial"/>
        </w:rPr>
        <w:t>I</w:t>
      </w:r>
      <w:r w:rsidRPr="00212C5A">
        <w:rPr>
          <w:rFonts w:ascii="Arial" w:hAnsi="Arial" w:cs="Arial"/>
        </w:rPr>
        <w:t>nvestigation</w:t>
      </w:r>
      <w:r w:rsidR="0007230C">
        <w:rPr>
          <w:rFonts w:ascii="Arial" w:hAnsi="Arial" w:cs="Arial"/>
        </w:rPr>
        <w:t>’</w:t>
      </w:r>
      <w:r w:rsidRPr="00212C5A">
        <w:rPr>
          <w:rFonts w:ascii="Arial" w:hAnsi="Arial" w:cs="Arial"/>
        </w:rPr>
        <w:t xml:space="preserve">. This could </w:t>
      </w:r>
      <w:r w:rsidR="00ED39DC" w:rsidRPr="00212C5A">
        <w:rPr>
          <w:rFonts w:ascii="Arial" w:hAnsi="Arial" w:cs="Arial"/>
        </w:rPr>
        <w:t>involve</w:t>
      </w:r>
      <w:r w:rsidRPr="00212C5A">
        <w:rPr>
          <w:rFonts w:ascii="Arial" w:hAnsi="Arial" w:cs="Arial"/>
        </w:rPr>
        <w:t xml:space="preserve"> talking to witnesses; assessing the scene of the crime;</w:t>
      </w:r>
      <w:r w:rsidR="0078682E">
        <w:rPr>
          <w:rFonts w:ascii="Arial" w:hAnsi="Arial" w:cs="Arial"/>
        </w:rPr>
        <w:t xml:space="preserve"> </w:t>
      </w:r>
      <w:r w:rsidRPr="00212C5A">
        <w:rPr>
          <w:rFonts w:ascii="Arial" w:hAnsi="Arial" w:cs="Arial"/>
        </w:rPr>
        <w:t>reviewing CCTV or video footage;</w:t>
      </w:r>
      <w:r w:rsidRPr="00212C5A">
        <w:rPr>
          <w:rFonts w:ascii="Arial" w:hAnsi="Arial" w:cs="Arial"/>
        </w:rPr>
        <w:tab/>
        <w:t>gathering</w:t>
      </w:r>
      <w:r w:rsidR="0078682E">
        <w:rPr>
          <w:rFonts w:ascii="Arial" w:hAnsi="Arial" w:cs="Arial"/>
        </w:rPr>
        <w:t xml:space="preserve"> </w:t>
      </w:r>
      <w:r w:rsidRPr="00212C5A">
        <w:rPr>
          <w:rFonts w:ascii="Arial" w:hAnsi="Arial" w:cs="Arial"/>
        </w:rPr>
        <w:t>other evidence such as forensic samples;</w:t>
      </w:r>
      <w:r w:rsidR="00B82E63">
        <w:rPr>
          <w:rFonts w:ascii="Arial" w:hAnsi="Arial" w:cs="Arial"/>
        </w:rPr>
        <w:t xml:space="preserve"> </w:t>
      </w:r>
      <w:r w:rsidRPr="00212C5A">
        <w:rPr>
          <w:rFonts w:ascii="Arial" w:hAnsi="Arial" w:cs="Arial"/>
        </w:rPr>
        <w:t xml:space="preserve">searching </w:t>
      </w:r>
      <w:r w:rsidR="007765DD">
        <w:rPr>
          <w:rFonts w:ascii="Arial" w:hAnsi="Arial" w:cs="Arial"/>
        </w:rPr>
        <w:t>the</w:t>
      </w:r>
      <w:r w:rsidRPr="00212C5A">
        <w:rPr>
          <w:rFonts w:ascii="Arial" w:hAnsi="Arial" w:cs="Arial"/>
        </w:rPr>
        <w:t xml:space="preserve"> intelligence database.</w:t>
      </w:r>
    </w:p>
    <w:p w14:paraId="1429F377" w14:textId="1439E2CF" w:rsidR="00757D80" w:rsidRDefault="00B123F2" w:rsidP="00616D54">
      <w:pPr>
        <w:spacing w:line="360" w:lineRule="auto"/>
        <w:rPr>
          <w:rFonts w:ascii="Arial" w:hAnsi="Arial" w:cs="Arial"/>
        </w:rPr>
      </w:pPr>
      <w:r w:rsidRPr="00B123F2">
        <w:rPr>
          <w:rFonts w:ascii="Arial" w:hAnsi="Arial" w:cs="Arial"/>
        </w:rPr>
        <w:t>If</w:t>
      </w:r>
      <w:proofErr w:type="gramStart"/>
      <w:r w:rsidR="000818B9">
        <w:rPr>
          <w:rFonts w:ascii="Arial" w:hAnsi="Arial" w:cs="Arial"/>
        </w:rPr>
        <w:t>, following</w:t>
      </w:r>
      <w:r w:rsidRPr="00B123F2">
        <w:rPr>
          <w:rFonts w:ascii="Arial" w:hAnsi="Arial" w:cs="Arial"/>
        </w:rPr>
        <w:t xml:space="preserve"> the ‘</w:t>
      </w:r>
      <w:r w:rsidR="00ED39DC">
        <w:rPr>
          <w:rFonts w:ascii="Arial" w:hAnsi="Arial" w:cs="Arial"/>
        </w:rPr>
        <w:t>I</w:t>
      </w:r>
      <w:r w:rsidRPr="00B123F2">
        <w:rPr>
          <w:rFonts w:ascii="Arial" w:hAnsi="Arial" w:cs="Arial"/>
        </w:rPr>
        <w:t xml:space="preserve">nitial </w:t>
      </w:r>
      <w:r w:rsidR="00ED39DC">
        <w:rPr>
          <w:rFonts w:ascii="Arial" w:hAnsi="Arial" w:cs="Arial"/>
        </w:rPr>
        <w:t>I</w:t>
      </w:r>
      <w:r w:rsidRPr="00B123F2">
        <w:rPr>
          <w:rFonts w:ascii="Arial" w:hAnsi="Arial" w:cs="Arial"/>
        </w:rPr>
        <w:t>nvestigation</w:t>
      </w:r>
      <w:r w:rsidR="00ED39DC" w:rsidRPr="00B123F2">
        <w:rPr>
          <w:rFonts w:ascii="Arial" w:hAnsi="Arial" w:cs="Arial"/>
        </w:rPr>
        <w:t>’</w:t>
      </w:r>
      <w:r w:rsidR="000818B9">
        <w:rPr>
          <w:rFonts w:ascii="Arial" w:hAnsi="Arial" w:cs="Arial"/>
        </w:rPr>
        <w:t>,</w:t>
      </w:r>
      <w:r w:rsidR="00ED39DC" w:rsidRPr="00B123F2">
        <w:rPr>
          <w:rFonts w:ascii="Arial" w:hAnsi="Arial" w:cs="Arial"/>
        </w:rPr>
        <w:t xml:space="preserve"> it</w:t>
      </w:r>
      <w:proofErr w:type="gramEnd"/>
      <w:r w:rsidRPr="00B123F2">
        <w:rPr>
          <w:rFonts w:ascii="Arial" w:hAnsi="Arial" w:cs="Arial"/>
        </w:rPr>
        <w:t xml:space="preserve"> is determined that a crime has more than likely been committed</w:t>
      </w:r>
      <w:r w:rsidR="006C2F27">
        <w:rPr>
          <w:rFonts w:ascii="Arial" w:hAnsi="Arial" w:cs="Arial"/>
        </w:rPr>
        <w:t xml:space="preserve"> and there </w:t>
      </w:r>
      <w:r w:rsidR="008F6C95">
        <w:rPr>
          <w:rFonts w:ascii="Arial" w:hAnsi="Arial" w:cs="Arial"/>
        </w:rPr>
        <w:t>are</w:t>
      </w:r>
      <w:r w:rsidR="006C2F27">
        <w:rPr>
          <w:rFonts w:ascii="Arial" w:hAnsi="Arial" w:cs="Arial"/>
        </w:rPr>
        <w:t xml:space="preserve"> lines of enquiry to </w:t>
      </w:r>
      <w:r w:rsidR="00E956A5">
        <w:rPr>
          <w:rFonts w:ascii="Arial" w:hAnsi="Arial" w:cs="Arial"/>
        </w:rPr>
        <w:t>pursue,</w:t>
      </w:r>
      <w:r w:rsidRPr="00B123F2">
        <w:rPr>
          <w:rFonts w:ascii="Arial" w:hAnsi="Arial" w:cs="Arial"/>
        </w:rPr>
        <w:t xml:space="preserve"> then a </w:t>
      </w:r>
      <w:r w:rsidR="00506C17">
        <w:rPr>
          <w:rFonts w:ascii="Arial" w:hAnsi="Arial" w:cs="Arial"/>
        </w:rPr>
        <w:t>F</w:t>
      </w:r>
      <w:r w:rsidRPr="00B123F2">
        <w:rPr>
          <w:rFonts w:ascii="Arial" w:hAnsi="Arial" w:cs="Arial"/>
        </w:rPr>
        <w:t xml:space="preserve">ull </w:t>
      </w:r>
      <w:r w:rsidR="00506C17">
        <w:rPr>
          <w:rFonts w:ascii="Arial" w:hAnsi="Arial" w:cs="Arial"/>
        </w:rPr>
        <w:t>I</w:t>
      </w:r>
      <w:r w:rsidRPr="00B123F2">
        <w:rPr>
          <w:rFonts w:ascii="Arial" w:hAnsi="Arial" w:cs="Arial"/>
        </w:rPr>
        <w:t>nvestigation would take place</w:t>
      </w:r>
      <w:r w:rsidR="00046521">
        <w:rPr>
          <w:rFonts w:ascii="Arial" w:hAnsi="Arial" w:cs="Arial"/>
        </w:rPr>
        <w:t xml:space="preserve">. </w:t>
      </w:r>
    </w:p>
    <w:p w14:paraId="0DA84403" w14:textId="703ECBD8" w:rsidR="00362AD8" w:rsidRDefault="00ED39DC" w:rsidP="00616D54">
      <w:pPr>
        <w:spacing w:line="360" w:lineRule="auto"/>
        <w:rPr>
          <w:rFonts w:ascii="Arial" w:hAnsi="Arial" w:cs="Arial"/>
        </w:rPr>
      </w:pPr>
      <w:r>
        <w:rPr>
          <w:rFonts w:ascii="Arial" w:hAnsi="Arial" w:cs="Arial"/>
        </w:rPr>
        <w:lastRenderedPageBreak/>
        <w:t xml:space="preserve">If </w:t>
      </w:r>
      <w:r w:rsidRPr="00212C5A">
        <w:rPr>
          <w:rFonts w:ascii="Arial" w:hAnsi="Arial" w:cs="Arial"/>
        </w:rPr>
        <w:t>the</w:t>
      </w:r>
      <w:r w:rsidR="0058417A">
        <w:rPr>
          <w:rFonts w:ascii="Arial" w:hAnsi="Arial" w:cs="Arial"/>
        </w:rPr>
        <w:t xml:space="preserve"> incident</w:t>
      </w:r>
      <w:r w:rsidR="005C668B">
        <w:rPr>
          <w:rFonts w:ascii="Arial" w:hAnsi="Arial" w:cs="Arial"/>
        </w:rPr>
        <w:t xml:space="preserve"> </w:t>
      </w:r>
      <w:r w:rsidR="00672C51">
        <w:rPr>
          <w:rFonts w:ascii="Arial" w:hAnsi="Arial" w:cs="Arial"/>
        </w:rPr>
        <w:t xml:space="preserve">to be investigated further </w:t>
      </w:r>
      <w:r>
        <w:rPr>
          <w:rFonts w:ascii="Arial" w:hAnsi="Arial" w:cs="Arial"/>
        </w:rPr>
        <w:t>was related</w:t>
      </w:r>
      <w:r w:rsidR="005C668B">
        <w:rPr>
          <w:rFonts w:ascii="Arial" w:hAnsi="Arial" w:cs="Arial"/>
        </w:rPr>
        <w:t xml:space="preserve"> to allegations of illegal hunting </w:t>
      </w:r>
      <w:r w:rsidR="00E956A5">
        <w:rPr>
          <w:rFonts w:ascii="Arial" w:hAnsi="Arial" w:cs="Arial"/>
        </w:rPr>
        <w:t>it would</w:t>
      </w:r>
      <w:r w:rsidR="0058417A">
        <w:rPr>
          <w:rFonts w:ascii="Arial" w:hAnsi="Arial" w:cs="Arial"/>
        </w:rPr>
        <w:t xml:space="preserve"> be flagged </w:t>
      </w:r>
      <w:r w:rsidR="006009A2">
        <w:rPr>
          <w:rFonts w:ascii="Arial" w:hAnsi="Arial" w:cs="Arial"/>
        </w:rPr>
        <w:t xml:space="preserve">for the attention </w:t>
      </w:r>
      <w:r w:rsidR="00DD17E8">
        <w:rPr>
          <w:rFonts w:ascii="Arial" w:hAnsi="Arial" w:cs="Arial"/>
        </w:rPr>
        <w:t>of the</w:t>
      </w:r>
      <w:r w:rsidR="0058417A">
        <w:rPr>
          <w:rFonts w:ascii="Arial" w:hAnsi="Arial" w:cs="Arial"/>
        </w:rPr>
        <w:t xml:space="preserve"> Rural Crime </w:t>
      </w:r>
      <w:r w:rsidR="00FC41D1">
        <w:rPr>
          <w:rFonts w:ascii="Arial" w:hAnsi="Arial" w:cs="Arial"/>
        </w:rPr>
        <w:t>T</w:t>
      </w:r>
      <w:r w:rsidR="0058417A">
        <w:rPr>
          <w:rFonts w:ascii="Arial" w:hAnsi="Arial" w:cs="Arial"/>
        </w:rPr>
        <w:t>eam</w:t>
      </w:r>
      <w:r w:rsidR="00616D54" w:rsidRPr="00212C5A">
        <w:rPr>
          <w:rFonts w:ascii="Arial" w:hAnsi="Arial" w:cs="Arial"/>
        </w:rPr>
        <w:t xml:space="preserve"> </w:t>
      </w:r>
      <w:r w:rsidR="000A7885">
        <w:rPr>
          <w:rFonts w:ascii="Arial" w:hAnsi="Arial" w:cs="Arial"/>
        </w:rPr>
        <w:t>(</w:t>
      </w:r>
      <w:r w:rsidR="00FC41D1">
        <w:rPr>
          <w:rFonts w:ascii="Arial" w:hAnsi="Arial" w:cs="Arial"/>
        </w:rPr>
        <w:t xml:space="preserve">where, </w:t>
      </w:r>
      <w:r w:rsidR="000A7885">
        <w:rPr>
          <w:rFonts w:ascii="Arial" w:hAnsi="Arial" w:cs="Arial"/>
        </w:rPr>
        <w:t xml:space="preserve">as a </w:t>
      </w:r>
      <w:r w:rsidR="00D037D3">
        <w:rPr>
          <w:rFonts w:ascii="Arial" w:hAnsi="Arial" w:cs="Arial"/>
        </w:rPr>
        <w:t>fall back</w:t>
      </w:r>
      <w:r w:rsidR="00FC41D1">
        <w:rPr>
          <w:rFonts w:ascii="Arial" w:hAnsi="Arial" w:cs="Arial"/>
        </w:rPr>
        <w:t>,</w:t>
      </w:r>
      <w:r w:rsidR="00D037D3">
        <w:rPr>
          <w:rFonts w:ascii="Arial" w:hAnsi="Arial" w:cs="Arial"/>
        </w:rPr>
        <w:t xml:space="preserve"> </w:t>
      </w:r>
      <w:r w:rsidR="006009A2">
        <w:rPr>
          <w:rFonts w:ascii="Arial" w:hAnsi="Arial" w:cs="Arial"/>
        </w:rPr>
        <w:t xml:space="preserve">a key word search </w:t>
      </w:r>
      <w:r w:rsidR="00FC41D1">
        <w:rPr>
          <w:rFonts w:ascii="Arial" w:hAnsi="Arial" w:cs="Arial"/>
        </w:rPr>
        <w:t xml:space="preserve">of ICAD </w:t>
      </w:r>
      <w:r w:rsidR="00D037D3">
        <w:rPr>
          <w:rFonts w:ascii="Arial" w:hAnsi="Arial" w:cs="Arial"/>
        </w:rPr>
        <w:t xml:space="preserve">is </w:t>
      </w:r>
      <w:r w:rsidR="006009A2">
        <w:rPr>
          <w:rFonts w:ascii="Arial" w:hAnsi="Arial" w:cs="Arial"/>
        </w:rPr>
        <w:t>conducted every morning</w:t>
      </w:r>
      <w:r w:rsidR="00D037D3">
        <w:rPr>
          <w:rFonts w:ascii="Arial" w:hAnsi="Arial" w:cs="Arial"/>
        </w:rPr>
        <w:t xml:space="preserve"> to search for relevant cases)</w:t>
      </w:r>
      <w:r w:rsidR="001952CA">
        <w:rPr>
          <w:rFonts w:ascii="Arial" w:hAnsi="Arial" w:cs="Arial"/>
        </w:rPr>
        <w:t>.</w:t>
      </w:r>
      <w:r w:rsidR="005A2983">
        <w:rPr>
          <w:rFonts w:ascii="Arial" w:hAnsi="Arial" w:cs="Arial"/>
        </w:rPr>
        <w:t xml:space="preserve"> </w:t>
      </w:r>
      <w:r w:rsidR="00E332C4">
        <w:rPr>
          <w:rFonts w:ascii="Arial" w:hAnsi="Arial" w:cs="Arial"/>
        </w:rPr>
        <w:t xml:space="preserve"> </w:t>
      </w:r>
    </w:p>
    <w:p w14:paraId="7D881502" w14:textId="412731E7" w:rsidR="006009A2" w:rsidRDefault="00E332C4" w:rsidP="00616D54">
      <w:pPr>
        <w:spacing w:line="360" w:lineRule="auto"/>
        <w:rPr>
          <w:rFonts w:ascii="Arial" w:hAnsi="Arial" w:cs="Arial"/>
        </w:rPr>
      </w:pPr>
      <w:r>
        <w:rPr>
          <w:rFonts w:ascii="Arial" w:hAnsi="Arial" w:cs="Arial"/>
        </w:rPr>
        <w:t xml:space="preserve">If the incident </w:t>
      </w:r>
      <w:r w:rsidR="00672C51">
        <w:rPr>
          <w:rFonts w:ascii="Arial" w:hAnsi="Arial" w:cs="Arial"/>
        </w:rPr>
        <w:t xml:space="preserve">to be investigated further </w:t>
      </w:r>
      <w:r>
        <w:rPr>
          <w:rFonts w:ascii="Arial" w:hAnsi="Arial" w:cs="Arial"/>
        </w:rPr>
        <w:t>did not involve an allegation of illegal hunting</w:t>
      </w:r>
      <w:r w:rsidR="00936E7E">
        <w:rPr>
          <w:rFonts w:ascii="Arial" w:hAnsi="Arial" w:cs="Arial"/>
        </w:rPr>
        <w:t xml:space="preserve">, it would be investigated by the officer </w:t>
      </w:r>
      <w:r w:rsidR="00C90E6B">
        <w:rPr>
          <w:rFonts w:ascii="Arial" w:hAnsi="Arial" w:cs="Arial"/>
        </w:rPr>
        <w:t xml:space="preserve">at the </w:t>
      </w:r>
      <w:r w:rsidR="00ED39DC">
        <w:rPr>
          <w:rFonts w:ascii="Arial" w:hAnsi="Arial" w:cs="Arial"/>
        </w:rPr>
        <w:t>scene,</w:t>
      </w:r>
      <w:r w:rsidR="004C48DE">
        <w:rPr>
          <w:rFonts w:ascii="Arial" w:hAnsi="Arial" w:cs="Arial"/>
        </w:rPr>
        <w:t xml:space="preserve"> or</w:t>
      </w:r>
      <w:r w:rsidR="006F62D6">
        <w:rPr>
          <w:rFonts w:ascii="Arial" w:hAnsi="Arial" w:cs="Arial"/>
        </w:rPr>
        <w:t xml:space="preserve"> an officer allocated from within</w:t>
      </w:r>
      <w:r w:rsidR="004C48DE">
        <w:rPr>
          <w:rFonts w:ascii="Arial" w:hAnsi="Arial" w:cs="Arial"/>
        </w:rPr>
        <w:t xml:space="preserve"> the </w:t>
      </w:r>
      <w:r w:rsidR="001165E3">
        <w:rPr>
          <w:rFonts w:ascii="Arial" w:hAnsi="Arial" w:cs="Arial"/>
        </w:rPr>
        <w:t>Neighbourhood Policing Team</w:t>
      </w:r>
      <w:r w:rsidR="006F62D6">
        <w:rPr>
          <w:rFonts w:ascii="Arial" w:hAnsi="Arial" w:cs="Arial"/>
        </w:rPr>
        <w:t>.</w:t>
      </w:r>
    </w:p>
    <w:p w14:paraId="5336F0A1" w14:textId="5AD25261" w:rsidR="00FD59BC" w:rsidRDefault="005C444C" w:rsidP="00616D54">
      <w:pPr>
        <w:spacing w:line="360" w:lineRule="auto"/>
        <w:rPr>
          <w:rFonts w:ascii="Arial" w:hAnsi="Arial" w:cs="Arial"/>
        </w:rPr>
      </w:pPr>
      <w:r>
        <w:rPr>
          <w:rFonts w:ascii="Arial" w:hAnsi="Arial" w:cs="Arial"/>
        </w:rPr>
        <w:t>In either event t</w:t>
      </w:r>
      <w:r w:rsidR="00616D54" w:rsidRPr="00212C5A">
        <w:rPr>
          <w:rFonts w:ascii="Arial" w:hAnsi="Arial" w:cs="Arial"/>
        </w:rPr>
        <w:t>h</w:t>
      </w:r>
      <w:r w:rsidR="0058417A">
        <w:rPr>
          <w:rFonts w:ascii="Arial" w:hAnsi="Arial" w:cs="Arial"/>
        </w:rPr>
        <w:t>e</w:t>
      </w:r>
      <w:r w:rsidR="00616D54">
        <w:rPr>
          <w:rFonts w:ascii="Arial" w:hAnsi="Arial" w:cs="Arial"/>
        </w:rPr>
        <w:t xml:space="preserve"> officer</w:t>
      </w:r>
      <w:r w:rsidR="0058417A">
        <w:rPr>
          <w:rFonts w:ascii="Arial" w:hAnsi="Arial" w:cs="Arial"/>
        </w:rPr>
        <w:t xml:space="preserve"> assigned to the</w:t>
      </w:r>
      <w:r w:rsidR="00DE5DEA">
        <w:rPr>
          <w:rFonts w:ascii="Arial" w:hAnsi="Arial" w:cs="Arial"/>
        </w:rPr>
        <w:t xml:space="preserve"> </w:t>
      </w:r>
      <w:r w:rsidR="0058417A">
        <w:rPr>
          <w:rFonts w:ascii="Arial" w:hAnsi="Arial" w:cs="Arial"/>
        </w:rPr>
        <w:t>investigation would</w:t>
      </w:r>
      <w:r w:rsidR="00616D54" w:rsidRPr="00212C5A">
        <w:rPr>
          <w:rFonts w:ascii="Arial" w:hAnsi="Arial" w:cs="Arial"/>
        </w:rPr>
        <w:t xml:space="preserve"> act as a single point of contact during th</w:t>
      </w:r>
      <w:r w:rsidR="00DE5DEA">
        <w:rPr>
          <w:rFonts w:ascii="Arial" w:hAnsi="Arial" w:cs="Arial"/>
        </w:rPr>
        <w:t>is phase of the process</w:t>
      </w:r>
      <w:r w:rsidR="00616D54" w:rsidRPr="00212C5A">
        <w:rPr>
          <w:rFonts w:ascii="Arial" w:hAnsi="Arial" w:cs="Arial"/>
        </w:rPr>
        <w:t>, answering questions and keeping victims and witnesses updated as the case progresses.</w:t>
      </w:r>
      <w:r w:rsidR="00DE5DEA">
        <w:rPr>
          <w:rFonts w:ascii="Arial" w:hAnsi="Arial" w:cs="Arial"/>
        </w:rPr>
        <w:t xml:space="preserve"> </w:t>
      </w:r>
      <w:r>
        <w:rPr>
          <w:rFonts w:ascii="Arial" w:hAnsi="Arial" w:cs="Arial"/>
        </w:rPr>
        <w:t>M</w:t>
      </w:r>
      <w:r w:rsidR="00B923DB" w:rsidRPr="00212C5A">
        <w:rPr>
          <w:rFonts w:ascii="Arial" w:hAnsi="Arial" w:cs="Arial"/>
        </w:rPr>
        <w:t xml:space="preserve">anagement </w:t>
      </w:r>
      <w:r w:rsidR="00ED39DC" w:rsidRPr="00212C5A">
        <w:rPr>
          <w:rFonts w:ascii="Arial" w:hAnsi="Arial" w:cs="Arial"/>
        </w:rPr>
        <w:t xml:space="preserve">of </w:t>
      </w:r>
      <w:r w:rsidR="00ED39DC">
        <w:rPr>
          <w:rFonts w:ascii="Arial" w:hAnsi="Arial" w:cs="Arial"/>
        </w:rPr>
        <w:t>the</w:t>
      </w:r>
      <w:r>
        <w:rPr>
          <w:rFonts w:ascii="Arial" w:hAnsi="Arial" w:cs="Arial"/>
        </w:rPr>
        <w:t xml:space="preserve"> case</w:t>
      </w:r>
      <w:r w:rsidR="00B923DB" w:rsidRPr="00212C5A">
        <w:rPr>
          <w:rFonts w:ascii="Arial" w:hAnsi="Arial" w:cs="Arial"/>
        </w:rPr>
        <w:t xml:space="preserve"> w</w:t>
      </w:r>
      <w:r w:rsidR="00B923DB">
        <w:rPr>
          <w:rFonts w:ascii="Arial" w:hAnsi="Arial" w:cs="Arial"/>
        </w:rPr>
        <w:t>ould</w:t>
      </w:r>
      <w:r w:rsidR="00B923DB" w:rsidRPr="00212C5A">
        <w:rPr>
          <w:rFonts w:ascii="Arial" w:hAnsi="Arial" w:cs="Arial"/>
        </w:rPr>
        <w:t xml:space="preserve"> be migrated</w:t>
      </w:r>
      <w:r w:rsidR="00FD59BC">
        <w:rPr>
          <w:rFonts w:ascii="Arial" w:hAnsi="Arial" w:cs="Arial"/>
        </w:rPr>
        <w:t xml:space="preserve"> from ICAD</w:t>
      </w:r>
      <w:r w:rsidR="00B923DB" w:rsidRPr="00212C5A">
        <w:rPr>
          <w:rFonts w:ascii="Arial" w:hAnsi="Arial" w:cs="Arial"/>
        </w:rPr>
        <w:t xml:space="preserve"> </w:t>
      </w:r>
      <w:r w:rsidR="00ED39DC" w:rsidRPr="00212C5A">
        <w:rPr>
          <w:rFonts w:ascii="Arial" w:hAnsi="Arial" w:cs="Arial"/>
        </w:rPr>
        <w:t>to the</w:t>
      </w:r>
      <w:r w:rsidR="00B923DB" w:rsidRPr="00212C5A">
        <w:rPr>
          <w:rFonts w:ascii="Arial" w:hAnsi="Arial" w:cs="Arial"/>
        </w:rPr>
        <w:t xml:space="preserve"> Niche/RMS system</w:t>
      </w:r>
      <w:r w:rsidR="00DE5DEA">
        <w:rPr>
          <w:rFonts w:ascii="Arial" w:hAnsi="Arial" w:cs="Arial"/>
        </w:rPr>
        <w:t>.</w:t>
      </w:r>
      <w:r w:rsidR="00B923DB">
        <w:rPr>
          <w:rFonts w:ascii="Arial" w:hAnsi="Arial" w:cs="Arial"/>
        </w:rPr>
        <w:t xml:space="preserve"> </w:t>
      </w:r>
      <w:r w:rsidR="00616D54" w:rsidRPr="00212C5A">
        <w:rPr>
          <w:rFonts w:ascii="Arial" w:hAnsi="Arial" w:cs="Arial"/>
        </w:rPr>
        <w:t>The evidence w</w:t>
      </w:r>
      <w:r w:rsidR="00F4588A">
        <w:rPr>
          <w:rFonts w:ascii="Arial" w:hAnsi="Arial" w:cs="Arial"/>
        </w:rPr>
        <w:t>ould</w:t>
      </w:r>
      <w:r w:rsidR="00616D54" w:rsidRPr="00212C5A">
        <w:rPr>
          <w:rFonts w:ascii="Arial" w:hAnsi="Arial" w:cs="Arial"/>
        </w:rPr>
        <w:t xml:space="preserve"> be </w:t>
      </w:r>
      <w:r w:rsidR="00F4588A">
        <w:rPr>
          <w:rFonts w:ascii="Arial" w:hAnsi="Arial" w:cs="Arial"/>
        </w:rPr>
        <w:t xml:space="preserve">formally </w:t>
      </w:r>
      <w:r w:rsidR="00616D54" w:rsidRPr="00212C5A">
        <w:rPr>
          <w:rFonts w:ascii="Arial" w:hAnsi="Arial" w:cs="Arial"/>
        </w:rPr>
        <w:t xml:space="preserve">collected and then the police </w:t>
      </w:r>
      <w:r w:rsidR="00E1779A">
        <w:rPr>
          <w:rFonts w:ascii="Arial" w:hAnsi="Arial" w:cs="Arial"/>
        </w:rPr>
        <w:t xml:space="preserve">would </w:t>
      </w:r>
      <w:r w:rsidR="00616D54" w:rsidRPr="00212C5A">
        <w:rPr>
          <w:rFonts w:ascii="Arial" w:hAnsi="Arial" w:cs="Arial"/>
        </w:rPr>
        <w:t xml:space="preserve">decide whether to charge a suspect </w:t>
      </w:r>
      <w:r w:rsidR="00ED39DC" w:rsidRPr="00212C5A">
        <w:rPr>
          <w:rFonts w:ascii="Arial" w:hAnsi="Arial" w:cs="Arial"/>
        </w:rPr>
        <w:t>or the</w:t>
      </w:r>
      <w:r w:rsidR="00616D54" w:rsidRPr="00212C5A">
        <w:rPr>
          <w:rFonts w:ascii="Arial" w:hAnsi="Arial" w:cs="Arial"/>
        </w:rPr>
        <w:t xml:space="preserve"> case file </w:t>
      </w:r>
      <w:r w:rsidR="00E1779A">
        <w:rPr>
          <w:rFonts w:ascii="Arial" w:hAnsi="Arial" w:cs="Arial"/>
        </w:rPr>
        <w:t>would</w:t>
      </w:r>
      <w:r w:rsidR="00616D54" w:rsidRPr="00212C5A">
        <w:rPr>
          <w:rFonts w:ascii="Arial" w:hAnsi="Arial" w:cs="Arial"/>
        </w:rPr>
        <w:t xml:space="preserve"> be sent to the CPS for a decision about charging. </w:t>
      </w:r>
    </w:p>
    <w:p w14:paraId="2EA25FCB" w14:textId="7540D4F7" w:rsidR="00616D54" w:rsidRDefault="00616D54" w:rsidP="00616D54">
      <w:pPr>
        <w:spacing w:line="360" w:lineRule="auto"/>
        <w:rPr>
          <w:rFonts w:ascii="Arial" w:hAnsi="Arial" w:cs="Arial"/>
        </w:rPr>
      </w:pPr>
      <w:r w:rsidRPr="00212C5A">
        <w:rPr>
          <w:rFonts w:ascii="Arial" w:hAnsi="Arial" w:cs="Arial"/>
        </w:rPr>
        <w:t>The Police and CPS must consider two issues when deciding whether to charge a suspect with a crime: whether a prosecution is in the public interest and whether there is a reasonable prospect of a successful prosecution taking place.</w:t>
      </w:r>
    </w:p>
    <w:p w14:paraId="5F10A3D5" w14:textId="0B7908B6" w:rsidR="008F6C95" w:rsidRPr="008F6C95" w:rsidRDefault="008F6C95" w:rsidP="008F6C95">
      <w:pPr>
        <w:spacing w:line="360" w:lineRule="auto"/>
        <w:rPr>
          <w:rFonts w:ascii="Arial" w:hAnsi="Arial" w:cs="Arial"/>
        </w:rPr>
      </w:pPr>
      <w:r>
        <w:rPr>
          <w:rFonts w:ascii="Arial" w:hAnsi="Arial" w:cs="Arial"/>
        </w:rPr>
        <w:t xml:space="preserve">At any point, the case might be screened out by the police. </w:t>
      </w:r>
      <w:r w:rsidRPr="008F6C95">
        <w:rPr>
          <w:rFonts w:ascii="Arial" w:hAnsi="Arial" w:cs="Arial"/>
        </w:rPr>
        <w:t xml:space="preserve">Screening is </w:t>
      </w:r>
      <w:r w:rsidR="00DD17E8" w:rsidRPr="008F6C95">
        <w:rPr>
          <w:rFonts w:ascii="Arial" w:hAnsi="Arial" w:cs="Arial"/>
        </w:rPr>
        <w:t>legitimate and common police</w:t>
      </w:r>
      <w:r w:rsidRPr="008F6C95">
        <w:rPr>
          <w:rFonts w:ascii="Arial" w:hAnsi="Arial" w:cs="Arial"/>
        </w:rPr>
        <w:t xml:space="preserve"> practice</w:t>
      </w:r>
      <w:r w:rsidR="005B14CC">
        <w:rPr>
          <w:rFonts w:ascii="Arial" w:hAnsi="Arial" w:cs="Arial"/>
        </w:rPr>
        <w:t>,</w:t>
      </w:r>
      <w:r w:rsidRPr="008F6C95">
        <w:rPr>
          <w:rFonts w:ascii="Arial" w:hAnsi="Arial" w:cs="Arial"/>
        </w:rPr>
        <w:t xml:space="preserve"> its objective being to 'screen' out </w:t>
      </w:r>
      <w:r w:rsidR="00E956A5" w:rsidRPr="008F6C95">
        <w:rPr>
          <w:rFonts w:ascii="Arial" w:hAnsi="Arial" w:cs="Arial"/>
        </w:rPr>
        <w:t xml:space="preserve">of </w:t>
      </w:r>
      <w:r w:rsidR="00E956A5">
        <w:rPr>
          <w:rFonts w:ascii="Arial" w:hAnsi="Arial" w:cs="Arial"/>
        </w:rPr>
        <w:t>the</w:t>
      </w:r>
      <w:r w:rsidRPr="008F6C95">
        <w:rPr>
          <w:rFonts w:ascii="Arial" w:hAnsi="Arial" w:cs="Arial"/>
        </w:rPr>
        <w:t xml:space="preserve"> investigative process</w:t>
      </w:r>
      <w:r w:rsidR="00B95A11">
        <w:rPr>
          <w:rFonts w:ascii="Arial" w:hAnsi="Arial" w:cs="Arial"/>
        </w:rPr>
        <w:t xml:space="preserve"> incidents</w:t>
      </w:r>
      <w:r w:rsidRPr="008F6C95">
        <w:rPr>
          <w:rFonts w:ascii="Arial" w:hAnsi="Arial" w:cs="Arial"/>
        </w:rPr>
        <w:t xml:space="preserve"> where the enquiries made indicate that no lines of further enquiry are apparent</w:t>
      </w:r>
      <w:r w:rsidR="00872393">
        <w:rPr>
          <w:rFonts w:ascii="Arial" w:hAnsi="Arial" w:cs="Arial"/>
        </w:rPr>
        <w:t xml:space="preserve"> to take the case forwards towards a successful prosecution</w:t>
      </w:r>
      <w:r w:rsidRPr="008F6C95">
        <w:rPr>
          <w:rFonts w:ascii="Arial" w:hAnsi="Arial" w:cs="Arial"/>
        </w:rPr>
        <w:t xml:space="preserve"> </w:t>
      </w:r>
      <w:r w:rsidR="005B14CC">
        <w:rPr>
          <w:rFonts w:ascii="Arial" w:hAnsi="Arial" w:cs="Arial"/>
        </w:rPr>
        <w:t>p</w:t>
      </w:r>
      <w:r w:rsidRPr="008F6C95">
        <w:rPr>
          <w:rFonts w:ascii="Arial" w:hAnsi="Arial" w:cs="Arial"/>
        </w:rPr>
        <w:t>riority can then be given to investigation of those crimes where there exists a positive potential for detection</w:t>
      </w:r>
      <w:r w:rsidR="00AE7810">
        <w:rPr>
          <w:rFonts w:ascii="Arial" w:hAnsi="Arial" w:cs="Arial"/>
        </w:rPr>
        <w:t xml:space="preserve"> or prosecution.</w:t>
      </w:r>
    </w:p>
    <w:p w14:paraId="6101D59E" w14:textId="463AB7EE" w:rsidR="00616D54" w:rsidRDefault="000E2665" w:rsidP="007222E9">
      <w:pPr>
        <w:spacing w:line="360" w:lineRule="auto"/>
        <w:rPr>
          <w:rFonts w:ascii="Arial" w:hAnsi="Arial" w:cs="Arial"/>
        </w:rPr>
      </w:pPr>
      <w:r>
        <w:rPr>
          <w:rFonts w:ascii="Arial" w:hAnsi="Arial" w:cs="Arial"/>
        </w:rPr>
        <w:t xml:space="preserve">As indicated, initially </w:t>
      </w:r>
      <w:r w:rsidR="000818B9">
        <w:rPr>
          <w:rFonts w:ascii="Arial" w:hAnsi="Arial" w:cs="Arial"/>
        </w:rPr>
        <w:t>seventy-seven</w:t>
      </w:r>
      <w:r>
        <w:rPr>
          <w:rFonts w:ascii="Arial" w:hAnsi="Arial" w:cs="Arial"/>
        </w:rPr>
        <w:t xml:space="preserve"> cases were identified as in scope for the review. As they were processed some were </w:t>
      </w:r>
      <w:r w:rsidR="009011C8">
        <w:rPr>
          <w:rFonts w:ascii="Arial" w:hAnsi="Arial" w:cs="Arial"/>
        </w:rPr>
        <w:t>removed for the sample because, for example, they related to incidents that were subsequently managed out of the force area and/or were simply intelligence reports.</w:t>
      </w:r>
      <w:r w:rsidR="00054172">
        <w:rPr>
          <w:rFonts w:ascii="Arial" w:hAnsi="Arial" w:cs="Arial"/>
        </w:rPr>
        <w:t xml:space="preserve"> </w:t>
      </w:r>
      <w:r w:rsidR="004E656C">
        <w:rPr>
          <w:rFonts w:ascii="Arial" w:hAnsi="Arial" w:cs="Arial"/>
        </w:rPr>
        <w:t>Fifty-seven</w:t>
      </w:r>
      <w:r w:rsidR="00054172">
        <w:rPr>
          <w:rFonts w:ascii="Arial" w:hAnsi="Arial" w:cs="Arial"/>
        </w:rPr>
        <w:t xml:space="preserve"> incidents met the criteria of having taken place between January 2018 and March 2020 (when lockdown began)</w:t>
      </w:r>
    </w:p>
    <w:p w14:paraId="3951011C" w14:textId="53397AF2" w:rsidR="00BF31B7" w:rsidRDefault="007E00DB" w:rsidP="007222E9">
      <w:pPr>
        <w:spacing w:line="360" w:lineRule="auto"/>
        <w:rPr>
          <w:rFonts w:ascii="Arial" w:hAnsi="Arial" w:cs="Arial"/>
        </w:rPr>
      </w:pPr>
      <w:r>
        <w:rPr>
          <w:rFonts w:ascii="Arial" w:hAnsi="Arial" w:cs="Arial"/>
        </w:rPr>
        <w:t xml:space="preserve">We believe this </w:t>
      </w:r>
      <w:r w:rsidR="009D151F">
        <w:rPr>
          <w:rFonts w:ascii="Arial" w:hAnsi="Arial" w:cs="Arial"/>
        </w:rPr>
        <w:t>could</w:t>
      </w:r>
      <w:r>
        <w:rPr>
          <w:rFonts w:ascii="Arial" w:hAnsi="Arial" w:cs="Arial"/>
        </w:rPr>
        <w:t xml:space="preserve"> be a significant under count of the number of incidents </w:t>
      </w:r>
      <w:r w:rsidR="00F652BD">
        <w:rPr>
          <w:rFonts w:ascii="Arial" w:hAnsi="Arial" w:cs="Arial"/>
        </w:rPr>
        <w:t>likely to have been brought to police attention.</w:t>
      </w:r>
      <w:r w:rsidR="00C71AB0">
        <w:rPr>
          <w:rFonts w:ascii="Arial" w:hAnsi="Arial" w:cs="Arial"/>
        </w:rPr>
        <w:t xml:space="preserve"> This is because i</w:t>
      </w:r>
      <w:r w:rsidR="007206B9">
        <w:rPr>
          <w:rFonts w:ascii="Arial" w:hAnsi="Arial" w:cs="Arial"/>
        </w:rPr>
        <w:t xml:space="preserve">n 2018 a review of how the </w:t>
      </w:r>
      <w:r w:rsidR="00A46AB3">
        <w:rPr>
          <w:rFonts w:ascii="Arial" w:hAnsi="Arial" w:cs="Arial"/>
        </w:rPr>
        <w:t>Hunting Act</w:t>
      </w:r>
      <w:r w:rsidR="007206B9">
        <w:rPr>
          <w:rFonts w:ascii="Arial" w:hAnsi="Arial" w:cs="Arial"/>
        </w:rPr>
        <w:t xml:space="preserve"> was being policed in Cheshire identified 3</w:t>
      </w:r>
      <w:r w:rsidR="00402C78">
        <w:rPr>
          <w:rFonts w:ascii="Arial" w:hAnsi="Arial" w:cs="Arial"/>
        </w:rPr>
        <w:t xml:space="preserve">21 incidents over a </w:t>
      </w:r>
      <w:r w:rsidR="00ED39DC">
        <w:rPr>
          <w:rFonts w:ascii="Arial" w:hAnsi="Arial" w:cs="Arial"/>
        </w:rPr>
        <w:t>three-year</w:t>
      </w:r>
      <w:r w:rsidR="00402C78">
        <w:rPr>
          <w:rFonts w:ascii="Arial" w:hAnsi="Arial" w:cs="Arial"/>
        </w:rPr>
        <w:t xml:space="preserve"> </w:t>
      </w:r>
      <w:r w:rsidR="00ED39DC">
        <w:rPr>
          <w:rFonts w:ascii="Arial" w:hAnsi="Arial" w:cs="Arial"/>
        </w:rPr>
        <w:t>period.</w:t>
      </w:r>
      <w:r w:rsidR="007206B9">
        <w:rPr>
          <w:rFonts w:ascii="Arial" w:hAnsi="Arial" w:cs="Arial"/>
        </w:rPr>
        <w:t xml:space="preserve"> </w:t>
      </w:r>
      <w:r w:rsidR="00ED39DC">
        <w:rPr>
          <w:rFonts w:ascii="Arial" w:hAnsi="Arial" w:cs="Arial"/>
        </w:rPr>
        <w:t>Moreover,</w:t>
      </w:r>
      <w:r w:rsidR="00C71AB0">
        <w:rPr>
          <w:rFonts w:ascii="Arial" w:hAnsi="Arial" w:cs="Arial"/>
        </w:rPr>
        <w:t xml:space="preserve"> o</w:t>
      </w:r>
      <w:r w:rsidR="00F70033">
        <w:rPr>
          <w:rFonts w:ascii="Arial" w:hAnsi="Arial" w:cs="Arial"/>
        </w:rPr>
        <w:t>ne</w:t>
      </w:r>
      <w:r w:rsidR="003B2DC9">
        <w:rPr>
          <w:rFonts w:ascii="Arial" w:hAnsi="Arial" w:cs="Arial"/>
        </w:rPr>
        <w:t xml:space="preserve"> </w:t>
      </w:r>
      <w:r w:rsidR="00C71AB0">
        <w:rPr>
          <w:rFonts w:ascii="Arial" w:hAnsi="Arial" w:cs="Arial"/>
        </w:rPr>
        <w:t>informed police</w:t>
      </w:r>
      <w:r w:rsidR="00F70033">
        <w:rPr>
          <w:rFonts w:ascii="Arial" w:hAnsi="Arial" w:cs="Arial"/>
        </w:rPr>
        <w:t xml:space="preserve"> </w:t>
      </w:r>
      <w:r w:rsidR="00ED39DC">
        <w:rPr>
          <w:rFonts w:ascii="Arial" w:hAnsi="Arial" w:cs="Arial"/>
        </w:rPr>
        <w:t>respondent</w:t>
      </w:r>
      <w:r w:rsidR="00F70033">
        <w:rPr>
          <w:rFonts w:ascii="Arial" w:hAnsi="Arial" w:cs="Arial"/>
        </w:rPr>
        <w:t xml:space="preserve"> told us</w:t>
      </w:r>
      <w:r w:rsidR="00ED39DC">
        <w:rPr>
          <w:rFonts w:ascii="Arial" w:hAnsi="Arial" w:cs="Arial"/>
        </w:rPr>
        <w:t>:</w:t>
      </w:r>
    </w:p>
    <w:p w14:paraId="1609C655" w14:textId="3CEC54DB" w:rsidR="00F70033" w:rsidRDefault="005B14CC" w:rsidP="00F70033">
      <w:pPr>
        <w:numPr>
          <w:ilvl w:val="0"/>
          <w:numId w:val="0"/>
        </w:numPr>
        <w:spacing w:line="360" w:lineRule="auto"/>
        <w:ind w:left="1701" w:right="1134"/>
        <w:rPr>
          <w:rFonts w:ascii="Arial" w:hAnsi="Arial" w:cs="Arial"/>
        </w:rPr>
      </w:pPr>
      <w:r>
        <w:rPr>
          <w:rFonts w:ascii="Arial" w:hAnsi="Arial" w:cs="Arial"/>
        </w:rPr>
        <w:t>E</w:t>
      </w:r>
      <w:r w:rsidR="00F70033">
        <w:rPr>
          <w:rFonts w:ascii="Arial" w:hAnsi="Arial" w:cs="Arial"/>
        </w:rPr>
        <w:t>very week there’s something going on associated with hunting, a report and incident or a complaint-it’s the biggest drain on our resources</w:t>
      </w:r>
      <w:r>
        <w:rPr>
          <w:rFonts w:ascii="Arial" w:hAnsi="Arial" w:cs="Arial"/>
        </w:rPr>
        <w:t>.</w:t>
      </w:r>
    </w:p>
    <w:p w14:paraId="2FEF3FC3" w14:textId="74EF6A50" w:rsidR="006103B2" w:rsidRDefault="00263FDC" w:rsidP="007222E9">
      <w:pPr>
        <w:spacing w:line="360" w:lineRule="auto"/>
        <w:rPr>
          <w:rFonts w:ascii="Arial" w:hAnsi="Arial" w:cs="Arial"/>
        </w:rPr>
      </w:pPr>
      <w:r>
        <w:rPr>
          <w:rFonts w:ascii="Arial" w:hAnsi="Arial" w:cs="Arial"/>
        </w:rPr>
        <w:lastRenderedPageBreak/>
        <w:t xml:space="preserve">One reason fewer cases might appear in the North Wales database is </w:t>
      </w:r>
      <w:r w:rsidR="000B4CB3">
        <w:rPr>
          <w:rFonts w:ascii="Arial" w:hAnsi="Arial" w:cs="Arial"/>
        </w:rPr>
        <w:t>because frequently,</w:t>
      </w:r>
      <w:r>
        <w:rPr>
          <w:rFonts w:ascii="Arial" w:hAnsi="Arial" w:cs="Arial"/>
        </w:rPr>
        <w:t xml:space="preserve"> as a result of </w:t>
      </w:r>
      <w:r w:rsidR="000B4CB3">
        <w:rPr>
          <w:rFonts w:ascii="Arial" w:hAnsi="Arial" w:cs="Arial"/>
        </w:rPr>
        <w:t xml:space="preserve">Operation </w:t>
      </w:r>
      <w:r>
        <w:rPr>
          <w:rFonts w:ascii="Arial" w:hAnsi="Arial" w:cs="Arial"/>
        </w:rPr>
        <w:t>Yarder</w:t>
      </w:r>
      <w:r w:rsidR="000B4CB3">
        <w:rPr>
          <w:rFonts w:ascii="Arial" w:hAnsi="Arial" w:cs="Arial"/>
        </w:rPr>
        <w:t>,</w:t>
      </w:r>
      <w:r>
        <w:rPr>
          <w:rFonts w:ascii="Arial" w:hAnsi="Arial" w:cs="Arial"/>
        </w:rPr>
        <w:t xml:space="preserve"> officers are on site</w:t>
      </w:r>
      <w:r w:rsidR="000B4CB3">
        <w:rPr>
          <w:rFonts w:ascii="Arial" w:hAnsi="Arial" w:cs="Arial"/>
        </w:rPr>
        <w:t xml:space="preserve"> at many hunts. </w:t>
      </w:r>
      <w:r w:rsidR="00ED39DC">
        <w:rPr>
          <w:rFonts w:ascii="Arial" w:hAnsi="Arial" w:cs="Arial"/>
        </w:rPr>
        <w:t>Accordingly, they</w:t>
      </w:r>
      <w:r>
        <w:rPr>
          <w:rFonts w:ascii="Arial" w:hAnsi="Arial" w:cs="Arial"/>
        </w:rPr>
        <w:t xml:space="preserve"> may receive information about an incident directly. </w:t>
      </w:r>
    </w:p>
    <w:p w14:paraId="4C1199A5" w14:textId="2A33B3FE" w:rsidR="006103B2" w:rsidRPr="008F44EA" w:rsidRDefault="008F44EA" w:rsidP="00013ED7">
      <w:pPr>
        <w:spacing w:line="360" w:lineRule="auto"/>
        <w:rPr>
          <w:rFonts w:ascii="Arial" w:hAnsi="Arial" w:cs="Arial"/>
        </w:rPr>
      </w:pPr>
      <w:r>
        <w:rPr>
          <w:rFonts w:ascii="Arial" w:hAnsi="Arial" w:cs="Arial"/>
        </w:rPr>
        <w:t>An</w:t>
      </w:r>
      <w:r w:rsidR="006103B2" w:rsidRPr="008F44EA">
        <w:rPr>
          <w:rFonts w:ascii="Arial" w:hAnsi="Arial" w:cs="Arial"/>
        </w:rPr>
        <w:t xml:space="preserve"> officer</w:t>
      </w:r>
      <w:r>
        <w:rPr>
          <w:rFonts w:ascii="Arial" w:hAnsi="Arial" w:cs="Arial"/>
        </w:rPr>
        <w:t xml:space="preserve"> receiving an incident report</w:t>
      </w:r>
      <w:r w:rsidR="006103B2" w:rsidRPr="008F44EA">
        <w:rPr>
          <w:rFonts w:ascii="Arial" w:hAnsi="Arial" w:cs="Arial"/>
        </w:rPr>
        <w:t xml:space="preserve"> should take details there and then and contact the </w:t>
      </w:r>
      <w:r w:rsidR="000021B0">
        <w:rPr>
          <w:rFonts w:ascii="Arial" w:hAnsi="Arial" w:cs="Arial"/>
        </w:rPr>
        <w:t>JCC</w:t>
      </w:r>
      <w:r w:rsidR="006103B2" w:rsidRPr="008F44EA">
        <w:rPr>
          <w:rFonts w:ascii="Arial" w:hAnsi="Arial" w:cs="Arial"/>
        </w:rPr>
        <w:t xml:space="preserve"> to create an incident</w:t>
      </w:r>
      <w:r w:rsidR="006103B2">
        <w:t>.</w:t>
      </w:r>
      <w:r w:rsidR="006103B2" w:rsidRPr="0087503D">
        <w:rPr>
          <w:rFonts w:ascii="Arial" w:hAnsi="Arial" w:cs="Arial"/>
        </w:rPr>
        <w:t xml:space="preserve"> </w:t>
      </w:r>
      <w:r w:rsidR="0087503D" w:rsidRPr="0087503D">
        <w:rPr>
          <w:rFonts w:ascii="Arial" w:hAnsi="Arial" w:cs="Arial"/>
        </w:rPr>
        <w:t>But at hunts this could be problematic as</w:t>
      </w:r>
      <w:r w:rsidR="00394374">
        <w:rPr>
          <w:rFonts w:ascii="Arial" w:hAnsi="Arial" w:cs="Arial"/>
        </w:rPr>
        <w:t xml:space="preserve"> the situation is frequently dynamic </w:t>
      </w:r>
      <w:r w:rsidR="00ED39DC">
        <w:rPr>
          <w:rFonts w:ascii="Arial" w:hAnsi="Arial" w:cs="Arial"/>
        </w:rPr>
        <w:t xml:space="preserve">and </w:t>
      </w:r>
      <w:r w:rsidR="00ED39DC" w:rsidRPr="0087503D">
        <w:rPr>
          <w:rFonts w:ascii="Arial" w:hAnsi="Arial" w:cs="Arial"/>
        </w:rPr>
        <w:t>claim</w:t>
      </w:r>
      <w:r w:rsidR="0087503D" w:rsidRPr="0087503D">
        <w:rPr>
          <w:rFonts w:ascii="Arial" w:hAnsi="Arial" w:cs="Arial"/>
        </w:rPr>
        <w:t xml:space="preserve"> and counter claims are repeatedly</w:t>
      </w:r>
      <w:r w:rsidR="00CA0FC4">
        <w:rPr>
          <w:rFonts w:ascii="Arial" w:hAnsi="Arial" w:cs="Arial"/>
        </w:rPr>
        <w:t xml:space="preserve"> being</w:t>
      </w:r>
      <w:r w:rsidR="0087503D" w:rsidRPr="0087503D">
        <w:rPr>
          <w:rFonts w:ascii="Arial" w:hAnsi="Arial" w:cs="Arial"/>
        </w:rPr>
        <w:t xml:space="preserve"> made.</w:t>
      </w:r>
    </w:p>
    <w:p w14:paraId="24DEB5F5" w14:textId="2B97CBFA" w:rsidR="00263FDC" w:rsidRPr="00601BEF" w:rsidRDefault="001F2105" w:rsidP="00774289">
      <w:pPr>
        <w:spacing w:line="360" w:lineRule="auto"/>
        <w:rPr>
          <w:rFonts w:ascii="Arial" w:hAnsi="Arial" w:cs="Arial"/>
        </w:rPr>
      </w:pPr>
      <w:r w:rsidRPr="00601BEF">
        <w:rPr>
          <w:rFonts w:ascii="Arial" w:hAnsi="Arial" w:cs="Arial"/>
        </w:rPr>
        <w:t xml:space="preserve">Only a small number of the cases </w:t>
      </w:r>
      <w:r w:rsidR="00750DA9" w:rsidRPr="00601BEF">
        <w:rPr>
          <w:rFonts w:ascii="Arial" w:hAnsi="Arial" w:cs="Arial"/>
        </w:rPr>
        <w:t xml:space="preserve">reviewed by the team were opened as a result of anything other than a 101 call to the police. </w:t>
      </w:r>
      <w:r w:rsidR="00ED39DC" w:rsidRPr="00601BEF">
        <w:rPr>
          <w:rFonts w:ascii="Arial" w:hAnsi="Arial" w:cs="Arial"/>
        </w:rPr>
        <w:t>Accordingly,</w:t>
      </w:r>
      <w:r w:rsidR="00F4014D" w:rsidRPr="00601BEF">
        <w:rPr>
          <w:rFonts w:ascii="Arial" w:hAnsi="Arial" w:cs="Arial"/>
        </w:rPr>
        <w:t xml:space="preserve"> it seems </w:t>
      </w:r>
      <w:r w:rsidR="00ED39DC" w:rsidRPr="00601BEF">
        <w:rPr>
          <w:rFonts w:ascii="Arial" w:hAnsi="Arial" w:cs="Arial"/>
        </w:rPr>
        <w:t>a less</w:t>
      </w:r>
      <w:r w:rsidR="00B31048" w:rsidRPr="00601BEF">
        <w:rPr>
          <w:rFonts w:ascii="Arial" w:hAnsi="Arial" w:cs="Arial"/>
        </w:rPr>
        <w:t xml:space="preserve"> formal approach </w:t>
      </w:r>
      <w:r w:rsidR="00FB53CE">
        <w:rPr>
          <w:rFonts w:ascii="Arial" w:hAnsi="Arial" w:cs="Arial"/>
        </w:rPr>
        <w:t>was</w:t>
      </w:r>
      <w:r w:rsidR="00601BEF" w:rsidRPr="00601BEF">
        <w:rPr>
          <w:rFonts w:ascii="Arial" w:hAnsi="Arial" w:cs="Arial"/>
        </w:rPr>
        <w:t xml:space="preserve"> </w:t>
      </w:r>
      <w:r w:rsidR="00F4014D" w:rsidRPr="00601BEF">
        <w:rPr>
          <w:rFonts w:ascii="Arial" w:hAnsi="Arial" w:cs="Arial"/>
        </w:rPr>
        <w:t xml:space="preserve">adopted when incidents of fox hunting or connected to fox hunting </w:t>
      </w:r>
      <w:r w:rsidR="00340A0B">
        <w:rPr>
          <w:rFonts w:ascii="Arial" w:hAnsi="Arial" w:cs="Arial"/>
        </w:rPr>
        <w:t>are</w:t>
      </w:r>
      <w:r w:rsidR="00F4014D" w:rsidRPr="00601BEF">
        <w:rPr>
          <w:rFonts w:ascii="Arial" w:hAnsi="Arial" w:cs="Arial"/>
        </w:rPr>
        <w:t xml:space="preserve"> reported directly to an officer at the scene. </w:t>
      </w:r>
      <w:r w:rsidR="00B40A84" w:rsidRPr="00601BEF">
        <w:rPr>
          <w:rFonts w:ascii="Arial" w:hAnsi="Arial" w:cs="Arial"/>
        </w:rPr>
        <w:t xml:space="preserve">The </w:t>
      </w:r>
      <w:r w:rsidR="00601BEF">
        <w:rPr>
          <w:rFonts w:ascii="Arial" w:hAnsi="Arial" w:cs="Arial"/>
        </w:rPr>
        <w:t>I</w:t>
      </w:r>
      <w:r w:rsidR="00B40A84" w:rsidRPr="00601BEF">
        <w:rPr>
          <w:rFonts w:ascii="Arial" w:hAnsi="Arial" w:cs="Arial"/>
        </w:rPr>
        <w:t>nvestigative Assessment’</w:t>
      </w:r>
      <w:r w:rsidR="00470DE9" w:rsidRPr="00601BEF">
        <w:rPr>
          <w:rFonts w:ascii="Arial" w:hAnsi="Arial" w:cs="Arial"/>
        </w:rPr>
        <w:t xml:space="preserve"> </w:t>
      </w:r>
      <w:r w:rsidR="00B21562" w:rsidRPr="00601BEF">
        <w:rPr>
          <w:rFonts w:ascii="Arial" w:hAnsi="Arial" w:cs="Arial"/>
        </w:rPr>
        <w:t xml:space="preserve">normally carried out by </w:t>
      </w:r>
      <w:r w:rsidR="00340A0B">
        <w:rPr>
          <w:rFonts w:ascii="Arial" w:hAnsi="Arial" w:cs="Arial"/>
        </w:rPr>
        <w:t>J</w:t>
      </w:r>
      <w:r w:rsidR="00B21562" w:rsidRPr="00601BEF">
        <w:rPr>
          <w:rFonts w:ascii="Arial" w:hAnsi="Arial" w:cs="Arial"/>
        </w:rPr>
        <w:t xml:space="preserve">CC staff </w:t>
      </w:r>
      <w:r w:rsidR="00084B09">
        <w:rPr>
          <w:rFonts w:ascii="Arial" w:hAnsi="Arial" w:cs="Arial"/>
        </w:rPr>
        <w:t>is</w:t>
      </w:r>
      <w:r w:rsidR="00B31048" w:rsidRPr="00601BEF">
        <w:rPr>
          <w:rFonts w:ascii="Arial" w:hAnsi="Arial" w:cs="Arial"/>
        </w:rPr>
        <w:t xml:space="preserve"> </w:t>
      </w:r>
      <w:r w:rsidR="00470DE9" w:rsidRPr="00601BEF">
        <w:rPr>
          <w:rFonts w:ascii="Arial" w:hAnsi="Arial" w:cs="Arial"/>
        </w:rPr>
        <w:t>commenced immediately</w:t>
      </w:r>
      <w:r w:rsidR="00B31048" w:rsidRPr="00601BEF">
        <w:rPr>
          <w:rFonts w:ascii="Arial" w:hAnsi="Arial" w:cs="Arial"/>
        </w:rPr>
        <w:t xml:space="preserve"> </w:t>
      </w:r>
      <w:r w:rsidR="00601BEF">
        <w:rPr>
          <w:rFonts w:ascii="Arial" w:hAnsi="Arial" w:cs="Arial"/>
        </w:rPr>
        <w:t xml:space="preserve">and </w:t>
      </w:r>
      <w:r w:rsidR="00084B09">
        <w:rPr>
          <w:rFonts w:ascii="Arial" w:hAnsi="Arial" w:cs="Arial"/>
        </w:rPr>
        <w:t>‘</w:t>
      </w:r>
      <w:r w:rsidR="00601BEF">
        <w:rPr>
          <w:rFonts w:ascii="Arial" w:hAnsi="Arial" w:cs="Arial"/>
        </w:rPr>
        <w:t xml:space="preserve">on the ground’ </w:t>
      </w:r>
      <w:r w:rsidR="00B31048" w:rsidRPr="00601BEF">
        <w:rPr>
          <w:rFonts w:ascii="Arial" w:hAnsi="Arial" w:cs="Arial"/>
        </w:rPr>
        <w:t>and often closed quickly</w:t>
      </w:r>
      <w:r w:rsidR="00470DE9" w:rsidRPr="00601BEF">
        <w:rPr>
          <w:rFonts w:ascii="Arial" w:hAnsi="Arial" w:cs="Arial"/>
        </w:rPr>
        <w:t xml:space="preserve"> </w:t>
      </w:r>
      <w:r w:rsidR="00ED39DC" w:rsidRPr="00601BEF">
        <w:rPr>
          <w:rFonts w:ascii="Arial" w:hAnsi="Arial" w:cs="Arial"/>
        </w:rPr>
        <w:t>where ‘</w:t>
      </w:r>
      <w:r w:rsidR="00470DE9" w:rsidRPr="00601BEF">
        <w:rPr>
          <w:rFonts w:ascii="Arial" w:hAnsi="Arial" w:cs="Arial"/>
        </w:rPr>
        <w:t xml:space="preserve">no crime/evidence of crime </w:t>
      </w:r>
      <w:r w:rsidR="00B40A84" w:rsidRPr="00601BEF">
        <w:rPr>
          <w:rFonts w:ascii="Arial" w:hAnsi="Arial" w:cs="Arial"/>
        </w:rPr>
        <w:t>was</w:t>
      </w:r>
      <w:r w:rsidR="00933CFD" w:rsidRPr="00601BEF">
        <w:rPr>
          <w:rFonts w:ascii="Arial" w:hAnsi="Arial" w:cs="Arial"/>
        </w:rPr>
        <w:t xml:space="preserve"> found</w:t>
      </w:r>
      <w:r w:rsidR="005C58CC" w:rsidRPr="00601BEF">
        <w:rPr>
          <w:rFonts w:ascii="Arial" w:hAnsi="Arial" w:cs="Arial"/>
        </w:rPr>
        <w:t>’</w:t>
      </w:r>
      <w:r w:rsidR="00601BEF">
        <w:rPr>
          <w:rFonts w:ascii="Arial" w:hAnsi="Arial" w:cs="Arial"/>
        </w:rPr>
        <w:t xml:space="preserve"> or </w:t>
      </w:r>
      <w:r w:rsidR="008373C4">
        <w:rPr>
          <w:rFonts w:ascii="Arial" w:hAnsi="Arial" w:cs="Arial"/>
        </w:rPr>
        <w:t xml:space="preserve">if the advice given </w:t>
      </w:r>
      <w:r w:rsidR="00ED39DC">
        <w:rPr>
          <w:rFonts w:ascii="Arial" w:hAnsi="Arial" w:cs="Arial"/>
        </w:rPr>
        <w:t xml:space="preserve">is </w:t>
      </w:r>
      <w:r w:rsidR="00ED39DC" w:rsidRPr="00601BEF">
        <w:rPr>
          <w:rFonts w:ascii="Arial" w:hAnsi="Arial" w:cs="Arial"/>
        </w:rPr>
        <w:t>for</w:t>
      </w:r>
      <w:r w:rsidR="00084B09">
        <w:rPr>
          <w:rFonts w:ascii="Arial" w:hAnsi="Arial" w:cs="Arial"/>
        </w:rPr>
        <w:t xml:space="preserve"> a </w:t>
      </w:r>
      <w:r w:rsidR="005C58CC" w:rsidRPr="00601BEF">
        <w:rPr>
          <w:rFonts w:ascii="Arial" w:hAnsi="Arial" w:cs="Arial"/>
        </w:rPr>
        <w:t xml:space="preserve">citizen </w:t>
      </w:r>
      <w:r w:rsidR="00084B09">
        <w:rPr>
          <w:rFonts w:ascii="Arial" w:hAnsi="Arial" w:cs="Arial"/>
        </w:rPr>
        <w:t>to</w:t>
      </w:r>
      <w:r w:rsidR="008373C4">
        <w:rPr>
          <w:rFonts w:ascii="Arial" w:hAnsi="Arial" w:cs="Arial"/>
        </w:rPr>
        <w:t xml:space="preserve"> </w:t>
      </w:r>
      <w:r w:rsidR="005C58CC" w:rsidRPr="00601BEF">
        <w:rPr>
          <w:rFonts w:ascii="Arial" w:hAnsi="Arial" w:cs="Arial"/>
        </w:rPr>
        <w:t xml:space="preserve">call 101. </w:t>
      </w:r>
      <w:r w:rsidR="00AB2224" w:rsidRPr="00601BEF">
        <w:rPr>
          <w:rFonts w:ascii="Arial" w:hAnsi="Arial" w:cs="Arial"/>
        </w:rPr>
        <w:t>Few officers</w:t>
      </w:r>
      <w:r w:rsidR="0098590B" w:rsidRPr="00601BEF">
        <w:rPr>
          <w:rFonts w:ascii="Arial" w:hAnsi="Arial" w:cs="Arial"/>
        </w:rPr>
        <w:t xml:space="preserve">, we were </w:t>
      </w:r>
      <w:r w:rsidR="00ED39DC" w:rsidRPr="00601BEF">
        <w:rPr>
          <w:rFonts w:ascii="Arial" w:hAnsi="Arial" w:cs="Arial"/>
        </w:rPr>
        <w:t>told, would</w:t>
      </w:r>
      <w:r w:rsidR="0098590B" w:rsidRPr="00601BEF">
        <w:rPr>
          <w:rFonts w:ascii="Arial" w:hAnsi="Arial" w:cs="Arial"/>
        </w:rPr>
        <w:t xml:space="preserve"> </w:t>
      </w:r>
      <w:r w:rsidR="00AB2224" w:rsidRPr="00601BEF">
        <w:rPr>
          <w:rFonts w:ascii="Arial" w:hAnsi="Arial" w:cs="Arial"/>
        </w:rPr>
        <w:t>feel it was good use of their time to</w:t>
      </w:r>
      <w:r w:rsidR="00CA0FC4" w:rsidRPr="00601BEF">
        <w:rPr>
          <w:rFonts w:ascii="Arial" w:hAnsi="Arial" w:cs="Arial"/>
        </w:rPr>
        <w:t xml:space="preserve"> reverse engineer a record</w:t>
      </w:r>
      <w:r w:rsidR="005C58CC" w:rsidRPr="00601BEF">
        <w:rPr>
          <w:rFonts w:ascii="Arial" w:hAnsi="Arial" w:cs="Arial"/>
        </w:rPr>
        <w:t xml:space="preserve"> of this</w:t>
      </w:r>
      <w:r w:rsidR="00652822">
        <w:rPr>
          <w:rFonts w:ascii="Arial" w:hAnsi="Arial" w:cs="Arial"/>
        </w:rPr>
        <w:t xml:space="preserve"> activity</w:t>
      </w:r>
      <w:r w:rsidR="00AB2224" w:rsidRPr="00601BEF">
        <w:rPr>
          <w:rFonts w:ascii="Arial" w:hAnsi="Arial" w:cs="Arial"/>
        </w:rPr>
        <w:t xml:space="preserve"> on ICAD.</w:t>
      </w:r>
    </w:p>
    <w:p w14:paraId="292D4CFE" w14:textId="3E5A15B9" w:rsidR="00A31DEF" w:rsidRDefault="00A31DEF" w:rsidP="007222E9">
      <w:pPr>
        <w:spacing w:line="360" w:lineRule="auto"/>
        <w:rPr>
          <w:rFonts w:ascii="Arial" w:hAnsi="Arial" w:cs="Arial"/>
        </w:rPr>
      </w:pPr>
      <w:r>
        <w:rPr>
          <w:rFonts w:ascii="Arial" w:hAnsi="Arial" w:cs="Arial"/>
        </w:rPr>
        <w:t xml:space="preserve">Our approach to the </w:t>
      </w:r>
      <w:r w:rsidR="00FB63BC">
        <w:rPr>
          <w:rFonts w:ascii="Arial" w:hAnsi="Arial" w:cs="Arial"/>
        </w:rPr>
        <w:t>reported incidents review</w:t>
      </w:r>
      <w:r>
        <w:rPr>
          <w:rFonts w:ascii="Arial" w:hAnsi="Arial" w:cs="Arial"/>
        </w:rPr>
        <w:t xml:space="preserve"> </w:t>
      </w:r>
      <w:r w:rsidR="006E60EF">
        <w:rPr>
          <w:rFonts w:ascii="Arial" w:hAnsi="Arial" w:cs="Arial"/>
        </w:rPr>
        <w:t>was</w:t>
      </w:r>
      <w:r w:rsidR="008373C4">
        <w:rPr>
          <w:rFonts w:ascii="Arial" w:hAnsi="Arial" w:cs="Arial"/>
        </w:rPr>
        <w:t xml:space="preserve"> described earlier. </w:t>
      </w:r>
      <w:r w:rsidR="006E60EF">
        <w:rPr>
          <w:rFonts w:ascii="Arial" w:hAnsi="Arial" w:cs="Arial"/>
        </w:rPr>
        <w:t xml:space="preserve">Our assessments focussed on: Reporting and Recording of </w:t>
      </w:r>
      <w:r w:rsidR="00FB53CE">
        <w:rPr>
          <w:rFonts w:ascii="Arial" w:hAnsi="Arial" w:cs="Arial"/>
        </w:rPr>
        <w:t>I</w:t>
      </w:r>
      <w:r w:rsidR="006E60EF">
        <w:rPr>
          <w:rFonts w:ascii="Arial" w:hAnsi="Arial" w:cs="Arial"/>
        </w:rPr>
        <w:t xml:space="preserve">ncidents </w:t>
      </w:r>
      <w:r w:rsidR="00ED3CA3" w:rsidRPr="00ED3CA3">
        <w:rPr>
          <w:rFonts w:ascii="Arial" w:hAnsi="Arial" w:cs="Arial"/>
        </w:rPr>
        <w:t>(</w:t>
      </w:r>
      <w:r w:rsidR="00FB53CE">
        <w:rPr>
          <w:rFonts w:ascii="Arial" w:hAnsi="Arial" w:cs="Arial"/>
        </w:rPr>
        <w:t>I</w:t>
      </w:r>
      <w:r w:rsidR="00ED3CA3" w:rsidRPr="00ED3CA3">
        <w:rPr>
          <w:rFonts w:ascii="Arial" w:hAnsi="Arial" w:cs="Arial"/>
        </w:rPr>
        <w:t xml:space="preserve">nvestigative </w:t>
      </w:r>
      <w:r w:rsidR="00FB53CE">
        <w:rPr>
          <w:rFonts w:ascii="Arial" w:hAnsi="Arial" w:cs="Arial"/>
        </w:rPr>
        <w:t>A</w:t>
      </w:r>
      <w:r w:rsidR="00ED3CA3" w:rsidRPr="00ED3CA3">
        <w:rPr>
          <w:rFonts w:ascii="Arial" w:hAnsi="Arial" w:cs="Arial"/>
        </w:rPr>
        <w:t>ssessment</w:t>
      </w:r>
      <w:r w:rsidR="006E60EF">
        <w:rPr>
          <w:rFonts w:ascii="Arial" w:hAnsi="Arial" w:cs="Arial"/>
        </w:rPr>
        <w:t xml:space="preserve"> stage</w:t>
      </w:r>
      <w:r w:rsidR="00ED3CA3" w:rsidRPr="00ED3CA3">
        <w:rPr>
          <w:rFonts w:ascii="Arial" w:hAnsi="Arial" w:cs="Arial"/>
        </w:rPr>
        <w:t>); Responding to the Incident (</w:t>
      </w:r>
      <w:r w:rsidR="00FB53CE">
        <w:rPr>
          <w:rFonts w:ascii="Arial" w:hAnsi="Arial" w:cs="Arial"/>
        </w:rPr>
        <w:t>I</w:t>
      </w:r>
      <w:r w:rsidR="00ED3CA3" w:rsidRPr="00ED3CA3">
        <w:rPr>
          <w:rFonts w:ascii="Arial" w:hAnsi="Arial" w:cs="Arial"/>
        </w:rPr>
        <w:t xml:space="preserve">mmediate </w:t>
      </w:r>
      <w:r w:rsidR="00FB53CE">
        <w:rPr>
          <w:rFonts w:ascii="Arial" w:hAnsi="Arial" w:cs="Arial"/>
        </w:rPr>
        <w:t>R</w:t>
      </w:r>
      <w:r w:rsidR="00ED3CA3" w:rsidRPr="00ED3CA3">
        <w:rPr>
          <w:rFonts w:ascii="Arial" w:hAnsi="Arial" w:cs="Arial"/>
        </w:rPr>
        <w:t>esponse) Investigating the Incident/</w:t>
      </w:r>
      <w:r w:rsidR="00FB53CE">
        <w:rPr>
          <w:rFonts w:ascii="Arial" w:hAnsi="Arial" w:cs="Arial"/>
        </w:rPr>
        <w:t>C</w:t>
      </w:r>
      <w:r w:rsidR="00ED3CA3" w:rsidRPr="00ED3CA3">
        <w:rPr>
          <w:rFonts w:ascii="Arial" w:hAnsi="Arial" w:cs="Arial"/>
        </w:rPr>
        <w:t>rime (</w:t>
      </w:r>
      <w:r w:rsidR="00FB53CE">
        <w:rPr>
          <w:rFonts w:ascii="Arial" w:hAnsi="Arial" w:cs="Arial"/>
        </w:rPr>
        <w:t>I</w:t>
      </w:r>
      <w:r w:rsidR="00F1767B">
        <w:rPr>
          <w:rFonts w:ascii="Arial" w:hAnsi="Arial" w:cs="Arial"/>
        </w:rPr>
        <w:t xml:space="preserve">nitial </w:t>
      </w:r>
      <w:r w:rsidR="00FB53CE">
        <w:rPr>
          <w:rFonts w:ascii="Arial" w:hAnsi="Arial" w:cs="Arial"/>
        </w:rPr>
        <w:t>I</w:t>
      </w:r>
      <w:r w:rsidR="00ED3CA3" w:rsidRPr="00ED3CA3">
        <w:rPr>
          <w:rFonts w:ascii="Arial" w:hAnsi="Arial" w:cs="Arial"/>
        </w:rPr>
        <w:t>nvestigation/</w:t>
      </w:r>
      <w:r w:rsidR="00FB53CE">
        <w:rPr>
          <w:rFonts w:ascii="Arial" w:hAnsi="Arial" w:cs="Arial"/>
        </w:rPr>
        <w:t>F</w:t>
      </w:r>
      <w:r w:rsidR="00F1767B">
        <w:rPr>
          <w:rFonts w:ascii="Arial" w:hAnsi="Arial" w:cs="Arial"/>
        </w:rPr>
        <w:t>ull</w:t>
      </w:r>
      <w:r w:rsidR="00ED3CA3" w:rsidRPr="00ED3CA3">
        <w:rPr>
          <w:rFonts w:ascii="Arial" w:hAnsi="Arial" w:cs="Arial"/>
        </w:rPr>
        <w:t xml:space="preserve"> </w:t>
      </w:r>
      <w:r w:rsidR="00FB53CE">
        <w:rPr>
          <w:rFonts w:ascii="Arial" w:hAnsi="Arial" w:cs="Arial"/>
        </w:rPr>
        <w:t>I</w:t>
      </w:r>
      <w:r w:rsidR="00ED3CA3" w:rsidRPr="00ED3CA3">
        <w:rPr>
          <w:rFonts w:ascii="Arial" w:hAnsi="Arial" w:cs="Arial"/>
        </w:rPr>
        <w:t>nvestigation stages) and Prosecution</w:t>
      </w:r>
      <w:r w:rsidR="000D6C5A">
        <w:rPr>
          <w:rFonts w:ascii="Arial" w:hAnsi="Arial" w:cs="Arial"/>
        </w:rPr>
        <w:t>.</w:t>
      </w:r>
      <w:r w:rsidR="00ED3CA3" w:rsidRPr="00ED3CA3">
        <w:rPr>
          <w:rFonts w:ascii="Arial" w:hAnsi="Arial" w:cs="Arial"/>
        </w:rPr>
        <w:t xml:space="preserve"> </w:t>
      </w:r>
      <w:r w:rsidR="008373C4">
        <w:rPr>
          <w:rFonts w:ascii="Arial" w:hAnsi="Arial" w:cs="Arial"/>
        </w:rPr>
        <w:t>Here the focus is on presenting the finding</w:t>
      </w:r>
      <w:r w:rsidR="00546E04">
        <w:rPr>
          <w:rFonts w:ascii="Arial" w:hAnsi="Arial" w:cs="Arial"/>
        </w:rPr>
        <w:t>s</w:t>
      </w:r>
      <w:r w:rsidR="000D6C5A">
        <w:rPr>
          <w:rFonts w:ascii="Arial" w:hAnsi="Arial" w:cs="Arial"/>
        </w:rPr>
        <w:t>.</w:t>
      </w:r>
    </w:p>
    <w:p w14:paraId="1C31DEE1" w14:textId="1DFBA28C" w:rsidR="008373C4" w:rsidRDefault="00ED3CA3" w:rsidP="008373C4">
      <w:pPr>
        <w:pStyle w:val="Heading2"/>
      </w:pPr>
      <w:bookmarkStart w:id="117" w:name="_Toc115250979"/>
      <w:bookmarkStart w:id="118" w:name="_Toc115251057"/>
      <w:bookmarkStart w:id="119" w:name="_Toc120796642"/>
      <w:r>
        <w:t xml:space="preserve">Reporting and </w:t>
      </w:r>
      <w:r w:rsidR="00470B45">
        <w:t>r</w:t>
      </w:r>
      <w:r w:rsidR="008373C4" w:rsidRPr="008373C4">
        <w:t xml:space="preserve">ecording of </w:t>
      </w:r>
      <w:r w:rsidR="00470B45">
        <w:t>I</w:t>
      </w:r>
      <w:r w:rsidR="008373C4" w:rsidRPr="008373C4">
        <w:t>ncidents</w:t>
      </w:r>
      <w:r w:rsidR="00DE0582">
        <w:t xml:space="preserve"> (Investigative </w:t>
      </w:r>
      <w:r w:rsidR="00470B45">
        <w:t>a</w:t>
      </w:r>
      <w:r w:rsidR="00DE0582">
        <w:t>ssessment</w:t>
      </w:r>
      <w:r w:rsidR="00B64683">
        <w:t xml:space="preserve"> stage</w:t>
      </w:r>
      <w:r w:rsidR="00DE0582">
        <w:t>)</w:t>
      </w:r>
      <w:bookmarkEnd w:id="117"/>
      <w:bookmarkEnd w:id="118"/>
      <w:bookmarkEnd w:id="119"/>
    </w:p>
    <w:p w14:paraId="3B1D169D" w14:textId="65F96757" w:rsidR="007F2EAD" w:rsidRDefault="007F2EAD" w:rsidP="007F2EAD">
      <w:pPr>
        <w:numPr>
          <w:ilvl w:val="0"/>
          <w:numId w:val="0"/>
        </w:numPr>
        <w:ind w:left="709"/>
      </w:pPr>
    </w:p>
    <w:p w14:paraId="1CA39360" w14:textId="03755DC2" w:rsidR="00303BAA" w:rsidRDefault="00303BAA" w:rsidP="00BB3818">
      <w:pPr>
        <w:spacing w:line="360" w:lineRule="auto"/>
        <w:rPr>
          <w:rFonts w:ascii="Arial" w:hAnsi="Arial" w:cs="Arial"/>
        </w:rPr>
      </w:pPr>
      <w:r>
        <w:rPr>
          <w:rFonts w:ascii="Arial" w:hAnsi="Arial" w:cs="Arial"/>
        </w:rPr>
        <w:t>Extracting relevant evidence</w:t>
      </w:r>
      <w:r w:rsidR="00BA5C13">
        <w:rPr>
          <w:rFonts w:ascii="Arial" w:hAnsi="Arial" w:cs="Arial"/>
        </w:rPr>
        <w:t xml:space="preserve"> of sufficiency in terms of adherence to National </w:t>
      </w:r>
      <w:r w:rsidR="00ED39DC">
        <w:rPr>
          <w:rFonts w:ascii="Arial" w:hAnsi="Arial" w:cs="Arial"/>
        </w:rPr>
        <w:t>Standards from</w:t>
      </w:r>
      <w:r>
        <w:rPr>
          <w:rFonts w:ascii="Arial" w:hAnsi="Arial" w:cs="Arial"/>
        </w:rPr>
        <w:t xml:space="preserve"> ICAD proved </w:t>
      </w:r>
      <w:r w:rsidR="003028A8">
        <w:rPr>
          <w:rFonts w:ascii="Arial" w:hAnsi="Arial" w:cs="Arial"/>
        </w:rPr>
        <w:t xml:space="preserve">challenging in many cases. This was because </w:t>
      </w:r>
      <w:r w:rsidR="00985B60">
        <w:rPr>
          <w:rFonts w:ascii="Arial" w:hAnsi="Arial" w:cs="Arial"/>
        </w:rPr>
        <w:t xml:space="preserve">whilst actions were noted, </w:t>
      </w:r>
      <w:r w:rsidR="00207EDF">
        <w:rPr>
          <w:rFonts w:ascii="Arial" w:hAnsi="Arial" w:cs="Arial"/>
        </w:rPr>
        <w:t xml:space="preserve">frequently </w:t>
      </w:r>
      <w:r w:rsidR="00985B60">
        <w:rPr>
          <w:rFonts w:ascii="Arial" w:hAnsi="Arial" w:cs="Arial"/>
        </w:rPr>
        <w:t>the underpinning rationale was not</w:t>
      </w:r>
      <w:r w:rsidR="00081E28">
        <w:rPr>
          <w:rFonts w:ascii="Arial" w:hAnsi="Arial" w:cs="Arial"/>
        </w:rPr>
        <w:t xml:space="preserve"> well elaborated</w:t>
      </w:r>
      <w:r w:rsidR="006A0466">
        <w:rPr>
          <w:rFonts w:ascii="Arial" w:hAnsi="Arial" w:cs="Arial"/>
        </w:rPr>
        <w:t xml:space="preserve">. For </w:t>
      </w:r>
      <w:r w:rsidR="00E956A5">
        <w:rPr>
          <w:rFonts w:ascii="Arial" w:hAnsi="Arial" w:cs="Arial"/>
        </w:rPr>
        <w:t>example,</w:t>
      </w:r>
      <w:r w:rsidR="006A0466">
        <w:rPr>
          <w:rFonts w:ascii="Arial" w:hAnsi="Arial" w:cs="Arial"/>
        </w:rPr>
        <w:t xml:space="preserve"> in one case a caller reported an ‘illegal fox hunt’</w:t>
      </w:r>
      <w:r w:rsidR="003371EA">
        <w:rPr>
          <w:rFonts w:ascii="Arial" w:hAnsi="Arial" w:cs="Arial"/>
        </w:rPr>
        <w:t xml:space="preserve"> and the case was closed </w:t>
      </w:r>
      <w:r w:rsidR="00ED39DC">
        <w:rPr>
          <w:rFonts w:ascii="Arial" w:hAnsi="Arial" w:cs="Arial"/>
        </w:rPr>
        <w:t>with” no</w:t>
      </w:r>
      <w:r w:rsidR="003371EA">
        <w:rPr>
          <w:rFonts w:ascii="Arial" w:hAnsi="Arial" w:cs="Arial"/>
        </w:rPr>
        <w:t xml:space="preserve"> evidence of a crime”. The action may well have been appropriate but without the underpinning rationale, this was impossible to assess.</w:t>
      </w:r>
    </w:p>
    <w:p w14:paraId="1300C557" w14:textId="3B48A904" w:rsidR="00BB3818" w:rsidRPr="00BB3818" w:rsidRDefault="007F2EAD" w:rsidP="00BB3818">
      <w:pPr>
        <w:spacing w:line="360" w:lineRule="auto"/>
        <w:rPr>
          <w:rFonts w:ascii="Arial" w:hAnsi="Arial" w:cs="Arial"/>
        </w:rPr>
      </w:pPr>
      <w:r>
        <w:rPr>
          <w:rFonts w:ascii="Arial" w:hAnsi="Arial" w:cs="Arial"/>
        </w:rPr>
        <w:t xml:space="preserve">As indicated in </w:t>
      </w:r>
      <w:r w:rsidR="00EE1B43">
        <w:rPr>
          <w:rFonts w:ascii="Arial" w:hAnsi="Arial" w:cs="Arial"/>
        </w:rPr>
        <w:t>figure 12</w:t>
      </w:r>
      <w:r>
        <w:rPr>
          <w:rFonts w:ascii="Arial" w:hAnsi="Arial" w:cs="Arial"/>
        </w:rPr>
        <w:t xml:space="preserve"> the review team considered that in 64% of cases there was sufficient evidence that National Standards were complied with in terms of </w:t>
      </w:r>
      <w:r w:rsidR="00A05DC4">
        <w:rPr>
          <w:rFonts w:ascii="Arial" w:hAnsi="Arial" w:cs="Arial"/>
        </w:rPr>
        <w:t xml:space="preserve">initial </w:t>
      </w:r>
      <w:r w:rsidR="004C19CA">
        <w:rPr>
          <w:rFonts w:ascii="Arial" w:hAnsi="Arial" w:cs="Arial"/>
        </w:rPr>
        <w:t xml:space="preserve">reporting and </w:t>
      </w:r>
      <w:r>
        <w:rPr>
          <w:rFonts w:ascii="Arial" w:hAnsi="Arial" w:cs="Arial"/>
        </w:rPr>
        <w:t>recording of incidents</w:t>
      </w:r>
      <w:r w:rsidR="005B14CC">
        <w:rPr>
          <w:rFonts w:ascii="Arial" w:hAnsi="Arial" w:cs="Arial"/>
        </w:rPr>
        <w:t>.</w:t>
      </w:r>
    </w:p>
    <w:p w14:paraId="2BFE5A6F" w14:textId="77777777" w:rsidR="007F2EAD" w:rsidRPr="007F2EAD" w:rsidRDefault="007F2EAD" w:rsidP="007F2EAD">
      <w:pPr>
        <w:numPr>
          <w:ilvl w:val="0"/>
          <w:numId w:val="0"/>
        </w:numPr>
        <w:ind w:left="709"/>
      </w:pPr>
    </w:p>
    <w:p w14:paraId="5AF1D488" w14:textId="77777777" w:rsidR="00992B45" w:rsidRDefault="00076D61" w:rsidP="00992B45">
      <w:pPr>
        <w:keepNext/>
        <w:numPr>
          <w:ilvl w:val="0"/>
          <w:numId w:val="0"/>
        </w:numPr>
        <w:ind w:left="709"/>
      </w:pPr>
      <w:r>
        <w:rPr>
          <w:noProof/>
        </w:rPr>
        <w:lastRenderedPageBreak/>
        <w:drawing>
          <wp:inline distT="0" distB="0" distL="0" distR="0" wp14:anchorId="366F3805" wp14:editId="2EED9C7E">
            <wp:extent cx="5731510" cy="810260"/>
            <wp:effectExtent l="0" t="0" r="2540" b="889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10260"/>
                    </a:xfrm>
                    <a:prstGeom prst="rect">
                      <a:avLst/>
                    </a:prstGeom>
                    <a:noFill/>
                    <a:ln>
                      <a:noFill/>
                    </a:ln>
                  </pic:spPr>
                </pic:pic>
              </a:graphicData>
            </a:graphic>
          </wp:inline>
        </w:drawing>
      </w:r>
    </w:p>
    <w:p w14:paraId="0F5DC86A" w14:textId="667162D5" w:rsidR="00076D61" w:rsidRDefault="00992B45" w:rsidP="00992B45">
      <w:pPr>
        <w:pStyle w:val="Caption"/>
        <w:numPr>
          <w:ilvl w:val="0"/>
          <w:numId w:val="0"/>
        </w:numPr>
        <w:ind w:left="709"/>
        <w:jc w:val="center"/>
      </w:pPr>
      <w:bookmarkStart w:id="120" w:name="_Toc115372730"/>
      <w:bookmarkStart w:id="121" w:name="_Toc118985844"/>
      <w:r>
        <w:t xml:space="preserve">Figure </w:t>
      </w:r>
      <w:r w:rsidR="00377E31">
        <w:t>11</w:t>
      </w:r>
      <w:r>
        <w:t>: Summative Assessment: Reporting and Recording</w:t>
      </w:r>
      <w:bookmarkEnd w:id="120"/>
      <w:bookmarkEnd w:id="121"/>
    </w:p>
    <w:p w14:paraId="7DB24534" w14:textId="6829793C" w:rsidR="001956F0" w:rsidRPr="001956F0" w:rsidRDefault="001956F0" w:rsidP="001956F0">
      <w:pPr>
        <w:numPr>
          <w:ilvl w:val="0"/>
          <w:numId w:val="0"/>
        </w:numPr>
        <w:ind w:left="709"/>
      </w:pPr>
    </w:p>
    <w:p w14:paraId="622E0BB4" w14:textId="25C1F91F" w:rsidR="008373C4" w:rsidRDefault="008373C4" w:rsidP="00076D61">
      <w:pPr>
        <w:numPr>
          <w:ilvl w:val="0"/>
          <w:numId w:val="0"/>
        </w:numPr>
        <w:spacing w:line="360" w:lineRule="auto"/>
        <w:ind w:left="709" w:hanging="709"/>
        <w:rPr>
          <w:rFonts w:ascii="Arial" w:hAnsi="Arial" w:cs="Arial"/>
        </w:rPr>
      </w:pPr>
    </w:p>
    <w:p w14:paraId="27BB9C6C" w14:textId="681BA205" w:rsidR="00BB3818" w:rsidRDefault="00ED39DC" w:rsidP="001956F0">
      <w:pPr>
        <w:spacing w:line="360" w:lineRule="auto"/>
        <w:rPr>
          <w:rFonts w:ascii="Arial" w:hAnsi="Arial" w:cs="Arial"/>
        </w:rPr>
      </w:pPr>
      <w:r>
        <w:rPr>
          <w:rFonts w:ascii="Arial" w:hAnsi="Arial" w:cs="Arial"/>
        </w:rPr>
        <w:t>However,</w:t>
      </w:r>
      <w:r w:rsidR="00BB3818">
        <w:rPr>
          <w:rFonts w:ascii="Arial" w:hAnsi="Arial" w:cs="Arial"/>
        </w:rPr>
        <w:t xml:space="preserve"> in 35% of cases, we adjudged this was not the case.</w:t>
      </w:r>
    </w:p>
    <w:p w14:paraId="45AC871D" w14:textId="0C3F87E7" w:rsidR="001956F0" w:rsidRPr="00AF3ABF" w:rsidRDefault="000039A5" w:rsidP="001956F0">
      <w:pPr>
        <w:spacing w:line="360" w:lineRule="auto"/>
        <w:rPr>
          <w:rFonts w:ascii="Arial" w:hAnsi="Arial" w:cs="Arial"/>
        </w:rPr>
      </w:pPr>
      <w:r>
        <w:rPr>
          <w:rFonts w:ascii="Arial" w:hAnsi="Arial" w:cs="Arial"/>
        </w:rPr>
        <w:t>I</w:t>
      </w:r>
      <w:r w:rsidR="009D518E">
        <w:rPr>
          <w:rFonts w:ascii="Arial" w:hAnsi="Arial" w:cs="Arial"/>
        </w:rPr>
        <w:t>nsufficiency here</w:t>
      </w:r>
      <w:r w:rsidR="00054835">
        <w:rPr>
          <w:rFonts w:ascii="Arial" w:hAnsi="Arial" w:cs="Arial"/>
        </w:rPr>
        <w:t xml:space="preserve"> related</w:t>
      </w:r>
      <w:r w:rsidR="004450FD">
        <w:rPr>
          <w:rFonts w:ascii="Arial" w:hAnsi="Arial" w:cs="Arial"/>
        </w:rPr>
        <w:t xml:space="preserve"> primarily to </w:t>
      </w:r>
      <w:r w:rsidR="00CF79F1">
        <w:rPr>
          <w:rFonts w:ascii="Arial" w:hAnsi="Arial" w:cs="Arial"/>
        </w:rPr>
        <w:t xml:space="preserve">adherence to </w:t>
      </w:r>
      <w:r w:rsidR="004450FD">
        <w:rPr>
          <w:rFonts w:ascii="Arial" w:hAnsi="Arial" w:cs="Arial"/>
        </w:rPr>
        <w:t>NCIS standards</w:t>
      </w:r>
      <w:r w:rsidR="00F76651">
        <w:rPr>
          <w:rFonts w:ascii="Arial" w:hAnsi="Arial" w:cs="Arial"/>
        </w:rPr>
        <w:t xml:space="preserve"> whe</w:t>
      </w:r>
      <w:r w:rsidR="00CF79F1">
        <w:rPr>
          <w:rFonts w:ascii="Arial" w:hAnsi="Arial" w:cs="Arial"/>
        </w:rPr>
        <w:t>n</w:t>
      </w:r>
      <w:r w:rsidR="00F76651">
        <w:rPr>
          <w:rFonts w:ascii="Arial" w:hAnsi="Arial" w:cs="Arial"/>
        </w:rPr>
        <w:t xml:space="preserve"> the incident being </w:t>
      </w:r>
      <w:r w:rsidR="00CF79F1">
        <w:rPr>
          <w:rFonts w:ascii="Arial" w:hAnsi="Arial" w:cs="Arial"/>
        </w:rPr>
        <w:t>alleged</w:t>
      </w:r>
      <w:r w:rsidR="00F76651" w:rsidRPr="00AF3ABF">
        <w:rPr>
          <w:rFonts w:ascii="Arial" w:hAnsi="Arial" w:cs="Arial"/>
        </w:rPr>
        <w:t xml:space="preserve"> was</w:t>
      </w:r>
      <w:r w:rsidR="00CF79F1">
        <w:rPr>
          <w:rFonts w:ascii="Arial" w:hAnsi="Arial" w:cs="Arial"/>
        </w:rPr>
        <w:t xml:space="preserve"> illegal foxhunting.</w:t>
      </w:r>
    </w:p>
    <w:p w14:paraId="091A5F62" w14:textId="4C9BC8B4" w:rsidR="00B2166B" w:rsidRPr="00AF3ABF" w:rsidRDefault="009D518E" w:rsidP="00C05A21">
      <w:pPr>
        <w:spacing w:line="360" w:lineRule="auto"/>
        <w:rPr>
          <w:rFonts w:ascii="Arial" w:hAnsi="Arial" w:cs="Arial"/>
        </w:rPr>
      </w:pPr>
      <w:r w:rsidRPr="00AF3ABF">
        <w:rPr>
          <w:rFonts w:ascii="Arial" w:hAnsi="Arial" w:cs="Arial"/>
        </w:rPr>
        <w:t>Details about the off</w:t>
      </w:r>
      <w:r w:rsidR="004B19B7" w:rsidRPr="00AF3ABF">
        <w:rPr>
          <w:rFonts w:ascii="Arial" w:hAnsi="Arial" w:cs="Arial"/>
        </w:rPr>
        <w:t xml:space="preserve">ence being reported </w:t>
      </w:r>
      <w:r w:rsidR="00E956A5" w:rsidRPr="00AF3ABF">
        <w:rPr>
          <w:rFonts w:ascii="Arial" w:hAnsi="Arial" w:cs="Arial"/>
        </w:rPr>
        <w:t>e.g.,</w:t>
      </w:r>
      <w:r w:rsidRPr="00AF3ABF">
        <w:rPr>
          <w:rFonts w:ascii="Arial" w:hAnsi="Arial" w:cs="Arial"/>
        </w:rPr>
        <w:t xml:space="preserve"> how many riders; which direction were they going; what vehicles were in pursuit; did the person see a fox etc were</w:t>
      </w:r>
      <w:r w:rsidR="00B206B9" w:rsidRPr="00AF3ABF">
        <w:rPr>
          <w:rFonts w:ascii="Arial" w:hAnsi="Arial" w:cs="Arial"/>
        </w:rPr>
        <w:t>, in these cases,</w:t>
      </w:r>
      <w:r w:rsidR="00D07F83" w:rsidRPr="00AF3ABF">
        <w:rPr>
          <w:rFonts w:ascii="Arial" w:hAnsi="Arial" w:cs="Arial"/>
        </w:rPr>
        <w:t xml:space="preserve"> </w:t>
      </w:r>
      <w:r w:rsidR="00ED39DC" w:rsidRPr="00AF3ABF">
        <w:rPr>
          <w:rFonts w:ascii="Arial" w:hAnsi="Arial" w:cs="Arial"/>
        </w:rPr>
        <w:t>was not</w:t>
      </w:r>
      <w:r w:rsidR="00B206B9" w:rsidRPr="00AF3ABF">
        <w:rPr>
          <w:rFonts w:ascii="Arial" w:hAnsi="Arial" w:cs="Arial"/>
        </w:rPr>
        <w:t xml:space="preserve"> </w:t>
      </w:r>
      <w:r w:rsidR="00B013A2" w:rsidRPr="00AF3ABF">
        <w:rPr>
          <w:rFonts w:ascii="Arial" w:hAnsi="Arial" w:cs="Arial"/>
        </w:rPr>
        <w:t>sought</w:t>
      </w:r>
      <w:r w:rsidR="007C5692" w:rsidRPr="00AF3ABF">
        <w:rPr>
          <w:rFonts w:ascii="Arial" w:hAnsi="Arial" w:cs="Arial"/>
        </w:rPr>
        <w:t xml:space="preserve">. </w:t>
      </w:r>
    </w:p>
    <w:p w14:paraId="5D8EA652" w14:textId="49B22E08" w:rsidR="00307788" w:rsidRPr="00AF3ABF" w:rsidRDefault="006B663C" w:rsidP="00C05A21">
      <w:pPr>
        <w:spacing w:line="360" w:lineRule="auto"/>
        <w:rPr>
          <w:rFonts w:ascii="Arial" w:hAnsi="Arial" w:cs="Arial"/>
        </w:rPr>
      </w:pPr>
      <w:r>
        <w:rPr>
          <w:rFonts w:ascii="Arial" w:hAnsi="Arial" w:cs="Arial"/>
        </w:rPr>
        <w:t xml:space="preserve">Police officers </w:t>
      </w:r>
      <w:r w:rsidR="008B4BCF">
        <w:rPr>
          <w:rFonts w:ascii="Arial" w:hAnsi="Arial" w:cs="Arial"/>
        </w:rPr>
        <w:t>and</w:t>
      </w:r>
      <w:r>
        <w:rPr>
          <w:rFonts w:ascii="Arial" w:hAnsi="Arial" w:cs="Arial"/>
        </w:rPr>
        <w:t xml:space="preserve"> </w:t>
      </w:r>
      <w:r w:rsidR="00EB53DC">
        <w:rPr>
          <w:rFonts w:ascii="Arial" w:hAnsi="Arial" w:cs="Arial"/>
        </w:rPr>
        <w:t>s</w:t>
      </w:r>
      <w:r w:rsidR="00B640E5" w:rsidRPr="00AF3ABF">
        <w:rPr>
          <w:rFonts w:ascii="Arial" w:hAnsi="Arial" w:cs="Arial"/>
        </w:rPr>
        <w:t>taff were more</w:t>
      </w:r>
      <w:r w:rsidR="00667536" w:rsidRPr="00AF3ABF">
        <w:rPr>
          <w:rFonts w:ascii="Arial" w:hAnsi="Arial" w:cs="Arial"/>
        </w:rPr>
        <w:t xml:space="preserve"> focussed and</w:t>
      </w:r>
      <w:r w:rsidR="00B640E5" w:rsidRPr="00AF3ABF">
        <w:rPr>
          <w:rFonts w:ascii="Arial" w:hAnsi="Arial" w:cs="Arial"/>
        </w:rPr>
        <w:t xml:space="preserve"> thorough in terms of </w:t>
      </w:r>
      <w:r w:rsidR="00860225">
        <w:rPr>
          <w:rFonts w:ascii="Arial" w:hAnsi="Arial" w:cs="Arial"/>
        </w:rPr>
        <w:t>‘I</w:t>
      </w:r>
      <w:r w:rsidR="00B640E5" w:rsidRPr="00AF3ABF">
        <w:rPr>
          <w:rFonts w:ascii="Arial" w:hAnsi="Arial" w:cs="Arial"/>
        </w:rPr>
        <w:t xml:space="preserve">nvestigative </w:t>
      </w:r>
      <w:r w:rsidR="00860225">
        <w:rPr>
          <w:rFonts w:ascii="Arial" w:hAnsi="Arial" w:cs="Arial"/>
        </w:rPr>
        <w:t>A</w:t>
      </w:r>
      <w:r w:rsidR="00B640E5" w:rsidRPr="00AF3ABF">
        <w:rPr>
          <w:rFonts w:ascii="Arial" w:hAnsi="Arial" w:cs="Arial"/>
        </w:rPr>
        <w:t>ssessments</w:t>
      </w:r>
      <w:r w:rsidR="00860225">
        <w:rPr>
          <w:rFonts w:ascii="Arial" w:hAnsi="Arial" w:cs="Arial"/>
        </w:rPr>
        <w:t>’</w:t>
      </w:r>
      <w:r w:rsidR="00B640E5" w:rsidRPr="00AF3ABF">
        <w:rPr>
          <w:rFonts w:ascii="Arial" w:hAnsi="Arial" w:cs="Arial"/>
        </w:rPr>
        <w:t xml:space="preserve"> where the incidents reported </w:t>
      </w:r>
      <w:r w:rsidR="00BA530C" w:rsidRPr="00AF3ABF">
        <w:rPr>
          <w:rFonts w:ascii="Arial" w:hAnsi="Arial" w:cs="Arial"/>
        </w:rPr>
        <w:t xml:space="preserve">were </w:t>
      </w:r>
      <w:r w:rsidR="00807E4F" w:rsidRPr="00AF3ABF">
        <w:rPr>
          <w:rFonts w:ascii="Arial" w:hAnsi="Arial" w:cs="Arial"/>
        </w:rPr>
        <w:t>more familiar</w:t>
      </w:r>
      <w:r w:rsidR="00E956A5">
        <w:rPr>
          <w:rFonts w:ascii="Arial" w:hAnsi="Arial" w:cs="Arial"/>
        </w:rPr>
        <w:t xml:space="preserve"> to them</w:t>
      </w:r>
      <w:r w:rsidR="00807E4F" w:rsidRPr="00AF3ABF">
        <w:rPr>
          <w:rFonts w:ascii="Arial" w:hAnsi="Arial" w:cs="Arial"/>
        </w:rPr>
        <w:t xml:space="preserve"> </w:t>
      </w:r>
      <w:r w:rsidR="00E956A5" w:rsidRPr="00AF3ABF">
        <w:rPr>
          <w:rFonts w:ascii="Arial" w:hAnsi="Arial" w:cs="Arial"/>
        </w:rPr>
        <w:t>e.g.,</w:t>
      </w:r>
      <w:r w:rsidR="00B640E5" w:rsidRPr="00AF3ABF">
        <w:rPr>
          <w:rFonts w:ascii="Arial" w:hAnsi="Arial" w:cs="Arial"/>
        </w:rPr>
        <w:t xml:space="preserve"> </w:t>
      </w:r>
      <w:r w:rsidR="00E1484E" w:rsidRPr="00AF3ABF">
        <w:rPr>
          <w:rFonts w:ascii="Arial" w:hAnsi="Arial" w:cs="Arial"/>
        </w:rPr>
        <w:t>assaults or public order related incidents</w:t>
      </w:r>
      <w:r w:rsidR="00F92635" w:rsidRPr="00AF3ABF">
        <w:rPr>
          <w:rFonts w:ascii="Arial" w:hAnsi="Arial" w:cs="Arial"/>
        </w:rPr>
        <w:t xml:space="preserve"> linked to hunting.</w:t>
      </w:r>
    </w:p>
    <w:p w14:paraId="6F3DC0D9" w14:textId="0F6F79F6" w:rsidR="004A405C" w:rsidRPr="00AF3ABF" w:rsidRDefault="003F2181" w:rsidP="00C05A21">
      <w:pPr>
        <w:spacing w:line="360" w:lineRule="auto"/>
        <w:rPr>
          <w:rFonts w:ascii="Arial" w:hAnsi="Arial" w:cs="Arial"/>
        </w:rPr>
      </w:pPr>
      <w:r>
        <w:rPr>
          <w:rFonts w:ascii="Arial" w:hAnsi="Arial" w:cs="Arial"/>
        </w:rPr>
        <w:t>I</w:t>
      </w:r>
      <w:r w:rsidR="009365F5" w:rsidRPr="00AF3ABF">
        <w:rPr>
          <w:rFonts w:ascii="Arial" w:hAnsi="Arial" w:cs="Arial"/>
        </w:rPr>
        <w:t xml:space="preserve">n </w:t>
      </w:r>
      <w:r w:rsidR="00BC4215">
        <w:rPr>
          <w:rFonts w:ascii="Arial" w:hAnsi="Arial" w:cs="Arial"/>
        </w:rPr>
        <w:t>reported incident</w:t>
      </w:r>
      <w:r>
        <w:rPr>
          <w:rFonts w:ascii="Arial" w:hAnsi="Arial" w:cs="Arial"/>
        </w:rPr>
        <w:t>s</w:t>
      </w:r>
      <w:r w:rsidR="00BC4215">
        <w:rPr>
          <w:rFonts w:ascii="Arial" w:hAnsi="Arial" w:cs="Arial"/>
        </w:rPr>
        <w:t xml:space="preserve"> of </w:t>
      </w:r>
      <w:r w:rsidR="00E956A5">
        <w:rPr>
          <w:rFonts w:ascii="Arial" w:hAnsi="Arial" w:cs="Arial"/>
        </w:rPr>
        <w:t xml:space="preserve">illegal </w:t>
      </w:r>
      <w:r w:rsidR="00E956A5" w:rsidRPr="00AF3ABF">
        <w:rPr>
          <w:rFonts w:ascii="Arial" w:hAnsi="Arial" w:cs="Arial"/>
        </w:rPr>
        <w:t>fox</w:t>
      </w:r>
      <w:r w:rsidR="009365F5" w:rsidRPr="00AF3ABF">
        <w:rPr>
          <w:rFonts w:ascii="Arial" w:hAnsi="Arial" w:cs="Arial"/>
        </w:rPr>
        <w:t xml:space="preserve"> hunting </w:t>
      </w:r>
      <w:r w:rsidR="00E60C58" w:rsidRPr="00AF3ABF">
        <w:rPr>
          <w:rFonts w:ascii="Arial" w:hAnsi="Arial" w:cs="Arial"/>
        </w:rPr>
        <w:t>the focus</w:t>
      </w:r>
      <w:r w:rsidR="00C86C38" w:rsidRPr="00AF3ABF">
        <w:rPr>
          <w:rFonts w:ascii="Arial" w:hAnsi="Arial" w:cs="Arial"/>
        </w:rPr>
        <w:t xml:space="preserve"> of the ‘Investigative Assessment’</w:t>
      </w:r>
      <w:r w:rsidR="00E60C58" w:rsidRPr="00AF3ABF">
        <w:rPr>
          <w:rFonts w:ascii="Arial" w:hAnsi="Arial" w:cs="Arial"/>
        </w:rPr>
        <w:t xml:space="preserve"> was not </w:t>
      </w:r>
      <w:r w:rsidR="00FA0B26" w:rsidRPr="00AF3ABF">
        <w:rPr>
          <w:rFonts w:ascii="Arial" w:hAnsi="Arial" w:cs="Arial"/>
        </w:rPr>
        <w:t xml:space="preserve">always on </w:t>
      </w:r>
      <w:r w:rsidR="00B44F6A">
        <w:rPr>
          <w:rFonts w:ascii="Arial" w:hAnsi="Arial" w:cs="Arial"/>
        </w:rPr>
        <w:t>th</w:t>
      </w:r>
      <w:r w:rsidR="005A6629">
        <w:rPr>
          <w:rFonts w:ascii="Arial" w:hAnsi="Arial" w:cs="Arial"/>
        </w:rPr>
        <w:t>e reported</w:t>
      </w:r>
      <w:r w:rsidR="00B44F6A">
        <w:rPr>
          <w:rFonts w:ascii="Arial" w:hAnsi="Arial" w:cs="Arial"/>
        </w:rPr>
        <w:t xml:space="preserve"> </w:t>
      </w:r>
      <w:r w:rsidR="00E956A5">
        <w:rPr>
          <w:rFonts w:ascii="Arial" w:hAnsi="Arial" w:cs="Arial"/>
        </w:rPr>
        <w:t xml:space="preserve">offence </w:t>
      </w:r>
      <w:r w:rsidR="00E956A5" w:rsidRPr="00AF3ABF">
        <w:rPr>
          <w:rFonts w:ascii="Arial" w:hAnsi="Arial" w:cs="Arial"/>
        </w:rPr>
        <w:t>but</w:t>
      </w:r>
      <w:r w:rsidR="005A6629">
        <w:rPr>
          <w:rFonts w:ascii="Arial" w:hAnsi="Arial" w:cs="Arial"/>
        </w:rPr>
        <w:t xml:space="preserve"> rather on the</w:t>
      </w:r>
      <w:r w:rsidR="00E60C58" w:rsidRPr="00AF3ABF">
        <w:rPr>
          <w:rFonts w:ascii="Arial" w:hAnsi="Arial" w:cs="Arial"/>
        </w:rPr>
        <w:t xml:space="preserve"> potential for disorder</w:t>
      </w:r>
      <w:r w:rsidR="00C86C38" w:rsidRPr="00AF3ABF">
        <w:rPr>
          <w:rFonts w:ascii="Arial" w:hAnsi="Arial" w:cs="Arial"/>
        </w:rPr>
        <w:t xml:space="preserve"> associated with it</w:t>
      </w:r>
      <w:r w:rsidR="00B44F6A">
        <w:rPr>
          <w:rFonts w:ascii="Arial" w:hAnsi="Arial" w:cs="Arial"/>
        </w:rPr>
        <w:t>.</w:t>
      </w:r>
    </w:p>
    <w:p w14:paraId="7B149DF3" w14:textId="22F299CF" w:rsidR="007A7EDB" w:rsidRPr="00AF3ABF" w:rsidRDefault="00667536" w:rsidP="00C05A21">
      <w:pPr>
        <w:spacing w:line="360" w:lineRule="auto"/>
        <w:rPr>
          <w:rFonts w:ascii="Arial" w:hAnsi="Arial" w:cs="Arial"/>
        </w:rPr>
      </w:pPr>
      <w:r w:rsidRPr="00AF3ABF">
        <w:rPr>
          <w:rFonts w:ascii="Arial" w:hAnsi="Arial" w:cs="Arial"/>
        </w:rPr>
        <w:t>For example, one</w:t>
      </w:r>
      <w:r w:rsidR="007A7EDB" w:rsidRPr="00AF3ABF">
        <w:rPr>
          <w:rFonts w:ascii="Arial" w:hAnsi="Arial" w:cs="Arial"/>
        </w:rPr>
        <w:t xml:space="preserve"> caller report</w:t>
      </w:r>
      <w:r w:rsidRPr="00AF3ABF">
        <w:rPr>
          <w:rFonts w:ascii="Arial" w:hAnsi="Arial" w:cs="Arial"/>
        </w:rPr>
        <w:t>ed</w:t>
      </w:r>
      <w:r w:rsidR="007A7EDB" w:rsidRPr="00AF3ABF">
        <w:rPr>
          <w:rFonts w:ascii="Arial" w:hAnsi="Arial" w:cs="Arial"/>
        </w:rPr>
        <w:t xml:space="preserve"> a</w:t>
      </w:r>
      <w:r w:rsidR="005D400E" w:rsidRPr="00AF3ABF">
        <w:rPr>
          <w:rFonts w:ascii="Arial" w:hAnsi="Arial" w:cs="Arial"/>
        </w:rPr>
        <w:t>n alleged ‘illegal hunt’ where the hounds were said to be not under control.</w:t>
      </w:r>
      <w:r w:rsidR="0018042D" w:rsidRPr="00AF3ABF">
        <w:rPr>
          <w:rFonts w:ascii="Arial" w:hAnsi="Arial" w:cs="Arial"/>
        </w:rPr>
        <w:t xml:space="preserve"> Details of the</w:t>
      </w:r>
      <w:r w:rsidR="00662FBA" w:rsidRPr="00AF3ABF">
        <w:rPr>
          <w:rFonts w:ascii="Arial" w:hAnsi="Arial" w:cs="Arial"/>
        </w:rPr>
        <w:t xml:space="preserve"> road traffic</w:t>
      </w:r>
      <w:r w:rsidR="0018042D" w:rsidRPr="00AF3ABF">
        <w:rPr>
          <w:rFonts w:ascii="Arial" w:hAnsi="Arial" w:cs="Arial"/>
        </w:rPr>
        <w:t xml:space="preserve"> issues caused by the </w:t>
      </w:r>
      <w:r w:rsidR="00EC7993" w:rsidRPr="00AF3ABF">
        <w:rPr>
          <w:rFonts w:ascii="Arial" w:hAnsi="Arial" w:cs="Arial"/>
        </w:rPr>
        <w:t>hounds</w:t>
      </w:r>
      <w:r w:rsidR="0018042D" w:rsidRPr="00AF3ABF">
        <w:rPr>
          <w:rFonts w:ascii="Arial" w:hAnsi="Arial" w:cs="Arial"/>
        </w:rPr>
        <w:t xml:space="preserve"> were </w:t>
      </w:r>
      <w:r w:rsidR="00EC7993" w:rsidRPr="00AF3ABF">
        <w:rPr>
          <w:rFonts w:ascii="Arial" w:hAnsi="Arial" w:cs="Arial"/>
        </w:rPr>
        <w:t xml:space="preserve">sought, but there was no similar inquisitorial </w:t>
      </w:r>
      <w:r w:rsidR="00B01D1B" w:rsidRPr="00AF3ABF">
        <w:rPr>
          <w:rFonts w:ascii="Arial" w:hAnsi="Arial" w:cs="Arial"/>
        </w:rPr>
        <w:t xml:space="preserve">approach </w:t>
      </w:r>
      <w:r w:rsidR="00662FBA" w:rsidRPr="00AF3ABF">
        <w:rPr>
          <w:rFonts w:ascii="Arial" w:hAnsi="Arial" w:cs="Arial"/>
        </w:rPr>
        <w:t xml:space="preserve">in relation </w:t>
      </w:r>
      <w:r w:rsidR="00E956A5" w:rsidRPr="00AF3ABF">
        <w:rPr>
          <w:rFonts w:ascii="Arial" w:hAnsi="Arial" w:cs="Arial"/>
        </w:rPr>
        <w:t>to the</w:t>
      </w:r>
      <w:r w:rsidR="00B01D1B" w:rsidRPr="00AF3ABF">
        <w:rPr>
          <w:rFonts w:ascii="Arial" w:hAnsi="Arial" w:cs="Arial"/>
        </w:rPr>
        <w:t xml:space="preserve"> allegation of an</w:t>
      </w:r>
      <w:r w:rsidR="00662FBA" w:rsidRPr="00AF3ABF">
        <w:rPr>
          <w:rFonts w:ascii="Arial" w:hAnsi="Arial" w:cs="Arial"/>
        </w:rPr>
        <w:t xml:space="preserve"> </w:t>
      </w:r>
      <w:r w:rsidR="0018042D" w:rsidRPr="00AF3ABF">
        <w:rPr>
          <w:rFonts w:ascii="Arial" w:hAnsi="Arial" w:cs="Arial"/>
        </w:rPr>
        <w:t>illegal fox hunt</w:t>
      </w:r>
      <w:r w:rsidR="00B01D1B" w:rsidRPr="00AF3ABF">
        <w:rPr>
          <w:rFonts w:ascii="Arial" w:hAnsi="Arial" w:cs="Arial"/>
        </w:rPr>
        <w:t xml:space="preserve"> taking place (the caller’s primary concern)</w:t>
      </w:r>
      <w:r w:rsidR="0018042D" w:rsidRPr="00AF3ABF">
        <w:rPr>
          <w:rFonts w:ascii="Arial" w:hAnsi="Arial" w:cs="Arial"/>
        </w:rPr>
        <w:t>.</w:t>
      </w:r>
    </w:p>
    <w:p w14:paraId="0651FFC9" w14:textId="48D7F79A" w:rsidR="0086642B" w:rsidRPr="00AF3ABF" w:rsidRDefault="0086642B" w:rsidP="00C05A21">
      <w:pPr>
        <w:spacing w:line="360" w:lineRule="auto"/>
        <w:rPr>
          <w:rFonts w:ascii="Arial" w:hAnsi="Arial" w:cs="Arial"/>
        </w:rPr>
      </w:pPr>
      <w:r w:rsidRPr="00AF3ABF">
        <w:rPr>
          <w:rFonts w:ascii="Arial" w:hAnsi="Arial" w:cs="Arial"/>
        </w:rPr>
        <w:t xml:space="preserve">In another call, </w:t>
      </w:r>
      <w:r w:rsidR="003570B7" w:rsidRPr="00AF3ABF">
        <w:rPr>
          <w:rFonts w:ascii="Arial" w:hAnsi="Arial" w:cs="Arial"/>
        </w:rPr>
        <w:t>there was a similar lack of</w:t>
      </w:r>
      <w:r w:rsidR="00036878" w:rsidRPr="00AF3ABF">
        <w:rPr>
          <w:rFonts w:ascii="Arial" w:hAnsi="Arial" w:cs="Arial"/>
        </w:rPr>
        <w:t xml:space="preserve"> interest in the detail </w:t>
      </w:r>
      <w:r w:rsidR="00292F0E" w:rsidRPr="00AF3ABF">
        <w:rPr>
          <w:rFonts w:ascii="Arial" w:hAnsi="Arial" w:cs="Arial"/>
        </w:rPr>
        <w:t>of the alleged</w:t>
      </w:r>
      <w:r w:rsidR="003570B7" w:rsidRPr="00AF3ABF">
        <w:rPr>
          <w:rFonts w:ascii="Arial" w:hAnsi="Arial" w:cs="Arial"/>
        </w:rPr>
        <w:t xml:space="preserve"> ‘illegal hunt’</w:t>
      </w:r>
      <w:r w:rsidRPr="00AF3ABF">
        <w:rPr>
          <w:rFonts w:ascii="Arial" w:hAnsi="Arial" w:cs="Arial"/>
        </w:rPr>
        <w:t xml:space="preserve"> </w:t>
      </w:r>
      <w:r w:rsidR="00113DB6">
        <w:rPr>
          <w:rFonts w:ascii="Arial" w:hAnsi="Arial" w:cs="Arial"/>
        </w:rPr>
        <w:t xml:space="preserve">being </w:t>
      </w:r>
      <w:r w:rsidRPr="00AF3ABF">
        <w:rPr>
          <w:rFonts w:ascii="Arial" w:hAnsi="Arial" w:cs="Arial"/>
        </w:rPr>
        <w:t xml:space="preserve">reported and the </w:t>
      </w:r>
      <w:r w:rsidR="00292F0E" w:rsidRPr="00AF3ABF">
        <w:rPr>
          <w:rFonts w:ascii="Arial" w:hAnsi="Arial" w:cs="Arial"/>
        </w:rPr>
        <w:t xml:space="preserve">case was closed </w:t>
      </w:r>
      <w:r w:rsidR="00FD08CE" w:rsidRPr="00AF3ABF">
        <w:rPr>
          <w:rFonts w:ascii="Arial" w:hAnsi="Arial" w:cs="Arial"/>
        </w:rPr>
        <w:t>because</w:t>
      </w:r>
      <w:r w:rsidRPr="00AF3ABF">
        <w:rPr>
          <w:rFonts w:ascii="Arial" w:hAnsi="Arial" w:cs="Arial"/>
        </w:rPr>
        <w:t xml:space="preserve"> </w:t>
      </w:r>
      <w:r w:rsidR="0022262D">
        <w:rPr>
          <w:rFonts w:ascii="Arial" w:hAnsi="Arial" w:cs="Arial"/>
        </w:rPr>
        <w:t xml:space="preserve">with the stated rationale being </w:t>
      </w:r>
      <w:r w:rsidR="00616B90" w:rsidRPr="00AF3ABF">
        <w:rPr>
          <w:rFonts w:ascii="Arial" w:hAnsi="Arial" w:cs="Arial"/>
        </w:rPr>
        <w:t xml:space="preserve">no suggestion </w:t>
      </w:r>
      <w:r w:rsidR="0022262D">
        <w:rPr>
          <w:rFonts w:ascii="Arial" w:hAnsi="Arial" w:cs="Arial"/>
        </w:rPr>
        <w:t xml:space="preserve">of </w:t>
      </w:r>
      <w:r w:rsidR="00616B90" w:rsidRPr="00AF3ABF">
        <w:rPr>
          <w:rFonts w:ascii="Arial" w:hAnsi="Arial" w:cs="Arial"/>
        </w:rPr>
        <w:t>any disorder</w:t>
      </w:r>
      <w:r w:rsidR="00C5350F">
        <w:rPr>
          <w:rFonts w:ascii="Arial" w:hAnsi="Arial" w:cs="Arial"/>
        </w:rPr>
        <w:t>.</w:t>
      </w:r>
    </w:p>
    <w:p w14:paraId="7C56B968" w14:textId="7A88819F" w:rsidR="00AF3ABF" w:rsidRPr="00AF3ABF" w:rsidRDefault="00575CAE" w:rsidP="006E0C7C">
      <w:pPr>
        <w:spacing w:line="360" w:lineRule="auto"/>
        <w:rPr>
          <w:rFonts w:ascii="Arial" w:hAnsi="Arial" w:cs="Arial"/>
        </w:rPr>
      </w:pPr>
      <w:r w:rsidRPr="00AF3ABF">
        <w:rPr>
          <w:rFonts w:ascii="Arial" w:hAnsi="Arial" w:cs="Arial"/>
        </w:rPr>
        <w:t xml:space="preserve">This focus </w:t>
      </w:r>
      <w:r w:rsidR="00FD08CE" w:rsidRPr="00AF3ABF">
        <w:rPr>
          <w:rFonts w:ascii="Arial" w:hAnsi="Arial" w:cs="Arial"/>
        </w:rPr>
        <w:t xml:space="preserve">on </w:t>
      </w:r>
      <w:r w:rsidR="00C74BB5">
        <w:rPr>
          <w:rFonts w:ascii="Arial" w:hAnsi="Arial" w:cs="Arial"/>
        </w:rPr>
        <w:t xml:space="preserve">particular aspects of </w:t>
      </w:r>
      <w:r w:rsidR="00FD08CE" w:rsidRPr="00AF3ABF">
        <w:rPr>
          <w:rFonts w:ascii="Arial" w:hAnsi="Arial" w:cs="Arial"/>
        </w:rPr>
        <w:t>incident</w:t>
      </w:r>
      <w:r w:rsidR="008F3FD3" w:rsidRPr="00AF3ABF">
        <w:rPr>
          <w:rFonts w:ascii="Arial" w:hAnsi="Arial" w:cs="Arial"/>
        </w:rPr>
        <w:t>s</w:t>
      </w:r>
      <w:r w:rsidR="00FD08CE" w:rsidRPr="00AF3ABF">
        <w:rPr>
          <w:rFonts w:ascii="Arial" w:hAnsi="Arial" w:cs="Arial"/>
        </w:rPr>
        <w:t xml:space="preserve"> surrounding a hunt </w:t>
      </w:r>
      <w:r w:rsidRPr="00AF3ABF">
        <w:rPr>
          <w:rFonts w:ascii="Arial" w:hAnsi="Arial" w:cs="Arial"/>
        </w:rPr>
        <w:t xml:space="preserve">may well have been appropriate in terms of </w:t>
      </w:r>
      <w:r w:rsidR="00E24EF5" w:rsidRPr="00AF3ABF">
        <w:rPr>
          <w:rFonts w:ascii="Arial" w:hAnsi="Arial" w:cs="Arial"/>
        </w:rPr>
        <w:t>a</w:t>
      </w:r>
      <w:r w:rsidR="00124E09" w:rsidRPr="00AF3ABF">
        <w:rPr>
          <w:rFonts w:ascii="Arial" w:hAnsi="Arial" w:cs="Arial"/>
        </w:rPr>
        <w:t xml:space="preserve">spects </w:t>
      </w:r>
      <w:r w:rsidR="00E956A5" w:rsidRPr="00AF3ABF">
        <w:rPr>
          <w:rFonts w:ascii="Arial" w:hAnsi="Arial" w:cs="Arial"/>
        </w:rPr>
        <w:t>of THRIVE</w:t>
      </w:r>
      <w:r w:rsidR="00EB20AD" w:rsidRPr="00AF3ABF">
        <w:rPr>
          <w:rFonts w:ascii="Arial" w:hAnsi="Arial" w:cs="Arial"/>
        </w:rPr>
        <w:t xml:space="preserve"> (Threat; Harm; Risk; Investigation; Vulnerability; Engagement</w:t>
      </w:r>
      <w:r w:rsidR="00D51478" w:rsidRPr="00AF3ABF">
        <w:rPr>
          <w:rFonts w:ascii="Arial" w:hAnsi="Arial" w:cs="Arial"/>
        </w:rPr>
        <w:t>)</w:t>
      </w:r>
      <w:r w:rsidR="00FA0B26" w:rsidRPr="00AF3ABF">
        <w:rPr>
          <w:rFonts w:ascii="Arial" w:hAnsi="Arial" w:cs="Arial"/>
        </w:rPr>
        <w:t xml:space="preserve"> and for the purposes of </w:t>
      </w:r>
      <w:r w:rsidR="00D0015F" w:rsidRPr="00AF3ABF">
        <w:rPr>
          <w:rFonts w:ascii="Arial" w:hAnsi="Arial" w:cs="Arial"/>
        </w:rPr>
        <w:t>determining</w:t>
      </w:r>
      <w:r w:rsidR="00FA0B26" w:rsidRPr="00AF3ABF">
        <w:rPr>
          <w:rFonts w:ascii="Arial" w:hAnsi="Arial" w:cs="Arial"/>
        </w:rPr>
        <w:t xml:space="preserve"> the correct level </w:t>
      </w:r>
      <w:r w:rsidR="00AF3ABF" w:rsidRPr="00AF3ABF">
        <w:rPr>
          <w:rFonts w:ascii="Arial" w:hAnsi="Arial" w:cs="Arial"/>
        </w:rPr>
        <w:t>of</w:t>
      </w:r>
      <w:r w:rsidR="00FA0B26" w:rsidRPr="00AF3ABF">
        <w:rPr>
          <w:rFonts w:ascii="Arial" w:hAnsi="Arial" w:cs="Arial"/>
        </w:rPr>
        <w:t xml:space="preserve"> </w:t>
      </w:r>
      <w:r w:rsidR="00D0015F" w:rsidRPr="00AF3ABF">
        <w:rPr>
          <w:rFonts w:ascii="Arial" w:hAnsi="Arial" w:cs="Arial"/>
        </w:rPr>
        <w:t>response</w:t>
      </w:r>
      <w:r w:rsidR="006E0C7C" w:rsidRPr="00AF3ABF">
        <w:rPr>
          <w:rFonts w:ascii="Arial" w:hAnsi="Arial" w:cs="Arial"/>
        </w:rPr>
        <w:t>.</w:t>
      </w:r>
      <w:r w:rsidR="00D0015F" w:rsidRPr="00AF3ABF">
        <w:rPr>
          <w:rFonts w:ascii="Arial" w:hAnsi="Arial" w:cs="Arial"/>
        </w:rPr>
        <w:t xml:space="preserve"> </w:t>
      </w:r>
      <w:r w:rsidR="006E0C7C" w:rsidRPr="00AF3ABF">
        <w:rPr>
          <w:rFonts w:ascii="Arial" w:hAnsi="Arial" w:cs="Arial"/>
        </w:rPr>
        <w:t xml:space="preserve">But </w:t>
      </w:r>
      <w:r w:rsidR="00A9466C" w:rsidRPr="00AF3ABF">
        <w:rPr>
          <w:rFonts w:ascii="Arial" w:hAnsi="Arial" w:cs="Arial"/>
        </w:rPr>
        <w:t xml:space="preserve">officers were </w:t>
      </w:r>
      <w:r w:rsidR="00D0015F" w:rsidRPr="00AF3ABF">
        <w:rPr>
          <w:rFonts w:ascii="Arial" w:hAnsi="Arial" w:cs="Arial"/>
        </w:rPr>
        <w:t xml:space="preserve">thereby </w:t>
      </w:r>
      <w:r w:rsidR="00E956A5" w:rsidRPr="00AF3ABF">
        <w:rPr>
          <w:rFonts w:ascii="Arial" w:hAnsi="Arial" w:cs="Arial"/>
        </w:rPr>
        <w:t>dispatched with</w:t>
      </w:r>
      <w:r w:rsidR="00A9466C" w:rsidRPr="00AF3ABF">
        <w:rPr>
          <w:rFonts w:ascii="Arial" w:hAnsi="Arial" w:cs="Arial"/>
        </w:rPr>
        <w:t xml:space="preserve"> only partial information about the nature of the dynamic incident they were attending</w:t>
      </w:r>
      <w:r w:rsidR="00D0015F" w:rsidRPr="00AF3ABF">
        <w:rPr>
          <w:rFonts w:ascii="Arial" w:hAnsi="Arial" w:cs="Arial"/>
        </w:rPr>
        <w:t xml:space="preserve"> and aspects of the alleged ‘crimes’ being reported.</w:t>
      </w:r>
    </w:p>
    <w:p w14:paraId="0671A4D8" w14:textId="3491F0A9" w:rsidR="00A9466C" w:rsidRPr="00AF3ABF" w:rsidRDefault="00F26CC0" w:rsidP="006E0C7C">
      <w:pPr>
        <w:spacing w:line="360" w:lineRule="auto"/>
        <w:rPr>
          <w:rFonts w:ascii="Arial" w:hAnsi="Arial" w:cs="Arial"/>
        </w:rPr>
      </w:pPr>
      <w:r>
        <w:rPr>
          <w:rFonts w:ascii="Arial" w:hAnsi="Arial" w:cs="Arial"/>
        </w:rPr>
        <w:lastRenderedPageBreak/>
        <w:t xml:space="preserve">Correspondingly </w:t>
      </w:r>
      <w:r w:rsidR="00F97C74">
        <w:rPr>
          <w:rFonts w:ascii="Arial" w:hAnsi="Arial" w:cs="Arial"/>
        </w:rPr>
        <w:t xml:space="preserve">the review team considered </w:t>
      </w:r>
      <w:r w:rsidR="0096660F" w:rsidRPr="00AF3ABF">
        <w:rPr>
          <w:rFonts w:ascii="Arial" w:hAnsi="Arial" w:cs="Arial"/>
        </w:rPr>
        <w:t xml:space="preserve">not </w:t>
      </w:r>
      <w:r w:rsidR="006865A1">
        <w:rPr>
          <w:rFonts w:ascii="Arial" w:hAnsi="Arial" w:cs="Arial"/>
        </w:rPr>
        <w:t>enough</w:t>
      </w:r>
      <w:r w:rsidR="0096660F" w:rsidRPr="00AF3ABF">
        <w:rPr>
          <w:rFonts w:ascii="Arial" w:hAnsi="Arial" w:cs="Arial"/>
        </w:rPr>
        <w:t xml:space="preserve"> potential avenues of evidence were</w:t>
      </w:r>
      <w:r w:rsidR="00AF3ABF" w:rsidRPr="00AF3ABF">
        <w:rPr>
          <w:rFonts w:ascii="Arial" w:hAnsi="Arial" w:cs="Arial"/>
        </w:rPr>
        <w:t xml:space="preserve"> </w:t>
      </w:r>
      <w:r w:rsidR="00E956A5" w:rsidRPr="00AF3ABF">
        <w:rPr>
          <w:rFonts w:ascii="Arial" w:hAnsi="Arial" w:cs="Arial"/>
        </w:rPr>
        <w:t>considered before</w:t>
      </w:r>
      <w:r w:rsidR="0096660F" w:rsidRPr="00AF3ABF">
        <w:rPr>
          <w:rFonts w:ascii="Arial" w:hAnsi="Arial" w:cs="Arial"/>
        </w:rPr>
        <w:t xml:space="preserve"> </w:t>
      </w:r>
      <w:r w:rsidR="00A967A2">
        <w:rPr>
          <w:rFonts w:ascii="Arial" w:hAnsi="Arial" w:cs="Arial"/>
        </w:rPr>
        <w:t>some cases were</w:t>
      </w:r>
      <w:r w:rsidR="0096660F" w:rsidRPr="00AF3ABF">
        <w:rPr>
          <w:rFonts w:ascii="Arial" w:hAnsi="Arial" w:cs="Arial"/>
        </w:rPr>
        <w:t xml:space="preserve"> screened out for no further action.</w:t>
      </w:r>
    </w:p>
    <w:p w14:paraId="468756D1" w14:textId="780875EE" w:rsidR="00D554B6" w:rsidRPr="00C05A21" w:rsidRDefault="00831EF4" w:rsidP="00C05A21">
      <w:pPr>
        <w:spacing w:line="360" w:lineRule="auto"/>
        <w:rPr>
          <w:rFonts w:ascii="Arial" w:hAnsi="Arial" w:cs="Arial"/>
        </w:rPr>
      </w:pPr>
      <w:r>
        <w:rPr>
          <w:rFonts w:ascii="Arial" w:hAnsi="Arial" w:cs="Arial"/>
        </w:rPr>
        <w:t xml:space="preserve">We adjudged two </w:t>
      </w:r>
      <w:r w:rsidR="00613169">
        <w:rPr>
          <w:rFonts w:ascii="Arial" w:hAnsi="Arial" w:cs="Arial"/>
        </w:rPr>
        <w:t xml:space="preserve">reported incidents of ‘fox hunting’ </w:t>
      </w:r>
      <w:r>
        <w:rPr>
          <w:rFonts w:ascii="Arial" w:hAnsi="Arial" w:cs="Arial"/>
        </w:rPr>
        <w:t>cases as excellent. In</w:t>
      </w:r>
      <w:r w:rsidR="00FA35C5">
        <w:rPr>
          <w:rFonts w:ascii="Arial" w:hAnsi="Arial" w:cs="Arial"/>
        </w:rPr>
        <w:t xml:space="preserve"> one of</w:t>
      </w:r>
      <w:r>
        <w:rPr>
          <w:rFonts w:ascii="Arial" w:hAnsi="Arial" w:cs="Arial"/>
        </w:rPr>
        <w:t xml:space="preserve"> these cases further information had been sought from the caller </w:t>
      </w:r>
      <w:r w:rsidR="00187B56">
        <w:rPr>
          <w:rFonts w:ascii="Arial" w:hAnsi="Arial" w:cs="Arial"/>
        </w:rPr>
        <w:t>which was specific in relation to the</w:t>
      </w:r>
      <w:r w:rsidR="00307788">
        <w:rPr>
          <w:rFonts w:ascii="Arial" w:hAnsi="Arial" w:cs="Arial"/>
        </w:rPr>
        <w:t xml:space="preserve"> evidence </w:t>
      </w:r>
      <w:r w:rsidR="00F92635">
        <w:rPr>
          <w:rFonts w:ascii="Arial" w:hAnsi="Arial" w:cs="Arial"/>
        </w:rPr>
        <w:t>of illegal activity</w:t>
      </w:r>
      <w:r w:rsidR="00FA35C5">
        <w:rPr>
          <w:rFonts w:ascii="Arial" w:hAnsi="Arial" w:cs="Arial"/>
        </w:rPr>
        <w:t xml:space="preserve">. In another a full assessment was made of the situation and the </w:t>
      </w:r>
      <w:r w:rsidR="00A4592F">
        <w:rPr>
          <w:rFonts w:ascii="Arial" w:hAnsi="Arial" w:cs="Arial"/>
        </w:rPr>
        <w:t>lack of police response that followed (no evidence of illegal hunting</w:t>
      </w:r>
      <w:r w:rsidR="009C3A06">
        <w:rPr>
          <w:rFonts w:ascii="Arial" w:hAnsi="Arial" w:cs="Arial"/>
        </w:rPr>
        <w:t xml:space="preserve">) </w:t>
      </w:r>
      <w:r w:rsidR="00A4592F">
        <w:rPr>
          <w:rFonts w:ascii="Arial" w:hAnsi="Arial" w:cs="Arial"/>
        </w:rPr>
        <w:t>was carefully explained to the informant in a follow up call.</w:t>
      </w:r>
    </w:p>
    <w:p w14:paraId="33C42485" w14:textId="77777777" w:rsidR="005C58CC" w:rsidRDefault="005C58CC" w:rsidP="004E324F">
      <w:pPr>
        <w:numPr>
          <w:ilvl w:val="0"/>
          <w:numId w:val="0"/>
        </w:numPr>
        <w:ind w:left="709"/>
      </w:pPr>
    </w:p>
    <w:p w14:paraId="205FDD50" w14:textId="7C9254E6" w:rsidR="005C58CC" w:rsidRDefault="001851DA" w:rsidP="00D37A0D">
      <w:pPr>
        <w:pStyle w:val="Heading2"/>
      </w:pPr>
      <w:bookmarkStart w:id="122" w:name="_Toc115250980"/>
      <w:bookmarkStart w:id="123" w:name="_Toc115251058"/>
      <w:bookmarkStart w:id="124" w:name="_Toc120796643"/>
      <w:r>
        <w:t>Respon</w:t>
      </w:r>
      <w:r w:rsidR="00F1767B">
        <w:t>ding to the incident</w:t>
      </w:r>
      <w:bookmarkEnd w:id="122"/>
      <w:bookmarkEnd w:id="123"/>
      <w:bookmarkEnd w:id="124"/>
    </w:p>
    <w:p w14:paraId="14CFF744" w14:textId="77777777" w:rsidR="000A33CE" w:rsidRPr="000A33CE" w:rsidRDefault="000A33CE" w:rsidP="000A33CE">
      <w:pPr>
        <w:numPr>
          <w:ilvl w:val="0"/>
          <w:numId w:val="0"/>
        </w:numPr>
        <w:ind w:left="709"/>
      </w:pPr>
    </w:p>
    <w:p w14:paraId="32B8B12E" w14:textId="77777777" w:rsidR="00992B45" w:rsidRDefault="000A33CE" w:rsidP="00992B45">
      <w:pPr>
        <w:keepNext/>
        <w:numPr>
          <w:ilvl w:val="0"/>
          <w:numId w:val="0"/>
        </w:numPr>
        <w:ind w:left="709"/>
      </w:pPr>
      <w:r>
        <w:rPr>
          <w:noProof/>
        </w:rPr>
        <w:drawing>
          <wp:inline distT="0" distB="0" distL="0" distR="0" wp14:anchorId="22E814FE" wp14:editId="5FAAF7C3">
            <wp:extent cx="5105400" cy="810260"/>
            <wp:effectExtent l="0" t="0" r="0" b="889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810260"/>
                    </a:xfrm>
                    <a:prstGeom prst="rect">
                      <a:avLst/>
                    </a:prstGeom>
                    <a:noFill/>
                    <a:ln>
                      <a:noFill/>
                    </a:ln>
                  </pic:spPr>
                </pic:pic>
              </a:graphicData>
            </a:graphic>
          </wp:inline>
        </w:drawing>
      </w:r>
    </w:p>
    <w:p w14:paraId="7276534D" w14:textId="119BA573" w:rsidR="00D37A0D" w:rsidRDefault="00992B45" w:rsidP="00992B45">
      <w:pPr>
        <w:pStyle w:val="Caption"/>
        <w:numPr>
          <w:ilvl w:val="0"/>
          <w:numId w:val="0"/>
        </w:numPr>
        <w:ind w:left="709"/>
        <w:jc w:val="center"/>
      </w:pPr>
      <w:bookmarkStart w:id="125" w:name="_Toc115372731"/>
      <w:bookmarkStart w:id="126" w:name="_Toc118985845"/>
      <w:r>
        <w:t xml:space="preserve">Figure </w:t>
      </w:r>
      <w:r w:rsidR="00377E31">
        <w:t>12</w:t>
      </w:r>
      <w:r>
        <w:t xml:space="preserve"> Summative Assessment: Responding</w:t>
      </w:r>
      <w:bookmarkEnd w:id="125"/>
      <w:bookmarkEnd w:id="126"/>
    </w:p>
    <w:p w14:paraId="013F80A1" w14:textId="77777777" w:rsidR="000A33CE" w:rsidRPr="00D37A0D" w:rsidRDefault="000A33CE" w:rsidP="00D37A0D">
      <w:pPr>
        <w:numPr>
          <w:ilvl w:val="0"/>
          <w:numId w:val="0"/>
        </w:numPr>
        <w:ind w:left="709"/>
      </w:pPr>
    </w:p>
    <w:p w14:paraId="2FF05A3C" w14:textId="3B15AF48" w:rsidR="00227E05" w:rsidRDefault="00227E05" w:rsidP="006C3F4A">
      <w:pPr>
        <w:spacing w:line="360" w:lineRule="auto"/>
        <w:rPr>
          <w:rFonts w:ascii="Arial" w:hAnsi="Arial" w:cs="Arial"/>
        </w:rPr>
      </w:pPr>
      <w:r>
        <w:rPr>
          <w:rFonts w:ascii="Arial" w:hAnsi="Arial" w:cs="Arial"/>
        </w:rPr>
        <w:t xml:space="preserve">The police response broadly reflected reporting and recording </w:t>
      </w:r>
      <w:r w:rsidR="00696C36">
        <w:rPr>
          <w:rFonts w:ascii="Arial" w:hAnsi="Arial" w:cs="Arial"/>
        </w:rPr>
        <w:t>sufficiencies</w:t>
      </w:r>
      <w:r>
        <w:rPr>
          <w:rFonts w:ascii="Arial" w:hAnsi="Arial" w:cs="Arial"/>
        </w:rPr>
        <w:t xml:space="preserve"> and insufficiencies.</w:t>
      </w:r>
    </w:p>
    <w:p w14:paraId="580DE44D" w14:textId="42A67A4E" w:rsidR="00D87DD2" w:rsidRDefault="00227E05" w:rsidP="006C3F4A">
      <w:pPr>
        <w:spacing w:line="360" w:lineRule="auto"/>
        <w:rPr>
          <w:rFonts w:ascii="Arial" w:hAnsi="Arial" w:cs="Arial"/>
        </w:rPr>
      </w:pPr>
      <w:r>
        <w:rPr>
          <w:rFonts w:ascii="Arial" w:hAnsi="Arial" w:cs="Arial"/>
        </w:rPr>
        <w:t>However, c</w:t>
      </w:r>
      <w:r w:rsidR="00F00007" w:rsidRPr="00C344AB">
        <w:rPr>
          <w:rFonts w:ascii="Arial" w:hAnsi="Arial" w:cs="Arial"/>
        </w:rPr>
        <w:t>ontrary to the perception of</w:t>
      </w:r>
      <w:r w:rsidR="00D32B4F">
        <w:rPr>
          <w:rFonts w:ascii="Arial" w:hAnsi="Arial" w:cs="Arial"/>
        </w:rPr>
        <w:t xml:space="preserve"> some </w:t>
      </w:r>
      <w:r w:rsidR="00636B9E">
        <w:rPr>
          <w:rFonts w:ascii="Arial" w:hAnsi="Arial" w:cs="Arial"/>
        </w:rPr>
        <w:t xml:space="preserve">people </w:t>
      </w:r>
      <w:r w:rsidR="00F00007" w:rsidRPr="00C344AB">
        <w:rPr>
          <w:rFonts w:ascii="Arial" w:hAnsi="Arial" w:cs="Arial"/>
        </w:rPr>
        <w:t xml:space="preserve">that the </w:t>
      </w:r>
      <w:r w:rsidR="00E1564A" w:rsidRPr="00C344AB">
        <w:rPr>
          <w:rFonts w:ascii="Arial" w:hAnsi="Arial" w:cs="Arial"/>
        </w:rPr>
        <w:t>police are</w:t>
      </w:r>
      <w:r w:rsidR="00436D63">
        <w:rPr>
          <w:rFonts w:ascii="Arial" w:hAnsi="Arial" w:cs="Arial"/>
        </w:rPr>
        <w:t xml:space="preserve"> reluctant to </w:t>
      </w:r>
      <w:r w:rsidR="00F00007" w:rsidRPr="00C344AB">
        <w:rPr>
          <w:rFonts w:ascii="Arial" w:hAnsi="Arial" w:cs="Arial"/>
        </w:rPr>
        <w:t>respond to reported incidents</w:t>
      </w:r>
      <w:r w:rsidR="00D32B4F">
        <w:rPr>
          <w:rFonts w:ascii="Arial" w:hAnsi="Arial" w:cs="Arial"/>
        </w:rPr>
        <w:t xml:space="preserve"> associated with </w:t>
      </w:r>
      <w:r w:rsidR="00E1564A">
        <w:rPr>
          <w:rFonts w:ascii="Arial" w:hAnsi="Arial" w:cs="Arial"/>
        </w:rPr>
        <w:t>hunting</w:t>
      </w:r>
      <w:r w:rsidR="00E1564A" w:rsidRPr="00C344AB">
        <w:rPr>
          <w:rFonts w:ascii="Arial" w:hAnsi="Arial" w:cs="Arial"/>
        </w:rPr>
        <w:t>, we</w:t>
      </w:r>
      <w:r w:rsidR="00F00007" w:rsidRPr="00C344AB">
        <w:rPr>
          <w:rFonts w:ascii="Arial" w:hAnsi="Arial" w:cs="Arial"/>
        </w:rPr>
        <w:t xml:space="preserve"> perceived </w:t>
      </w:r>
      <w:r w:rsidR="00E1564A" w:rsidRPr="00C344AB">
        <w:rPr>
          <w:rFonts w:ascii="Arial" w:hAnsi="Arial" w:cs="Arial"/>
        </w:rPr>
        <w:t>a risk</w:t>
      </w:r>
      <w:r w:rsidR="00F00007" w:rsidRPr="00C344AB">
        <w:rPr>
          <w:rFonts w:ascii="Arial" w:hAnsi="Arial" w:cs="Arial"/>
        </w:rPr>
        <w:t xml:space="preserve"> averse approach </w:t>
      </w:r>
      <w:r w:rsidR="00C344AB" w:rsidRPr="00C344AB">
        <w:rPr>
          <w:rFonts w:ascii="Arial" w:hAnsi="Arial" w:cs="Arial"/>
        </w:rPr>
        <w:t xml:space="preserve">prevailed. </w:t>
      </w:r>
      <w:r w:rsidR="008462C7">
        <w:rPr>
          <w:rFonts w:ascii="Arial" w:hAnsi="Arial" w:cs="Arial"/>
        </w:rPr>
        <w:t>Whilst s</w:t>
      </w:r>
      <w:r w:rsidR="0002201B">
        <w:rPr>
          <w:rFonts w:ascii="Arial" w:hAnsi="Arial" w:cs="Arial"/>
        </w:rPr>
        <w:t xml:space="preserve">ome </w:t>
      </w:r>
      <w:r w:rsidR="00CA643D">
        <w:rPr>
          <w:rFonts w:ascii="Arial" w:hAnsi="Arial" w:cs="Arial"/>
        </w:rPr>
        <w:t>incidents</w:t>
      </w:r>
      <w:r w:rsidR="0002201B">
        <w:rPr>
          <w:rFonts w:ascii="Arial" w:hAnsi="Arial" w:cs="Arial"/>
        </w:rPr>
        <w:t xml:space="preserve"> were </w:t>
      </w:r>
      <w:r w:rsidR="004B6372">
        <w:rPr>
          <w:rFonts w:ascii="Arial" w:hAnsi="Arial" w:cs="Arial"/>
        </w:rPr>
        <w:t xml:space="preserve">graded </w:t>
      </w:r>
      <w:r w:rsidR="00696C36">
        <w:rPr>
          <w:rFonts w:ascii="Arial" w:hAnsi="Arial" w:cs="Arial"/>
        </w:rPr>
        <w:t xml:space="preserve">without </w:t>
      </w:r>
      <w:r w:rsidR="0002201B">
        <w:rPr>
          <w:rFonts w:ascii="Arial" w:hAnsi="Arial" w:cs="Arial"/>
        </w:rPr>
        <w:t xml:space="preserve">sufficient </w:t>
      </w:r>
      <w:r w:rsidR="00696C36">
        <w:rPr>
          <w:rFonts w:ascii="Arial" w:hAnsi="Arial" w:cs="Arial"/>
        </w:rPr>
        <w:t xml:space="preserve">details having been </w:t>
      </w:r>
      <w:r w:rsidR="00E1564A">
        <w:rPr>
          <w:rFonts w:ascii="Arial" w:hAnsi="Arial" w:cs="Arial"/>
        </w:rPr>
        <w:t>obtained, the</w:t>
      </w:r>
      <w:r w:rsidR="00E1564A" w:rsidRPr="00C344AB">
        <w:rPr>
          <w:rFonts w:ascii="Arial" w:hAnsi="Arial" w:cs="Arial"/>
        </w:rPr>
        <w:t xml:space="preserve"> tendency</w:t>
      </w:r>
      <w:r w:rsidR="00D87DD2" w:rsidRPr="00C344AB">
        <w:rPr>
          <w:rFonts w:ascii="Arial" w:hAnsi="Arial" w:cs="Arial"/>
        </w:rPr>
        <w:t xml:space="preserve"> was to</w:t>
      </w:r>
      <w:r w:rsidR="00693BD3">
        <w:rPr>
          <w:rFonts w:ascii="Arial" w:hAnsi="Arial" w:cs="Arial"/>
        </w:rPr>
        <w:t>wards</w:t>
      </w:r>
      <w:r w:rsidR="00D87DD2" w:rsidRPr="00C344AB">
        <w:rPr>
          <w:rFonts w:ascii="Arial" w:hAnsi="Arial" w:cs="Arial"/>
        </w:rPr>
        <w:t xml:space="preserve"> dispatch</w:t>
      </w:r>
      <w:r w:rsidR="00693BD3">
        <w:rPr>
          <w:rFonts w:ascii="Arial" w:hAnsi="Arial" w:cs="Arial"/>
        </w:rPr>
        <w:t>ing</w:t>
      </w:r>
      <w:r w:rsidR="00D87DD2" w:rsidRPr="00C344AB">
        <w:rPr>
          <w:rFonts w:ascii="Arial" w:hAnsi="Arial" w:cs="Arial"/>
        </w:rPr>
        <w:t xml:space="preserve"> </w:t>
      </w:r>
      <w:r w:rsidR="006A136A" w:rsidRPr="00C344AB">
        <w:rPr>
          <w:rFonts w:ascii="Arial" w:hAnsi="Arial" w:cs="Arial"/>
        </w:rPr>
        <w:t xml:space="preserve">an </w:t>
      </w:r>
      <w:r w:rsidR="00D87DD2" w:rsidRPr="00C344AB">
        <w:rPr>
          <w:rFonts w:ascii="Arial" w:hAnsi="Arial" w:cs="Arial"/>
        </w:rPr>
        <w:t xml:space="preserve">officer to attend </w:t>
      </w:r>
      <w:r w:rsidR="006A136A" w:rsidRPr="00C344AB">
        <w:rPr>
          <w:rFonts w:ascii="Arial" w:hAnsi="Arial" w:cs="Arial"/>
        </w:rPr>
        <w:t xml:space="preserve">an </w:t>
      </w:r>
      <w:r w:rsidR="00D87DD2" w:rsidRPr="00C344AB">
        <w:rPr>
          <w:rFonts w:ascii="Arial" w:hAnsi="Arial" w:cs="Arial"/>
        </w:rPr>
        <w:t>incident</w:t>
      </w:r>
      <w:r w:rsidR="006A136A" w:rsidRPr="00C344AB">
        <w:rPr>
          <w:rFonts w:ascii="Arial" w:hAnsi="Arial" w:cs="Arial"/>
        </w:rPr>
        <w:t xml:space="preserve"> that had been </w:t>
      </w:r>
      <w:r w:rsidR="00D87DD2" w:rsidRPr="00C344AB">
        <w:rPr>
          <w:rFonts w:ascii="Arial" w:hAnsi="Arial" w:cs="Arial"/>
        </w:rPr>
        <w:t>reported</w:t>
      </w:r>
      <w:r w:rsidR="00C344AB" w:rsidRPr="00C344AB">
        <w:rPr>
          <w:rFonts w:ascii="Arial" w:hAnsi="Arial" w:cs="Arial"/>
        </w:rPr>
        <w:t xml:space="preserve"> </w:t>
      </w:r>
      <w:r w:rsidR="00E1564A" w:rsidRPr="00C344AB">
        <w:rPr>
          <w:rFonts w:ascii="Arial" w:hAnsi="Arial" w:cs="Arial"/>
        </w:rPr>
        <w:t>even where</w:t>
      </w:r>
      <w:r w:rsidR="00D87DD2" w:rsidRPr="00C344AB">
        <w:rPr>
          <w:rFonts w:ascii="Arial" w:hAnsi="Arial" w:cs="Arial"/>
        </w:rPr>
        <w:t xml:space="preserve"> </w:t>
      </w:r>
      <w:r w:rsidR="00B64683">
        <w:rPr>
          <w:rFonts w:ascii="Arial" w:hAnsi="Arial" w:cs="Arial"/>
        </w:rPr>
        <w:t>conclusive</w:t>
      </w:r>
      <w:r w:rsidR="00E1564A">
        <w:rPr>
          <w:rFonts w:ascii="Arial" w:hAnsi="Arial" w:cs="Arial"/>
        </w:rPr>
        <w:t xml:space="preserve"> evidence</w:t>
      </w:r>
      <w:r w:rsidR="00D87DD2" w:rsidRPr="00C344AB">
        <w:rPr>
          <w:rFonts w:ascii="Arial" w:hAnsi="Arial" w:cs="Arial"/>
        </w:rPr>
        <w:t xml:space="preserve"> of a crime being committed was absent </w:t>
      </w:r>
      <w:r w:rsidR="00E1564A" w:rsidRPr="00C344AB">
        <w:rPr>
          <w:rFonts w:ascii="Arial" w:hAnsi="Arial" w:cs="Arial"/>
        </w:rPr>
        <w:t>e.g.,</w:t>
      </w:r>
      <w:r w:rsidR="00D87DD2" w:rsidRPr="00C344AB">
        <w:rPr>
          <w:rFonts w:ascii="Arial" w:hAnsi="Arial" w:cs="Arial"/>
        </w:rPr>
        <w:t xml:space="preserve"> </w:t>
      </w:r>
      <w:r w:rsidR="002F657E">
        <w:rPr>
          <w:rFonts w:ascii="Arial" w:hAnsi="Arial" w:cs="Arial"/>
        </w:rPr>
        <w:t>police were dispatched to</w:t>
      </w:r>
      <w:r w:rsidR="00840C4E">
        <w:rPr>
          <w:rFonts w:ascii="Arial" w:hAnsi="Arial" w:cs="Arial"/>
        </w:rPr>
        <w:t xml:space="preserve"> </w:t>
      </w:r>
      <w:r w:rsidR="00D87DD2" w:rsidRPr="00C344AB">
        <w:rPr>
          <w:rFonts w:ascii="Arial" w:hAnsi="Arial" w:cs="Arial"/>
        </w:rPr>
        <w:t xml:space="preserve">a report of two cattle trucks laden with hounds being </w:t>
      </w:r>
      <w:r w:rsidR="00E1564A" w:rsidRPr="00C344AB">
        <w:rPr>
          <w:rFonts w:ascii="Arial" w:hAnsi="Arial" w:cs="Arial"/>
        </w:rPr>
        <w:t>seen</w:t>
      </w:r>
      <w:r w:rsidR="002F657E">
        <w:rPr>
          <w:rFonts w:ascii="Arial" w:hAnsi="Arial" w:cs="Arial"/>
        </w:rPr>
        <w:t>; police were also dispatched to reports of ‘an ongoing hunt’</w:t>
      </w:r>
      <w:r w:rsidR="00E94241">
        <w:rPr>
          <w:rFonts w:ascii="Arial" w:hAnsi="Arial" w:cs="Arial"/>
        </w:rPr>
        <w:t>.</w:t>
      </w:r>
    </w:p>
    <w:p w14:paraId="68FF7E5C" w14:textId="4A888854" w:rsidR="00F24C64" w:rsidRPr="00D87DD2" w:rsidRDefault="00F24C64" w:rsidP="006C3F4A">
      <w:pPr>
        <w:spacing w:line="360" w:lineRule="auto"/>
        <w:rPr>
          <w:rFonts w:ascii="Arial" w:hAnsi="Arial" w:cs="Arial"/>
        </w:rPr>
      </w:pPr>
      <w:r>
        <w:rPr>
          <w:rFonts w:ascii="Arial" w:hAnsi="Arial" w:cs="Arial"/>
        </w:rPr>
        <w:t>Her</w:t>
      </w:r>
      <w:r w:rsidR="006243A5">
        <w:rPr>
          <w:rFonts w:ascii="Arial" w:hAnsi="Arial" w:cs="Arial"/>
        </w:rPr>
        <w:t>e it is apposite to note that this difference in perception</w:t>
      </w:r>
      <w:r w:rsidR="005D2AA3">
        <w:rPr>
          <w:rFonts w:ascii="Arial" w:hAnsi="Arial" w:cs="Arial"/>
        </w:rPr>
        <w:t xml:space="preserve"> </w:t>
      </w:r>
      <w:r w:rsidR="00E1564A">
        <w:rPr>
          <w:rFonts w:ascii="Arial" w:hAnsi="Arial" w:cs="Arial"/>
        </w:rPr>
        <w:t>was</w:t>
      </w:r>
      <w:r w:rsidR="005D2AA3">
        <w:rPr>
          <w:rFonts w:ascii="Arial" w:hAnsi="Arial" w:cs="Arial"/>
        </w:rPr>
        <w:t xml:space="preserve"> ascribed by us</w:t>
      </w:r>
      <w:r w:rsidR="006243A5">
        <w:rPr>
          <w:rFonts w:ascii="Arial" w:hAnsi="Arial" w:cs="Arial"/>
        </w:rPr>
        <w:t xml:space="preserve"> </w:t>
      </w:r>
      <w:r w:rsidR="00E1564A">
        <w:rPr>
          <w:rFonts w:ascii="Arial" w:hAnsi="Arial" w:cs="Arial"/>
        </w:rPr>
        <w:t>to witnesses</w:t>
      </w:r>
      <w:r w:rsidR="006243A5">
        <w:rPr>
          <w:rFonts w:ascii="Arial" w:hAnsi="Arial" w:cs="Arial"/>
        </w:rPr>
        <w:t xml:space="preserve"> reporting incidents</w:t>
      </w:r>
      <w:r w:rsidR="005D2AA3">
        <w:rPr>
          <w:rFonts w:ascii="Arial" w:hAnsi="Arial" w:cs="Arial"/>
        </w:rPr>
        <w:t xml:space="preserve"> not </w:t>
      </w:r>
      <w:r w:rsidR="00636B9E">
        <w:rPr>
          <w:rFonts w:ascii="Arial" w:hAnsi="Arial" w:cs="Arial"/>
        </w:rPr>
        <w:t>always</w:t>
      </w:r>
      <w:r w:rsidR="005D2AA3">
        <w:rPr>
          <w:rFonts w:ascii="Arial" w:hAnsi="Arial" w:cs="Arial"/>
        </w:rPr>
        <w:t xml:space="preserve"> being</w:t>
      </w:r>
      <w:r w:rsidR="00032D3D">
        <w:rPr>
          <w:rFonts w:ascii="Arial" w:hAnsi="Arial" w:cs="Arial"/>
        </w:rPr>
        <w:t xml:space="preserve"> </w:t>
      </w:r>
      <w:r w:rsidR="00352ED0">
        <w:rPr>
          <w:rFonts w:ascii="Arial" w:hAnsi="Arial" w:cs="Arial"/>
        </w:rPr>
        <w:t xml:space="preserve">informed </w:t>
      </w:r>
      <w:r w:rsidR="00A23EF2">
        <w:rPr>
          <w:rFonts w:ascii="Arial" w:hAnsi="Arial" w:cs="Arial"/>
        </w:rPr>
        <w:t xml:space="preserve">of the </w:t>
      </w:r>
      <w:r w:rsidR="00032D3D">
        <w:rPr>
          <w:rFonts w:ascii="Arial" w:hAnsi="Arial" w:cs="Arial"/>
        </w:rPr>
        <w:t>subsequent</w:t>
      </w:r>
      <w:r w:rsidR="00352ED0">
        <w:rPr>
          <w:rFonts w:ascii="Arial" w:hAnsi="Arial" w:cs="Arial"/>
        </w:rPr>
        <w:t xml:space="preserve"> police response</w:t>
      </w:r>
      <w:r w:rsidR="005D2AA3">
        <w:rPr>
          <w:rFonts w:ascii="Arial" w:hAnsi="Arial" w:cs="Arial"/>
        </w:rPr>
        <w:t>.</w:t>
      </w:r>
    </w:p>
    <w:p w14:paraId="431BBCA9" w14:textId="30CBFCBC" w:rsidR="00482146" w:rsidRDefault="00E94241" w:rsidP="00E137C9">
      <w:pPr>
        <w:spacing w:line="360" w:lineRule="auto"/>
        <w:rPr>
          <w:rFonts w:ascii="Arial" w:hAnsi="Arial" w:cs="Arial"/>
        </w:rPr>
      </w:pPr>
      <w:r>
        <w:rPr>
          <w:rFonts w:ascii="Arial" w:hAnsi="Arial" w:cs="Arial"/>
        </w:rPr>
        <w:t xml:space="preserve">Given </w:t>
      </w:r>
      <w:r w:rsidR="00FE3520">
        <w:rPr>
          <w:rFonts w:ascii="Arial" w:hAnsi="Arial" w:cs="Arial"/>
        </w:rPr>
        <w:t>t</w:t>
      </w:r>
      <w:r>
        <w:rPr>
          <w:rFonts w:ascii="Arial" w:hAnsi="Arial" w:cs="Arial"/>
        </w:rPr>
        <w:t>he focus of this review, w</w:t>
      </w:r>
      <w:r w:rsidR="00B5335A">
        <w:rPr>
          <w:rFonts w:ascii="Arial" w:hAnsi="Arial" w:cs="Arial"/>
        </w:rPr>
        <w:t>e</w:t>
      </w:r>
      <w:r w:rsidR="00B845DD">
        <w:rPr>
          <w:rFonts w:ascii="Arial" w:hAnsi="Arial" w:cs="Arial"/>
        </w:rPr>
        <w:t xml:space="preserve"> considered sufficient, cases where the response </w:t>
      </w:r>
      <w:r w:rsidR="009533CC">
        <w:rPr>
          <w:rFonts w:ascii="Arial" w:hAnsi="Arial" w:cs="Arial"/>
        </w:rPr>
        <w:t xml:space="preserve">seemed inflated </w:t>
      </w:r>
      <w:r w:rsidR="00B5335A">
        <w:rPr>
          <w:rFonts w:ascii="Arial" w:hAnsi="Arial" w:cs="Arial"/>
        </w:rPr>
        <w:t>(</w:t>
      </w:r>
      <w:r w:rsidR="00B56537">
        <w:rPr>
          <w:rFonts w:ascii="Arial" w:hAnsi="Arial" w:cs="Arial"/>
        </w:rPr>
        <w:t xml:space="preserve">police </w:t>
      </w:r>
      <w:r w:rsidR="00B5335A">
        <w:rPr>
          <w:rFonts w:ascii="Arial" w:hAnsi="Arial" w:cs="Arial"/>
        </w:rPr>
        <w:t xml:space="preserve">attend </w:t>
      </w:r>
      <w:r w:rsidR="00B56537">
        <w:rPr>
          <w:rFonts w:ascii="Arial" w:hAnsi="Arial" w:cs="Arial"/>
        </w:rPr>
        <w:t xml:space="preserve">even </w:t>
      </w:r>
      <w:r w:rsidR="00E1564A">
        <w:rPr>
          <w:rFonts w:ascii="Arial" w:hAnsi="Arial" w:cs="Arial"/>
        </w:rPr>
        <w:t>though a</w:t>
      </w:r>
      <w:r w:rsidR="00B5335A">
        <w:rPr>
          <w:rFonts w:ascii="Arial" w:hAnsi="Arial" w:cs="Arial"/>
        </w:rPr>
        <w:t xml:space="preserve"> clear crime had not been committed) or </w:t>
      </w:r>
      <w:r w:rsidR="00B845DD">
        <w:rPr>
          <w:rFonts w:ascii="Arial" w:hAnsi="Arial" w:cs="Arial"/>
        </w:rPr>
        <w:t xml:space="preserve">was not in accordance with the grading ascribed but </w:t>
      </w:r>
      <w:r w:rsidR="002E3C4F">
        <w:rPr>
          <w:rFonts w:ascii="Arial" w:hAnsi="Arial" w:cs="Arial"/>
        </w:rPr>
        <w:t xml:space="preserve">where </w:t>
      </w:r>
      <w:r w:rsidR="00B845DD">
        <w:rPr>
          <w:rFonts w:ascii="Arial" w:hAnsi="Arial" w:cs="Arial"/>
        </w:rPr>
        <w:t>a clear rationale was given</w:t>
      </w:r>
      <w:r w:rsidR="00117F22">
        <w:rPr>
          <w:rFonts w:ascii="Arial" w:hAnsi="Arial" w:cs="Arial"/>
        </w:rPr>
        <w:t xml:space="preserve"> (</w:t>
      </w:r>
      <w:r w:rsidR="00B845DD">
        <w:rPr>
          <w:rFonts w:ascii="Arial" w:hAnsi="Arial" w:cs="Arial"/>
        </w:rPr>
        <w:t>officers diverted to a</w:t>
      </w:r>
      <w:r w:rsidR="00482146">
        <w:rPr>
          <w:rFonts w:ascii="Arial" w:hAnsi="Arial" w:cs="Arial"/>
        </w:rPr>
        <w:t xml:space="preserve"> more urgent developing situation involving risk to life</w:t>
      </w:r>
      <w:r w:rsidR="00117F22">
        <w:rPr>
          <w:rFonts w:ascii="Arial" w:hAnsi="Arial" w:cs="Arial"/>
        </w:rPr>
        <w:t>)</w:t>
      </w:r>
    </w:p>
    <w:p w14:paraId="3AE5B06B" w14:textId="022AD8B8" w:rsidR="00FE3520" w:rsidRDefault="00093CD7" w:rsidP="00E137C9">
      <w:pPr>
        <w:spacing w:line="360" w:lineRule="auto"/>
        <w:rPr>
          <w:rFonts w:ascii="Arial" w:hAnsi="Arial" w:cs="Arial"/>
        </w:rPr>
      </w:pPr>
      <w:r>
        <w:rPr>
          <w:rFonts w:ascii="Arial" w:hAnsi="Arial" w:cs="Arial"/>
        </w:rPr>
        <w:lastRenderedPageBreak/>
        <w:t>Conversely,</w:t>
      </w:r>
      <w:r w:rsidR="002E3C4F">
        <w:rPr>
          <w:rFonts w:ascii="Arial" w:hAnsi="Arial" w:cs="Arial"/>
        </w:rPr>
        <w:t xml:space="preserve"> </w:t>
      </w:r>
      <w:r w:rsidR="007F0DA2">
        <w:rPr>
          <w:rFonts w:ascii="Arial" w:hAnsi="Arial" w:cs="Arial"/>
        </w:rPr>
        <w:t>we considered</w:t>
      </w:r>
      <w:r w:rsidR="009533CC">
        <w:rPr>
          <w:rFonts w:ascii="Arial" w:hAnsi="Arial" w:cs="Arial"/>
        </w:rPr>
        <w:t xml:space="preserve"> </w:t>
      </w:r>
      <w:r w:rsidR="007F0DA2">
        <w:rPr>
          <w:rFonts w:ascii="Arial" w:hAnsi="Arial" w:cs="Arial"/>
        </w:rPr>
        <w:t xml:space="preserve">insufficient </w:t>
      </w:r>
      <w:r w:rsidR="007F0DA2" w:rsidRPr="00014B65">
        <w:rPr>
          <w:rFonts w:ascii="Arial" w:hAnsi="Arial" w:cs="Arial"/>
        </w:rPr>
        <w:t>cases</w:t>
      </w:r>
      <w:r w:rsidR="00BC47BD" w:rsidRPr="00014B65">
        <w:rPr>
          <w:rFonts w:ascii="Arial" w:hAnsi="Arial" w:cs="Arial"/>
        </w:rPr>
        <w:t xml:space="preserve"> wh</w:t>
      </w:r>
      <w:r w:rsidR="00455595" w:rsidRPr="00014B65">
        <w:rPr>
          <w:rFonts w:ascii="Arial" w:hAnsi="Arial" w:cs="Arial"/>
        </w:rPr>
        <w:t xml:space="preserve">ere the rationale for a particular grading </w:t>
      </w:r>
      <w:r w:rsidR="00482146">
        <w:rPr>
          <w:rFonts w:ascii="Arial" w:hAnsi="Arial" w:cs="Arial"/>
        </w:rPr>
        <w:t xml:space="preserve">and for failing to attend within the </w:t>
      </w:r>
      <w:r w:rsidR="007F0DA2">
        <w:rPr>
          <w:rFonts w:ascii="Arial" w:hAnsi="Arial" w:cs="Arial"/>
        </w:rPr>
        <w:t xml:space="preserve">timescale </w:t>
      </w:r>
      <w:r w:rsidR="007F0DA2" w:rsidRPr="00014B65">
        <w:rPr>
          <w:rFonts w:ascii="Arial" w:hAnsi="Arial" w:cs="Arial"/>
        </w:rPr>
        <w:t>was</w:t>
      </w:r>
      <w:r w:rsidR="00482146" w:rsidRPr="00014B65">
        <w:rPr>
          <w:rFonts w:ascii="Arial" w:hAnsi="Arial" w:cs="Arial"/>
        </w:rPr>
        <w:t xml:space="preserve"> unclear</w:t>
      </w:r>
      <w:r w:rsidR="00482146">
        <w:rPr>
          <w:rFonts w:ascii="Arial" w:hAnsi="Arial" w:cs="Arial"/>
        </w:rPr>
        <w:t>.</w:t>
      </w:r>
      <w:r w:rsidR="00415653">
        <w:rPr>
          <w:rFonts w:ascii="Arial" w:hAnsi="Arial" w:cs="Arial"/>
        </w:rPr>
        <w:t xml:space="preserve"> </w:t>
      </w:r>
    </w:p>
    <w:p w14:paraId="55E1C9D8" w14:textId="49D0BBA7" w:rsidR="00482146" w:rsidRDefault="00415653" w:rsidP="00E137C9">
      <w:pPr>
        <w:spacing w:line="360" w:lineRule="auto"/>
        <w:rPr>
          <w:rFonts w:ascii="Arial" w:hAnsi="Arial" w:cs="Arial"/>
        </w:rPr>
      </w:pPr>
      <w:r>
        <w:rPr>
          <w:rFonts w:ascii="Arial" w:hAnsi="Arial" w:cs="Arial"/>
        </w:rPr>
        <w:t xml:space="preserve">We assessed one response as poor </w:t>
      </w:r>
      <w:r w:rsidR="00093CD7">
        <w:rPr>
          <w:rFonts w:ascii="Arial" w:hAnsi="Arial" w:cs="Arial"/>
        </w:rPr>
        <w:t>because a</w:t>
      </w:r>
      <w:r w:rsidR="00FE3520">
        <w:rPr>
          <w:rFonts w:ascii="Arial" w:hAnsi="Arial" w:cs="Arial"/>
        </w:rPr>
        <w:t xml:space="preserve"> delayed </w:t>
      </w:r>
      <w:r w:rsidR="007F0DA2">
        <w:rPr>
          <w:rFonts w:ascii="Arial" w:hAnsi="Arial" w:cs="Arial"/>
        </w:rPr>
        <w:t xml:space="preserve">response </w:t>
      </w:r>
      <w:r w:rsidR="00093CD7">
        <w:rPr>
          <w:rFonts w:ascii="Arial" w:hAnsi="Arial" w:cs="Arial"/>
        </w:rPr>
        <w:t xml:space="preserve">led to </w:t>
      </w:r>
      <w:r w:rsidR="007F0DA2">
        <w:rPr>
          <w:rFonts w:ascii="Arial" w:hAnsi="Arial" w:cs="Arial"/>
        </w:rPr>
        <w:t>opportunities</w:t>
      </w:r>
      <w:r>
        <w:rPr>
          <w:rFonts w:ascii="Arial" w:hAnsi="Arial" w:cs="Arial"/>
        </w:rPr>
        <w:t xml:space="preserve"> </w:t>
      </w:r>
      <w:r w:rsidR="00093CD7">
        <w:rPr>
          <w:rFonts w:ascii="Arial" w:hAnsi="Arial" w:cs="Arial"/>
        </w:rPr>
        <w:t>to</w:t>
      </w:r>
      <w:r>
        <w:rPr>
          <w:rFonts w:ascii="Arial" w:hAnsi="Arial" w:cs="Arial"/>
        </w:rPr>
        <w:t xml:space="preserve"> gather evidence </w:t>
      </w:r>
      <w:r w:rsidR="00093CD7">
        <w:rPr>
          <w:rFonts w:ascii="Arial" w:hAnsi="Arial" w:cs="Arial"/>
        </w:rPr>
        <w:t>being</w:t>
      </w:r>
      <w:r>
        <w:rPr>
          <w:rFonts w:ascii="Arial" w:hAnsi="Arial" w:cs="Arial"/>
        </w:rPr>
        <w:t xml:space="preserve"> missed.</w:t>
      </w:r>
    </w:p>
    <w:p w14:paraId="3EE5471D" w14:textId="3E81C3B7" w:rsidR="008D7711" w:rsidRDefault="008D7711" w:rsidP="00E137C9">
      <w:pPr>
        <w:spacing w:line="360" w:lineRule="auto"/>
        <w:rPr>
          <w:rFonts w:ascii="Arial" w:hAnsi="Arial" w:cs="Arial"/>
        </w:rPr>
      </w:pPr>
      <w:r>
        <w:rPr>
          <w:rFonts w:ascii="Arial" w:hAnsi="Arial" w:cs="Arial"/>
        </w:rPr>
        <w:t>We assessed as excellent a case where</w:t>
      </w:r>
      <w:r w:rsidR="00E47BF4">
        <w:rPr>
          <w:rFonts w:ascii="Arial" w:hAnsi="Arial" w:cs="Arial"/>
        </w:rPr>
        <w:t xml:space="preserve"> through careful </w:t>
      </w:r>
      <w:r w:rsidR="007F0DA2">
        <w:rPr>
          <w:rFonts w:ascii="Arial" w:hAnsi="Arial" w:cs="Arial"/>
        </w:rPr>
        <w:t>questioning, albeit</w:t>
      </w:r>
      <w:r w:rsidR="00120137">
        <w:rPr>
          <w:rFonts w:ascii="Arial" w:hAnsi="Arial" w:cs="Arial"/>
        </w:rPr>
        <w:t xml:space="preserve"> a 101 call had been made, the </w:t>
      </w:r>
      <w:r w:rsidR="00E47BF4">
        <w:rPr>
          <w:rFonts w:ascii="Arial" w:hAnsi="Arial" w:cs="Arial"/>
        </w:rPr>
        <w:t xml:space="preserve">potential for risk to life </w:t>
      </w:r>
      <w:r w:rsidR="000D2083">
        <w:rPr>
          <w:rFonts w:ascii="Arial" w:hAnsi="Arial" w:cs="Arial"/>
        </w:rPr>
        <w:t xml:space="preserve">was </w:t>
      </w:r>
      <w:r w:rsidR="00E47BF4">
        <w:rPr>
          <w:rFonts w:ascii="Arial" w:hAnsi="Arial" w:cs="Arial"/>
        </w:rPr>
        <w:t>identified and an expedited response delivered.</w:t>
      </w:r>
    </w:p>
    <w:p w14:paraId="0A3A34C4" w14:textId="6F3FCD58" w:rsidR="002A2718" w:rsidRDefault="002A2718" w:rsidP="000816AE">
      <w:pPr>
        <w:numPr>
          <w:ilvl w:val="0"/>
          <w:numId w:val="0"/>
        </w:numPr>
        <w:spacing w:line="360" w:lineRule="auto"/>
        <w:ind w:left="709"/>
        <w:rPr>
          <w:rFonts w:ascii="Arial" w:hAnsi="Arial" w:cs="Arial"/>
        </w:rPr>
      </w:pPr>
    </w:p>
    <w:p w14:paraId="5E5DF1AE" w14:textId="58C648D6" w:rsidR="000D4410" w:rsidRDefault="000D4410" w:rsidP="000D4410">
      <w:pPr>
        <w:pStyle w:val="Heading2"/>
      </w:pPr>
      <w:bookmarkStart w:id="127" w:name="_Toc115250981"/>
      <w:bookmarkStart w:id="128" w:name="_Toc115251059"/>
      <w:bookmarkStart w:id="129" w:name="_Toc120796644"/>
      <w:r>
        <w:t>Investigatin</w:t>
      </w:r>
      <w:r w:rsidR="00DE0582">
        <w:t xml:space="preserve">g the </w:t>
      </w:r>
      <w:r w:rsidR="00470B45">
        <w:t>i</w:t>
      </w:r>
      <w:r w:rsidR="00DE0582">
        <w:t>ncident (</w:t>
      </w:r>
      <w:r w:rsidR="004B5105">
        <w:t>I</w:t>
      </w:r>
      <w:r w:rsidR="00DE0582">
        <w:t xml:space="preserve">nitial and </w:t>
      </w:r>
      <w:r w:rsidR="00470B45">
        <w:t>f</w:t>
      </w:r>
      <w:r w:rsidR="00DE0582">
        <w:t xml:space="preserve">ull </w:t>
      </w:r>
      <w:r w:rsidR="00470B45">
        <w:t>i</w:t>
      </w:r>
      <w:r w:rsidR="00DE0582">
        <w:t>nvestigation</w:t>
      </w:r>
      <w:r w:rsidR="004B5105">
        <w:t xml:space="preserve"> stages</w:t>
      </w:r>
      <w:r w:rsidR="00DE0582">
        <w:t>)</w:t>
      </w:r>
      <w:bookmarkEnd w:id="127"/>
      <w:bookmarkEnd w:id="128"/>
      <w:bookmarkEnd w:id="129"/>
    </w:p>
    <w:p w14:paraId="529B26D1" w14:textId="77777777" w:rsidR="000D4410" w:rsidRPr="000D4410" w:rsidRDefault="000D4410" w:rsidP="000D4410">
      <w:pPr>
        <w:numPr>
          <w:ilvl w:val="0"/>
          <w:numId w:val="0"/>
        </w:numPr>
        <w:ind w:left="709"/>
      </w:pPr>
    </w:p>
    <w:p w14:paraId="577242ED" w14:textId="77777777" w:rsidR="00992B45" w:rsidRDefault="000D4410" w:rsidP="00992B45">
      <w:pPr>
        <w:keepNext/>
        <w:numPr>
          <w:ilvl w:val="0"/>
          <w:numId w:val="0"/>
        </w:numPr>
        <w:spacing w:line="360" w:lineRule="auto"/>
      </w:pPr>
      <w:r>
        <w:rPr>
          <w:noProof/>
        </w:rPr>
        <w:drawing>
          <wp:inline distT="0" distB="0" distL="0" distR="0" wp14:anchorId="523949C2" wp14:editId="5D5198FF">
            <wp:extent cx="5731510" cy="810260"/>
            <wp:effectExtent l="0" t="0" r="2540" b="889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810260"/>
                    </a:xfrm>
                    <a:prstGeom prst="rect">
                      <a:avLst/>
                    </a:prstGeom>
                    <a:noFill/>
                    <a:ln>
                      <a:noFill/>
                    </a:ln>
                  </pic:spPr>
                </pic:pic>
              </a:graphicData>
            </a:graphic>
          </wp:inline>
        </w:drawing>
      </w:r>
    </w:p>
    <w:p w14:paraId="1DBE9F40" w14:textId="3FD473FF" w:rsidR="000D4410" w:rsidRDefault="00992B45" w:rsidP="00992B45">
      <w:pPr>
        <w:pStyle w:val="Caption"/>
        <w:numPr>
          <w:ilvl w:val="0"/>
          <w:numId w:val="0"/>
        </w:numPr>
        <w:ind w:left="709"/>
        <w:jc w:val="center"/>
        <w:rPr>
          <w:rFonts w:ascii="Arial" w:hAnsi="Arial" w:cs="Arial"/>
        </w:rPr>
      </w:pPr>
      <w:bookmarkStart w:id="130" w:name="_Toc115372732"/>
      <w:bookmarkStart w:id="131" w:name="_Toc118985846"/>
      <w:r>
        <w:t xml:space="preserve">Figure </w:t>
      </w:r>
      <w:proofErr w:type="gramStart"/>
      <w:r w:rsidR="00377E31">
        <w:t>1</w:t>
      </w:r>
      <w:r w:rsidR="00BE2F78">
        <w:rPr>
          <w:noProof/>
        </w:rPr>
        <w:t xml:space="preserve">3 </w:t>
      </w:r>
      <w:r>
        <w:t xml:space="preserve"> Summative</w:t>
      </w:r>
      <w:proofErr w:type="gramEnd"/>
      <w:r>
        <w:t xml:space="preserve"> Assessment: Investigation</w:t>
      </w:r>
      <w:bookmarkEnd w:id="130"/>
      <w:bookmarkEnd w:id="131"/>
    </w:p>
    <w:p w14:paraId="3EF61665" w14:textId="77777777" w:rsidR="006B3C85" w:rsidRPr="00BC47BD" w:rsidRDefault="006B3C85" w:rsidP="006B3C85">
      <w:pPr>
        <w:numPr>
          <w:ilvl w:val="0"/>
          <w:numId w:val="0"/>
        </w:numPr>
        <w:spacing w:line="360" w:lineRule="auto"/>
        <w:rPr>
          <w:rFonts w:ascii="Arial" w:hAnsi="Arial" w:cs="Arial"/>
        </w:rPr>
      </w:pPr>
    </w:p>
    <w:p w14:paraId="493B2E1C" w14:textId="35B63129" w:rsidR="000816AE" w:rsidRDefault="00783930" w:rsidP="00BB6B81">
      <w:pPr>
        <w:spacing w:line="360" w:lineRule="auto"/>
        <w:rPr>
          <w:rFonts w:ascii="Arial" w:hAnsi="Arial" w:cs="Arial"/>
        </w:rPr>
      </w:pPr>
      <w:r>
        <w:rPr>
          <w:rFonts w:ascii="Arial" w:hAnsi="Arial" w:cs="Arial"/>
        </w:rPr>
        <w:t>We assessed the investigation a</w:t>
      </w:r>
      <w:r w:rsidR="007D5B23">
        <w:rPr>
          <w:rFonts w:ascii="Arial" w:hAnsi="Arial" w:cs="Arial"/>
        </w:rPr>
        <w:t xml:space="preserve">s </w:t>
      </w:r>
      <w:r>
        <w:rPr>
          <w:rFonts w:ascii="Arial" w:hAnsi="Arial" w:cs="Arial"/>
        </w:rPr>
        <w:t xml:space="preserve">insufficient in 35% of the cases we examined. </w:t>
      </w:r>
      <w:r w:rsidR="00C1157F">
        <w:rPr>
          <w:rFonts w:ascii="Arial" w:hAnsi="Arial" w:cs="Arial"/>
        </w:rPr>
        <w:t xml:space="preserve">Insufficiencies arose primarily in relation to </w:t>
      </w:r>
      <w:r>
        <w:rPr>
          <w:rFonts w:ascii="Arial" w:hAnsi="Arial" w:cs="Arial"/>
        </w:rPr>
        <w:t>reports of illegal fox hunting</w:t>
      </w:r>
      <w:r w:rsidR="00925CED">
        <w:rPr>
          <w:rFonts w:ascii="Arial" w:hAnsi="Arial" w:cs="Arial"/>
        </w:rPr>
        <w:t xml:space="preserve"> and </w:t>
      </w:r>
      <w:r>
        <w:rPr>
          <w:rFonts w:ascii="Arial" w:hAnsi="Arial" w:cs="Arial"/>
        </w:rPr>
        <w:t xml:space="preserve">related to the absence of an investigative mind set. It was not at all apparent that all potential avenues of evidence were pursued before </w:t>
      </w:r>
      <w:r w:rsidR="00A17EC6">
        <w:rPr>
          <w:rFonts w:ascii="Arial" w:hAnsi="Arial" w:cs="Arial"/>
        </w:rPr>
        <w:t>some cases were</w:t>
      </w:r>
      <w:r>
        <w:rPr>
          <w:rFonts w:ascii="Arial" w:hAnsi="Arial" w:cs="Arial"/>
        </w:rPr>
        <w:t xml:space="preserve"> screened out for</w:t>
      </w:r>
      <w:r w:rsidR="000B12F9">
        <w:rPr>
          <w:rFonts w:ascii="Arial" w:hAnsi="Arial" w:cs="Arial"/>
        </w:rPr>
        <w:t xml:space="preserve"> no</w:t>
      </w:r>
      <w:r>
        <w:rPr>
          <w:rFonts w:ascii="Arial" w:hAnsi="Arial" w:cs="Arial"/>
        </w:rPr>
        <w:t xml:space="preserve"> further action</w:t>
      </w:r>
      <w:r w:rsidR="00C1157F">
        <w:rPr>
          <w:rFonts w:ascii="Arial" w:hAnsi="Arial" w:cs="Arial"/>
        </w:rPr>
        <w:t>.</w:t>
      </w:r>
    </w:p>
    <w:p w14:paraId="740AC25C" w14:textId="3E9FE234" w:rsidR="002B7C3C" w:rsidRDefault="00C61C6D" w:rsidP="001C5F1D">
      <w:pPr>
        <w:spacing w:line="360" w:lineRule="auto"/>
        <w:rPr>
          <w:rFonts w:ascii="Arial" w:hAnsi="Arial" w:cs="Arial"/>
        </w:rPr>
      </w:pPr>
      <w:r>
        <w:rPr>
          <w:rFonts w:ascii="Arial" w:hAnsi="Arial" w:cs="Arial"/>
        </w:rPr>
        <w:t xml:space="preserve">Most, but not all, relevant cases </w:t>
      </w:r>
      <w:r w:rsidR="009014D7" w:rsidRPr="00E81206">
        <w:rPr>
          <w:rFonts w:ascii="Arial" w:hAnsi="Arial" w:cs="Arial"/>
        </w:rPr>
        <w:t>were flagged to the R</w:t>
      </w:r>
      <w:r>
        <w:rPr>
          <w:rFonts w:ascii="Arial" w:hAnsi="Arial" w:cs="Arial"/>
        </w:rPr>
        <w:t>ural Crime Team</w:t>
      </w:r>
      <w:r w:rsidR="009014D7" w:rsidRPr="00E81206">
        <w:rPr>
          <w:rFonts w:ascii="Arial" w:hAnsi="Arial" w:cs="Arial"/>
        </w:rPr>
        <w:t xml:space="preserve">. </w:t>
      </w:r>
      <w:r w:rsidR="00485E20">
        <w:rPr>
          <w:rFonts w:ascii="Arial" w:hAnsi="Arial" w:cs="Arial"/>
        </w:rPr>
        <w:t>But w</w:t>
      </w:r>
      <w:r w:rsidR="00E81206">
        <w:rPr>
          <w:rFonts w:ascii="Arial" w:hAnsi="Arial" w:cs="Arial"/>
        </w:rPr>
        <w:t xml:space="preserve">here this was the case, the ICAD incident </w:t>
      </w:r>
      <w:r w:rsidR="00346E45">
        <w:rPr>
          <w:rFonts w:ascii="Arial" w:hAnsi="Arial" w:cs="Arial"/>
        </w:rPr>
        <w:t xml:space="preserve">report </w:t>
      </w:r>
      <w:r w:rsidR="00E81206">
        <w:rPr>
          <w:rFonts w:ascii="Arial" w:hAnsi="Arial" w:cs="Arial"/>
        </w:rPr>
        <w:t>was usually closed</w:t>
      </w:r>
      <w:r w:rsidR="00346E45">
        <w:rPr>
          <w:rFonts w:ascii="Arial" w:hAnsi="Arial" w:cs="Arial"/>
        </w:rPr>
        <w:t xml:space="preserve"> with no corresponding rationale or description of any subsequent activity/investigation</w:t>
      </w:r>
      <w:r w:rsidR="000B12F9">
        <w:rPr>
          <w:rFonts w:ascii="Arial" w:hAnsi="Arial" w:cs="Arial"/>
        </w:rPr>
        <w:t xml:space="preserve"> </w:t>
      </w:r>
      <w:r w:rsidR="00485E20">
        <w:rPr>
          <w:rFonts w:ascii="Arial" w:hAnsi="Arial" w:cs="Arial"/>
        </w:rPr>
        <w:t>undertaken.</w:t>
      </w:r>
      <w:r w:rsidR="00264DE3">
        <w:rPr>
          <w:rFonts w:ascii="Arial" w:hAnsi="Arial" w:cs="Arial"/>
        </w:rPr>
        <w:t xml:space="preserve"> </w:t>
      </w:r>
    </w:p>
    <w:p w14:paraId="46A0A6C7" w14:textId="0F795B00" w:rsidR="002E6D07" w:rsidRDefault="00795723" w:rsidP="00A87B61">
      <w:pPr>
        <w:spacing w:line="360" w:lineRule="auto"/>
        <w:rPr>
          <w:rFonts w:ascii="Arial" w:hAnsi="Arial" w:cs="Arial"/>
        </w:rPr>
      </w:pPr>
      <w:r w:rsidRPr="00795723">
        <w:rPr>
          <w:rFonts w:ascii="Arial" w:hAnsi="Arial" w:cs="Arial"/>
        </w:rPr>
        <w:t>Two</w:t>
      </w:r>
      <w:r w:rsidR="00C22691" w:rsidRPr="00795723">
        <w:rPr>
          <w:rFonts w:ascii="Arial" w:hAnsi="Arial" w:cs="Arial"/>
        </w:rPr>
        <w:t xml:space="preserve"> </w:t>
      </w:r>
      <w:r w:rsidR="003144AA" w:rsidRPr="00795723">
        <w:rPr>
          <w:rFonts w:ascii="Arial" w:hAnsi="Arial" w:cs="Arial"/>
        </w:rPr>
        <w:t>investigation</w:t>
      </w:r>
      <w:r w:rsidRPr="00795723">
        <w:rPr>
          <w:rFonts w:ascii="Arial" w:hAnsi="Arial" w:cs="Arial"/>
        </w:rPr>
        <w:t>s</w:t>
      </w:r>
      <w:r w:rsidR="003144AA" w:rsidRPr="00795723">
        <w:rPr>
          <w:rFonts w:ascii="Arial" w:hAnsi="Arial" w:cs="Arial"/>
        </w:rPr>
        <w:t xml:space="preserve"> we examined w</w:t>
      </w:r>
      <w:r w:rsidR="00C22691" w:rsidRPr="00795723">
        <w:rPr>
          <w:rFonts w:ascii="Arial" w:hAnsi="Arial" w:cs="Arial"/>
        </w:rPr>
        <w:t>as</w:t>
      </w:r>
      <w:r w:rsidR="002E6D07" w:rsidRPr="00795723">
        <w:rPr>
          <w:rFonts w:ascii="Arial" w:hAnsi="Arial" w:cs="Arial"/>
        </w:rPr>
        <w:t xml:space="preserve"> </w:t>
      </w:r>
      <w:r w:rsidR="00606C4A" w:rsidRPr="00795723">
        <w:rPr>
          <w:rFonts w:ascii="Arial" w:hAnsi="Arial" w:cs="Arial"/>
        </w:rPr>
        <w:t xml:space="preserve">screened </w:t>
      </w:r>
      <w:r w:rsidR="00D936DF" w:rsidRPr="00795723">
        <w:rPr>
          <w:rFonts w:ascii="Arial" w:hAnsi="Arial" w:cs="Arial"/>
        </w:rPr>
        <w:t>out at</w:t>
      </w:r>
      <w:r w:rsidR="003A1638" w:rsidRPr="00795723">
        <w:rPr>
          <w:rFonts w:ascii="Arial" w:hAnsi="Arial" w:cs="Arial"/>
        </w:rPr>
        <w:t xml:space="preserve"> the </w:t>
      </w:r>
      <w:r w:rsidR="00D936DF" w:rsidRPr="00795723">
        <w:rPr>
          <w:rFonts w:ascii="Arial" w:hAnsi="Arial" w:cs="Arial"/>
        </w:rPr>
        <w:t>6-month</w:t>
      </w:r>
      <w:r w:rsidR="003A1638" w:rsidRPr="00795723">
        <w:rPr>
          <w:rFonts w:ascii="Arial" w:hAnsi="Arial" w:cs="Arial"/>
        </w:rPr>
        <w:t xml:space="preserve"> point</w:t>
      </w:r>
      <w:r w:rsidR="003144AA" w:rsidRPr="00795723">
        <w:rPr>
          <w:rFonts w:ascii="Arial" w:hAnsi="Arial" w:cs="Arial"/>
        </w:rPr>
        <w:t xml:space="preserve">. </w:t>
      </w:r>
      <w:r w:rsidRPr="00795723">
        <w:rPr>
          <w:rFonts w:ascii="Arial" w:hAnsi="Arial" w:cs="Arial"/>
        </w:rPr>
        <w:t>In one case t</w:t>
      </w:r>
      <w:r w:rsidR="003144AA" w:rsidRPr="00795723">
        <w:rPr>
          <w:rFonts w:ascii="Arial" w:hAnsi="Arial" w:cs="Arial"/>
        </w:rPr>
        <w:t xml:space="preserve">he rationale for </w:t>
      </w:r>
      <w:r w:rsidR="00C22691" w:rsidRPr="00795723">
        <w:rPr>
          <w:rFonts w:ascii="Arial" w:hAnsi="Arial" w:cs="Arial"/>
        </w:rPr>
        <w:t>the</w:t>
      </w:r>
      <w:r w:rsidR="003144AA" w:rsidRPr="00795723">
        <w:rPr>
          <w:rFonts w:ascii="Arial" w:hAnsi="Arial" w:cs="Arial"/>
        </w:rPr>
        <w:t xml:space="preserve"> closure was clear</w:t>
      </w:r>
      <w:r w:rsidR="00CE0FBF" w:rsidRPr="00795723">
        <w:rPr>
          <w:rFonts w:ascii="Arial" w:hAnsi="Arial" w:cs="Arial"/>
        </w:rPr>
        <w:t xml:space="preserve"> but the </w:t>
      </w:r>
      <w:r w:rsidR="00B623D4" w:rsidRPr="00795723">
        <w:rPr>
          <w:rFonts w:ascii="Arial" w:hAnsi="Arial" w:cs="Arial"/>
        </w:rPr>
        <w:t>decision could have been made more promptly</w:t>
      </w:r>
      <w:r w:rsidRPr="00795723">
        <w:rPr>
          <w:rFonts w:ascii="Arial" w:hAnsi="Arial" w:cs="Arial"/>
        </w:rPr>
        <w:t xml:space="preserve"> and communicated more clearly to</w:t>
      </w:r>
      <w:r>
        <w:rPr>
          <w:rFonts w:ascii="Arial" w:hAnsi="Arial" w:cs="Arial"/>
        </w:rPr>
        <w:t xml:space="preserve"> </w:t>
      </w:r>
      <w:r w:rsidRPr="00795723">
        <w:rPr>
          <w:rFonts w:ascii="Arial" w:hAnsi="Arial" w:cs="Arial"/>
        </w:rPr>
        <w:t>relevant parties.</w:t>
      </w:r>
      <w:r>
        <w:rPr>
          <w:rFonts w:ascii="Arial" w:hAnsi="Arial" w:cs="Arial"/>
        </w:rPr>
        <w:t xml:space="preserve"> </w:t>
      </w:r>
      <w:r w:rsidR="00702ABB" w:rsidRPr="00795723">
        <w:rPr>
          <w:rFonts w:ascii="Arial" w:hAnsi="Arial" w:cs="Arial"/>
        </w:rPr>
        <w:t xml:space="preserve">In </w:t>
      </w:r>
      <w:r>
        <w:rPr>
          <w:rFonts w:ascii="Arial" w:hAnsi="Arial" w:cs="Arial"/>
        </w:rPr>
        <w:t>the other</w:t>
      </w:r>
      <w:r w:rsidR="004426FE" w:rsidRPr="00795723">
        <w:rPr>
          <w:rFonts w:ascii="Arial" w:hAnsi="Arial" w:cs="Arial"/>
        </w:rPr>
        <w:t xml:space="preserve"> </w:t>
      </w:r>
      <w:r w:rsidR="00F23B0F" w:rsidRPr="00795723">
        <w:rPr>
          <w:rFonts w:ascii="Arial" w:hAnsi="Arial" w:cs="Arial"/>
        </w:rPr>
        <w:t>the case ought to have proceeded</w:t>
      </w:r>
      <w:r w:rsidR="004426FE" w:rsidRPr="00795723">
        <w:rPr>
          <w:rFonts w:ascii="Arial" w:hAnsi="Arial" w:cs="Arial"/>
        </w:rPr>
        <w:t xml:space="preserve"> further</w:t>
      </w:r>
      <w:r w:rsidR="007C79A5">
        <w:rPr>
          <w:rFonts w:ascii="Arial" w:hAnsi="Arial" w:cs="Arial"/>
        </w:rPr>
        <w:t xml:space="preserve"> and we assessed this as ‘poor’</w:t>
      </w:r>
      <w:r w:rsidR="004426FE" w:rsidRPr="00795723">
        <w:rPr>
          <w:rFonts w:ascii="Arial" w:hAnsi="Arial" w:cs="Arial"/>
        </w:rPr>
        <w:t xml:space="preserve">. </w:t>
      </w:r>
      <w:r w:rsidR="00053C54">
        <w:rPr>
          <w:rFonts w:ascii="Arial" w:hAnsi="Arial" w:cs="Arial"/>
        </w:rPr>
        <w:t>Running out of time in this case</w:t>
      </w:r>
      <w:r w:rsidR="00B359A1" w:rsidRPr="00795723">
        <w:rPr>
          <w:rFonts w:ascii="Arial" w:hAnsi="Arial" w:cs="Arial"/>
        </w:rPr>
        <w:t xml:space="preserve"> was ascribed to </w:t>
      </w:r>
      <w:r w:rsidR="00D936DF" w:rsidRPr="00795723">
        <w:rPr>
          <w:rFonts w:ascii="Arial" w:hAnsi="Arial" w:cs="Arial"/>
        </w:rPr>
        <w:t>a procedural</w:t>
      </w:r>
      <w:r w:rsidR="00B359A1" w:rsidRPr="00795723">
        <w:rPr>
          <w:rFonts w:ascii="Arial" w:hAnsi="Arial" w:cs="Arial"/>
        </w:rPr>
        <w:t xml:space="preserve"> oversight</w:t>
      </w:r>
      <w:r w:rsidR="00C07BD6" w:rsidRPr="00795723">
        <w:rPr>
          <w:rFonts w:ascii="Arial" w:hAnsi="Arial" w:cs="Arial"/>
        </w:rPr>
        <w:t xml:space="preserve">. There were no aspects to the case in terms of its nature, person’s </w:t>
      </w:r>
      <w:r w:rsidR="00D936DF" w:rsidRPr="00795723">
        <w:rPr>
          <w:rFonts w:ascii="Arial" w:hAnsi="Arial" w:cs="Arial"/>
        </w:rPr>
        <w:t>involved etc</w:t>
      </w:r>
      <w:r w:rsidR="00C07BD6" w:rsidRPr="00795723">
        <w:rPr>
          <w:rFonts w:ascii="Arial" w:hAnsi="Arial" w:cs="Arial"/>
        </w:rPr>
        <w:t xml:space="preserve"> to substantiate any other rationale.</w:t>
      </w:r>
    </w:p>
    <w:p w14:paraId="63A337EC" w14:textId="671A5D6E" w:rsidR="00ED11CD" w:rsidRPr="00795723" w:rsidRDefault="00ED11CD" w:rsidP="00A87B61">
      <w:pPr>
        <w:spacing w:line="360" w:lineRule="auto"/>
        <w:rPr>
          <w:rFonts w:ascii="Arial" w:hAnsi="Arial" w:cs="Arial"/>
        </w:rPr>
      </w:pPr>
      <w:r>
        <w:rPr>
          <w:rFonts w:ascii="Arial" w:hAnsi="Arial" w:cs="Arial"/>
        </w:rPr>
        <w:t>We assessed two cases as excellent. T</w:t>
      </w:r>
      <w:r w:rsidR="00EC3A00">
        <w:rPr>
          <w:rFonts w:ascii="Arial" w:hAnsi="Arial" w:cs="Arial"/>
        </w:rPr>
        <w:t>he</w:t>
      </w:r>
      <w:r w:rsidR="003C321E">
        <w:rPr>
          <w:rFonts w:ascii="Arial" w:hAnsi="Arial" w:cs="Arial"/>
        </w:rPr>
        <w:t>s</w:t>
      </w:r>
      <w:r w:rsidR="00EC3A00">
        <w:rPr>
          <w:rFonts w:ascii="Arial" w:hAnsi="Arial" w:cs="Arial"/>
        </w:rPr>
        <w:t>e assessments reflect the tenacity and thoroughness of efforts to engage and take statements from relevant witnesses</w:t>
      </w:r>
    </w:p>
    <w:p w14:paraId="52C907FF" w14:textId="132F7ECA" w:rsidR="007C79A5" w:rsidRDefault="002E5D90" w:rsidP="00BB6B81">
      <w:pPr>
        <w:spacing w:line="360" w:lineRule="auto"/>
        <w:rPr>
          <w:rFonts w:ascii="Arial" w:hAnsi="Arial" w:cs="Arial"/>
        </w:rPr>
      </w:pPr>
      <w:r>
        <w:rPr>
          <w:rFonts w:ascii="Arial" w:hAnsi="Arial" w:cs="Arial"/>
        </w:rPr>
        <w:lastRenderedPageBreak/>
        <w:t xml:space="preserve">Engagement with victims was generally in line with the requirements of the Victim’s </w:t>
      </w:r>
      <w:r w:rsidR="00521BEE">
        <w:rPr>
          <w:rFonts w:ascii="Arial" w:hAnsi="Arial" w:cs="Arial"/>
        </w:rPr>
        <w:t>C</w:t>
      </w:r>
      <w:r>
        <w:rPr>
          <w:rFonts w:ascii="Arial" w:hAnsi="Arial" w:cs="Arial"/>
        </w:rPr>
        <w:t xml:space="preserve">harter. Engagement with </w:t>
      </w:r>
      <w:r w:rsidR="00EF688E">
        <w:rPr>
          <w:rFonts w:ascii="Arial" w:hAnsi="Arial" w:cs="Arial"/>
        </w:rPr>
        <w:t>w</w:t>
      </w:r>
      <w:r w:rsidR="0025400A">
        <w:rPr>
          <w:rFonts w:ascii="Arial" w:hAnsi="Arial" w:cs="Arial"/>
        </w:rPr>
        <w:t>itnesses</w:t>
      </w:r>
      <w:r>
        <w:rPr>
          <w:rFonts w:ascii="Arial" w:hAnsi="Arial" w:cs="Arial"/>
        </w:rPr>
        <w:t>, however, was not</w:t>
      </w:r>
      <w:r w:rsidR="0025400A">
        <w:rPr>
          <w:rFonts w:ascii="Arial" w:hAnsi="Arial" w:cs="Arial"/>
        </w:rPr>
        <w:t xml:space="preserve"> in line with the Witness Charter. </w:t>
      </w:r>
      <w:r w:rsidR="00DE7730">
        <w:rPr>
          <w:rFonts w:ascii="Arial" w:hAnsi="Arial" w:cs="Arial"/>
        </w:rPr>
        <w:t xml:space="preserve">In only a very few cases was there clear evidence </w:t>
      </w:r>
      <w:r w:rsidR="00D936DF">
        <w:rPr>
          <w:rFonts w:ascii="Arial" w:hAnsi="Arial" w:cs="Arial"/>
        </w:rPr>
        <w:t>that individuals</w:t>
      </w:r>
      <w:r w:rsidR="00DE7730">
        <w:rPr>
          <w:rFonts w:ascii="Arial" w:hAnsi="Arial" w:cs="Arial"/>
        </w:rPr>
        <w:t xml:space="preserve"> who reported </w:t>
      </w:r>
      <w:r w:rsidR="00D936DF">
        <w:rPr>
          <w:rFonts w:ascii="Arial" w:hAnsi="Arial" w:cs="Arial"/>
        </w:rPr>
        <w:t>incidents of</w:t>
      </w:r>
      <w:r w:rsidR="0095532A">
        <w:rPr>
          <w:rFonts w:ascii="Arial" w:hAnsi="Arial" w:cs="Arial"/>
        </w:rPr>
        <w:t xml:space="preserve"> illegal fox hunting or </w:t>
      </w:r>
      <w:r w:rsidR="00DE7730">
        <w:rPr>
          <w:rFonts w:ascii="Arial" w:hAnsi="Arial" w:cs="Arial"/>
        </w:rPr>
        <w:t>related to fox hunting were kept informed of police activity related to their report.</w:t>
      </w:r>
      <w:r w:rsidR="00180CDE" w:rsidRPr="00180CDE">
        <w:rPr>
          <w:rFonts w:ascii="Arial" w:hAnsi="Arial" w:cs="Arial"/>
        </w:rPr>
        <w:t xml:space="preserve"> </w:t>
      </w:r>
      <w:r w:rsidR="00180CDE">
        <w:rPr>
          <w:rFonts w:ascii="Arial" w:hAnsi="Arial" w:cs="Arial"/>
        </w:rPr>
        <w:t xml:space="preserve"> </w:t>
      </w:r>
    </w:p>
    <w:p w14:paraId="1B0F7EE9" w14:textId="37C91B77" w:rsidR="001D1B59" w:rsidRDefault="00D936DF" w:rsidP="00BB6B81">
      <w:pPr>
        <w:spacing w:line="360" w:lineRule="auto"/>
        <w:rPr>
          <w:rFonts w:ascii="Arial" w:hAnsi="Arial" w:cs="Arial"/>
        </w:rPr>
      </w:pPr>
      <w:r>
        <w:rPr>
          <w:rFonts w:ascii="Arial" w:hAnsi="Arial" w:cs="Arial"/>
        </w:rPr>
        <w:t>Relevant in</w:t>
      </w:r>
      <w:r w:rsidR="00180CDE">
        <w:rPr>
          <w:rFonts w:ascii="Arial" w:hAnsi="Arial" w:cs="Arial"/>
        </w:rPr>
        <w:t xml:space="preserve"> explaining this are that the standards in the Witness Charter are not legally binding and </w:t>
      </w:r>
      <w:r w:rsidR="002F4558">
        <w:rPr>
          <w:rFonts w:ascii="Arial" w:hAnsi="Arial" w:cs="Arial"/>
        </w:rPr>
        <w:t>primarily focussed on</w:t>
      </w:r>
      <w:r w:rsidR="00180CDE">
        <w:rPr>
          <w:rFonts w:ascii="Arial" w:hAnsi="Arial" w:cs="Arial"/>
        </w:rPr>
        <w:t xml:space="preserve"> serious offences and </w:t>
      </w:r>
      <w:r w:rsidR="009C0169">
        <w:rPr>
          <w:rFonts w:ascii="Arial" w:hAnsi="Arial" w:cs="Arial"/>
        </w:rPr>
        <w:t>when people</w:t>
      </w:r>
      <w:r w:rsidR="00180CDE">
        <w:rPr>
          <w:rFonts w:ascii="Arial" w:hAnsi="Arial" w:cs="Arial"/>
        </w:rPr>
        <w:t xml:space="preserve"> attend court. A </w:t>
      </w:r>
      <w:r w:rsidR="00422202">
        <w:rPr>
          <w:rFonts w:ascii="Arial" w:hAnsi="Arial" w:cs="Arial"/>
        </w:rPr>
        <w:t>likely</w:t>
      </w:r>
      <w:r w:rsidR="00180CDE">
        <w:rPr>
          <w:rFonts w:ascii="Arial" w:hAnsi="Arial" w:cs="Arial"/>
        </w:rPr>
        <w:t xml:space="preserve"> </w:t>
      </w:r>
      <w:r w:rsidR="00E16093">
        <w:rPr>
          <w:rFonts w:ascii="Arial" w:hAnsi="Arial" w:cs="Arial"/>
        </w:rPr>
        <w:t xml:space="preserve">consequence in the case of those </w:t>
      </w:r>
      <w:r w:rsidR="007C1C11">
        <w:rPr>
          <w:rFonts w:ascii="Arial" w:hAnsi="Arial" w:cs="Arial"/>
        </w:rPr>
        <w:t xml:space="preserve">alleging illegal fox </w:t>
      </w:r>
      <w:r w:rsidR="00E956A5">
        <w:rPr>
          <w:rFonts w:ascii="Arial" w:hAnsi="Arial" w:cs="Arial"/>
        </w:rPr>
        <w:t>hunting,</w:t>
      </w:r>
      <w:r>
        <w:rPr>
          <w:rFonts w:ascii="Arial" w:hAnsi="Arial" w:cs="Arial"/>
        </w:rPr>
        <w:t xml:space="preserve"> however</w:t>
      </w:r>
      <w:r w:rsidR="00180CDE">
        <w:rPr>
          <w:rFonts w:ascii="Arial" w:hAnsi="Arial" w:cs="Arial"/>
        </w:rPr>
        <w:t>, would b</w:t>
      </w:r>
      <w:r w:rsidR="00422202">
        <w:rPr>
          <w:rFonts w:ascii="Arial" w:hAnsi="Arial" w:cs="Arial"/>
        </w:rPr>
        <w:t>e</w:t>
      </w:r>
      <w:r w:rsidR="00180CDE">
        <w:rPr>
          <w:rFonts w:ascii="Arial" w:hAnsi="Arial" w:cs="Arial"/>
        </w:rPr>
        <w:t xml:space="preserve"> that </w:t>
      </w:r>
      <w:r w:rsidR="007C1C11">
        <w:rPr>
          <w:rFonts w:ascii="Arial" w:hAnsi="Arial" w:cs="Arial"/>
        </w:rPr>
        <w:t xml:space="preserve">they would </w:t>
      </w:r>
      <w:r w:rsidR="00422202">
        <w:rPr>
          <w:rFonts w:ascii="Arial" w:hAnsi="Arial" w:cs="Arial"/>
        </w:rPr>
        <w:t xml:space="preserve">perceive their </w:t>
      </w:r>
      <w:r>
        <w:rPr>
          <w:rFonts w:ascii="Arial" w:hAnsi="Arial" w:cs="Arial"/>
        </w:rPr>
        <w:t>reports had</w:t>
      </w:r>
      <w:r w:rsidR="00422202">
        <w:rPr>
          <w:rFonts w:ascii="Arial" w:hAnsi="Arial" w:cs="Arial"/>
        </w:rPr>
        <w:t xml:space="preserve"> not be</w:t>
      </w:r>
      <w:r w:rsidR="0095532A">
        <w:rPr>
          <w:rFonts w:ascii="Arial" w:hAnsi="Arial" w:cs="Arial"/>
        </w:rPr>
        <w:t>en</w:t>
      </w:r>
      <w:r w:rsidR="00422202">
        <w:rPr>
          <w:rFonts w:ascii="Arial" w:hAnsi="Arial" w:cs="Arial"/>
        </w:rPr>
        <w:t xml:space="preserve"> taken seriously or acted upon. </w:t>
      </w:r>
    </w:p>
    <w:p w14:paraId="57D82274" w14:textId="5967D20F" w:rsidR="005C696A" w:rsidRPr="005C696A" w:rsidRDefault="005C696A" w:rsidP="00C11FE1">
      <w:pPr>
        <w:rPr>
          <w:rFonts w:ascii="Arial" w:hAnsi="Arial" w:cs="Arial"/>
        </w:rPr>
      </w:pPr>
      <w:r>
        <w:rPr>
          <w:rFonts w:ascii="Arial" w:hAnsi="Arial" w:cs="Arial"/>
        </w:rPr>
        <w:t xml:space="preserve">In the cases we examined there was a very light </w:t>
      </w:r>
      <w:r w:rsidR="00D936DF">
        <w:rPr>
          <w:rFonts w:ascii="Arial" w:hAnsi="Arial" w:cs="Arial"/>
        </w:rPr>
        <w:t xml:space="preserve">touch </w:t>
      </w:r>
      <w:r w:rsidR="00D936DF" w:rsidRPr="005C696A">
        <w:rPr>
          <w:rFonts w:ascii="Arial" w:hAnsi="Arial" w:cs="Arial"/>
        </w:rPr>
        <w:t>in</w:t>
      </w:r>
      <w:r>
        <w:rPr>
          <w:rFonts w:ascii="Arial" w:hAnsi="Arial" w:cs="Arial"/>
        </w:rPr>
        <w:t xml:space="preserve"> terms of </w:t>
      </w:r>
      <w:r w:rsidRPr="005C696A">
        <w:rPr>
          <w:rFonts w:ascii="Arial" w:hAnsi="Arial" w:cs="Arial"/>
        </w:rPr>
        <w:t>supervisory</w:t>
      </w:r>
      <w:r w:rsidR="00424C14">
        <w:rPr>
          <w:rFonts w:ascii="Arial" w:hAnsi="Arial" w:cs="Arial"/>
        </w:rPr>
        <w:t xml:space="preserve"> oversight</w:t>
      </w:r>
      <w:r w:rsidRPr="005C696A">
        <w:rPr>
          <w:rFonts w:ascii="Arial" w:hAnsi="Arial" w:cs="Arial"/>
        </w:rPr>
        <w:t xml:space="preserve"> </w:t>
      </w:r>
      <w:r w:rsidR="00424C14">
        <w:rPr>
          <w:rFonts w:ascii="Arial" w:hAnsi="Arial" w:cs="Arial"/>
        </w:rPr>
        <w:t>provided.</w:t>
      </w:r>
    </w:p>
    <w:p w14:paraId="0325D177" w14:textId="573F2347" w:rsidR="00CC5E09" w:rsidRDefault="00CC5E09" w:rsidP="00CC5E09">
      <w:pPr>
        <w:pStyle w:val="Heading2"/>
      </w:pPr>
      <w:bookmarkStart w:id="132" w:name="_Toc115250982"/>
      <w:bookmarkStart w:id="133" w:name="_Toc115251060"/>
      <w:bookmarkStart w:id="134" w:name="_Toc120796645"/>
      <w:r>
        <w:t>Prosecution</w:t>
      </w:r>
      <w:bookmarkEnd w:id="132"/>
      <w:bookmarkEnd w:id="133"/>
      <w:bookmarkEnd w:id="134"/>
    </w:p>
    <w:p w14:paraId="2C3946EB" w14:textId="27DE30A7" w:rsidR="00CC5E09" w:rsidRPr="00CC5E09" w:rsidRDefault="00CC5E09" w:rsidP="00CC5E09">
      <w:pPr>
        <w:numPr>
          <w:ilvl w:val="0"/>
          <w:numId w:val="0"/>
        </w:numPr>
        <w:ind w:left="709"/>
      </w:pPr>
    </w:p>
    <w:p w14:paraId="2A4E6121" w14:textId="1F3781DB" w:rsidR="00CB25F8" w:rsidRDefault="00CC5E09" w:rsidP="0003185C">
      <w:pPr>
        <w:spacing w:line="360" w:lineRule="auto"/>
        <w:rPr>
          <w:rFonts w:ascii="Arial" w:hAnsi="Arial" w:cs="Arial"/>
        </w:rPr>
      </w:pPr>
      <w:r>
        <w:rPr>
          <w:rFonts w:ascii="Arial" w:hAnsi="Arial" w:cs="Arial"/>
        </w:rPr>
        <w:t xml:space="preserve">The review team examined only 4 cases where a prosecution had taken </w:t>
      </w:r>
      <w:r w:rsidR="002251C6">
        <w:rPr>
          <w:rFonts w:ascii="Arial" w:hAnsi="Arial" w:cs="Arial"/>
        </w:rPr>
        <w:t xml:space="preserve">place. In </w:t>
      </w:r>
      <w:r w:rsidR="006F1447">
        <w:rPr>
          <w:rFonts w:ascii="Arial" w:hAnsi="Arial" w:cs="Arial"/>
        </w:rPr>
        <w:t>all</w:t>
      </w:r>
      <w:r w:rsidR="002251C6">
        <w:rPr>
          <w:rFonts w:ascii="Arial" w:hAnsi="Arial" w:cs="Arial"/>
        </w:rPr>
        <w:t xml:space="preserve"> </w:t>
      </w:r>
      <w:r w:rsidR="006F1447">
        <w:rPr>
          <w:rFonts w:ascii="Arial" w:hAnsi="Arial" w:cs="Arial"/>
        </w:rPr>
        <w:t xml:space="preserve">of </w:t>
      </w:r>
      <w:r w:rsidR="002251C6">
        <w:rPr>
          <w:rFonts w:ascii="Arial" w:hAnsi="Arial" w:cs="Arial"/>
        </w:rPr>
        <w:t>these cases we considered that there was sufficient evidence of national standards being adhered to</w:t>
      </w:r>
      <w:r w:rsidR="0003185C">
        <w:rPr>
          <w:rFonts w:ascii="Arial" w:hAnsi="Arial" w:cs="Arial"/>
        </w:rPr>
        <w:t>.</w:t>
      </w:r>
    </w:p>
    <w:p w14:paraId="6B5E7060" w14:textId="7EB5F60A" w:rsidR="0003185C" w:rsidRDefault="0003185C" w:rsidP="0003185C">
      <w:pPr>
        <w:pStyle w:val="Heading2"/>
        <w:numPr>
          <w:ilvl w:val="0"/>
          <w:numId w:val="0"/>
        </w:numPr>
        <w:ind w:left="851" w:hanging="851"/>
      </w:pPr>
    </w:p>
    <w:p w14:paraId="25ACE135" w14:textId="76DC0DE4" w:rsidR="0003185C" w:rsidRDefault="0003185C" w:rsidP="0003185C">
      <w:pPr>
        <w:pStyle w:val="Heading2"/>
      </w:pPr>
      <w:bookmarkStart w:id="135" w:name="_Toc115250983"/>
      <w:bookmarkStart w:id="136" w:name="_Toc115251061"/>
      <w:bookmarkStart w:id="137" w:name="_Toc120796646"/>
      <w:r>
        <w:t xml:space="preserve">Recent </w:t>
      </w:r>
      <w:r w:rsidR="00470B45">
        <w:t>c</w:t>
      </w:r>
      <w:r>
        <w:t>ases</w:t>
      </w:r>
      <w:bookmarkEnd w:id="135"/>
      <w:bookmarkEnd w:id="136"/>
      <w:bookmarkEnd w:id="137"/>
    </w:p>
    <w:p w14:paraId="651B799F" w14:textId="77777777" w:rsidR="0057487E" w:rsidRPr="0057487E" w:rsidRDefault="0057487E" w:rsidP="0057487E">
      <w:pPr>
        <w:numPr>
          <w:ilvl w:val="0"/>
          <w:numId w:val="0"/>
        </w:numPr>
        <w:ind w:left="709"/>
      </w:pPr>
    </w:p>
    <w:p w14:paraId="501B0571" w14:textId="62CC0B94" w:rsidR="0003185C" w:rsidRDefault="0057487E" w:rsidP="00462C6F">
      <w:pPr>
        <w:spacing w:line="360" w:lineRule="auto"/>
        <w:rPr>
          <w:rFonts w:ascii="Arial" w:hAnsi="Arial" w:cs="Arial"/>
        </w:rPr>
      </w:pPr>
      <w:r w:rsidRPr="00462C6F">
        <w:rPr>
          <w:rFonts w:ascii="Arial" w:hAnsi="Arial" w:cs="Arial"/>
        </w:rPr>
        <w:t>Mindful</w:t>
      </w:r>
      <w:r w:rsidR="00462C6F">
        <w:rPr>
          <w:rFonts w:ascii="Arial" w:hAnsi="Arial" w:cs="Arial"/>
        </w:rPr>
        <w:t xml:space="preserve"> of emerging evidence that indicated practices has changed </w:t>
      </w:r>
      <w:r w:rsidR="00611ABE">
        <w:rPr>
          <w:rFonts w:ascii="Arial" w:hAnsi="Arial" w:cs="Arial"/>
        </w:rPr>
        <w:t>in regard to</w:t>
      </w:r>
      <w:r w:rsidR="00462C6F">
        <w:rPr>
          <w:rFonts w:ascii="Arial" w:hAnsi="Arial" w:cs="Arial"/>
        </w:rPr>
        <w:t xml:space="preserve"> dealing with allegations of illegal fox hunting, the review team considered a sample of cases from 2022 as an additional element of the review.</w:t>
      </w:r>
    </w:p>
    <w:p w14:paraId="1B23B79F" w14:textId="33248258" w:rsidR="00462C6F" w:rsidRPr="004347D1" w:rsidRDefault="00645B30" w:rsidP="00462C6F">
      <w:pPr>
        <w:spacing w:line="360" w:lineRule="auto"/>
        <w:rPr>
          <w:rFonts w:ascii="Arial" w:hAnsi="Arial" w:cs="Arial"/>
        </w:rPr>
      </w:pPr>
      <w:r w:rsidRPr="004347D1">
        <w:rPr>
          <w:rFonts w:ascii="Arial" w:hAnsi="Arial" w:cs="Arial"/>
        </w:rPr>
        <w:t xml:space="preserve">In relation to these </w:t>
      </w:r>
      <w:r w:rsidR="00611ABE" w:rsidRPr="004347D1">
        <w:rPr>
          <w:rFonts w:ascii="Arial" w:hAnsi="Arial" w:cs="Arial"/>
        </w:rPr>
        <w:t>cases,</w:t>
      </w:r>
      <w:r w:rsidRPr="004347D1">
        <w:rPr>
          <w:rFonts w:ascii="Arial" w:hAnsi="Arial" w:cs="Arial"/>
        </w:rPr>
        <w:t xml:space="preserve"> we found </w:t>
      </w:r>
      <w:r w:rsidR="00BF37B1">
        <w:rPr>
          <w:rFonts w:ascii="Arial" w:hAnsi="Arial" w:cs="Arial"/>
        </w:rPr>
        <w:t xml:space="preserve">that a </w:t>
      </w:r>
      <w:r w:rsidR="00361924" w:rsidRPr="004347D1">
        <w:rPr>
          <w:rFonts w:ascii="Arial" w:hAnsi="Arial" w:cs="Arial"/>
        </w:rPr>
        <w:t>more</w:t>
      </w:r>
      <w:r w:rsidR="00BF37B1">
        <w:rPr>
          <w:rFonts w:ascii="Arial" w:hAnsi="Arial" w:cs="Arial"/>
        </w:rPr>
        <w:t xml:space="preserve"> robust</w:t>
      </w:r>
      <w:r w:rsidR="00361924" w:rsidRPr="004347D1">
        <w:rPr>
          <w:rFonts w:ascii="Arial" w:hAnsi="Arial" w:cs="Arial"/>
        </w:rPr>
        <w:t xml:space="preserve"> </w:t>
      </w:r>
      <w:r w:rsidR="00C00470">
        <w:rPr>
          <w:rFonts w:ascii="Arial" w:hAnsi="Arial" w:cs="Arial"/>
        </w:rPr>
        <w:t>investigative</w:t>
      </w:r>
      <w:r w:rsidR="00E103BE">
        <w:rPr>
          <w:rFonts w:ascii="Arial" w:hAnsi="Arial" w:cs="Arial"/>
        </w:rPr>
        <w:t xml:space="preserve"> mind set had been applied to cases</w:t>
      </w:r>
      <w:r w:rsidR="00C00470">
        <w:rPr>
          <w:rFonts w:ascii="Arial" w:hAnsi="Arial" w:cs="Arial"/>
        </w:rPr>
        <w:t xml:space="preserve"> and more </w:t>
      </w:r>
      <w:r w:rsidR="00361924" w:rsidRPr="004347D1">
        <w:rPr>
          <w:rFonts w:ascii="Arial" w:hAnsi="Arial" w:cs="Arial"/>
        </w:rPr>
        <w:t>assertive investigation of incidents by</w:t>
      </w:r>
      <w:r w:rsidR="002B5AE6">
        <w:rPr>
          <w:rFonts w:ascii="Arial" w:hAnsi="Arial" w:cs="Arial"/>
        </w:rPr>
        <w:t xml:space="preserve"> the</w:t>
      </w:r>
      <w:r w:rsidR="00C73A5C">
        <w:rPr>
          <w:rFonts w:ascii="Arial" w:hAnsi="Arial" w:cs="Arial"/>
        </w:rPr>
        <w:t xml:space="preserve"> </w:t>
      </w:r>
      <w:r w:rsidR="00B77D11">
        <w:rPr>
          <w:rFonts w:ascii="Arial" w:hAnsi="Arial" w:cs="Arial"/>
        </w:rPr>
        <w:t>Rural Crime Team</w:t>
      </w:r>
      <w:r w:rsidR="004347D1" w:rsidRPr="004347D1">
        <w:rPr>
          <w:rFonts w:ascii="Arial" w:hAnsi="Arial" w:cs="Arial"/>
        </w:rPr>
        <w:t xml:space="preserve">. </w:t>
      </w:r>
      <w:r w:rsidR="00C00470">
        <w:rPr>
          <w:rFonts w:ascii="Arial" w:hAnsi="Arial" w:cs="Arial"/>
        </w:rPr>
        <w:t>G</w:t>
      </w:r>
      <w:r w:rsidR="004347D1" w:rsidRPr="004347D1">
        <w:rPr>
          <w:rFonts w:ascii="Arial" w:hAnsi="Arial" w:cs="Arial"/>
        </w:rPr>
        <w:t>reater attention</w:t>
      </w:r>
      <w:r w:rsidR="004347D1">
        <w:rPr>
          <w:rFonts w:ascii="Arial" w:hAnsi="Arial" w:cs="Arial"/>
        </w:rPr>
        <w:t xml:space="preserve"> </w:t>
      </w:r>
      <w:r w:rsidR="00C00470">
        <w:rPr>
          <w:rFonts w:ascii="Arial" w:hAnsi="Arial" w:cs="Arial"/>
        </w:rPr>
        <w:t xml:space="preserve">was </w:t>
      </w:r>
      <w:r w:rsidR="004347D1">
        <w:rPr>
          <w:rFonts w:ascii="Arial" w:hAnsi="Arial" w:cs="Arial"/>
        </w:rPr>
        <w:t>being paid t</w:t>
      </w:r>
      <w:r w:rsidR="00C00470">
        <w:rPr>
          <w:rFonts w:ascii="Arial" w:hAnsi="Arial" w:cs="Arial"/>
        </w:rPr>
        <w:t xml:space="preserve">o </w:t>
      </w:r>
      <w:r w:rsidR="00611ABE">
        <w:rPr>
          <w:rFonts w:ascii="Arial" w:hAnsi="Arial" w:cs="Arial"/>
        </w:rPr>
        <w:t xml:space="preserve">all </w:t>
      </w:r>
      <w:r w:rsidR="00611ABE" w:rsidRPr="004347D1">
        <w:rPr>
          <w:rFonts w:ascii="Arial" w:hAnsi="Arial" w:cs="Arial"/>
        </w:rPr>
        <w:t>potential</w:t>
      </w:r>
      <w:r w:rsidR="004347D1" w:rsidRPr="004347D1">
        <w:rPr>
          <w:rFonts w:ascii="Arial" w:hAnsi="Arial" w:cs="Arial"/>
        </w:rPr>
        <w:t xml:space="preserve"> avenues of evidence before a case was screened out for no further action</w:t>
      </w:r>
      <w:r w:rsidR="00EB2C3F">
        <w:rPr>
          <w:rFonts w:ascii="Arial" w:hAnsi="Arial" w:cs="Arial"/>
        </w:rPr>
        <w:t xml:space="preserve"> or a decision to charge/not charge was made</w:t>
      </w:r>
      <w:r w:rsidR="00FE5726">
        <w:rPr>
          <w:rFonts w:ascii="Arial" w:hAnsi="Arial" w:cs="Arial"/>
        </w:rPr>
        <w:t>.</w:t>
      </w:r>
    </w:p>
    <w:p w14:paraId="0D652D80" w14:textId="77777777" w:rsidR="00D46E0E" w:rsidRDefault="00D46E0E">
      <w:pPr>
        <w:numPr>
          <w:ilvl w:val="0"/>
          <w:numId w:val="0"/>
        </w:numPr>
        <w:ind w:left="340"/>
        <w:rPr>
          <w:rFonts w:asciiTheme="majorHAnsi" w:eastAsiaTheme="majorEastAsia" w:hAnsiTheme="majorHAnsi" w:cstheme="majorBidi"/>
          <w:color w:val="2F5496" w:themeColor="accent1" w:themeShade="BF"/>
          <w:sz w:val="32"/>
          <w:szCs w:val="32"/>
        </w:rPr>
      </w:pPr>
      <w:bookmarkStart w:id="138" w:name="_Toc115250984"/>
      <w:bookmarkStart w:id="139" w:name="_Toc115251062"/>
      <w:r>
        <w:br w:type="page"/>
      </w:r>
    </w:p>
    <w:p w14:paraId="7D8D1567" w14:textId="2232AEB5" w:rsidR="00E41D82" w:rsidRDefault="00E41D82" w:rsidP="007222E9">
      <w:pPr>
        <w:pStyle w:val="Heading1"/>
      </w:pPr>
      <w:bookmarkStart w:id="140" w:name="_Toc120796647"/>
      <w:r w:rsidRPr="00212C5A">
        <w:lastRenderedPageBreak/>
        <w:t>Discussion</w:t>
      </w:r>
      <w:bookmarkEnd w:id="138"/>
      <w:bookmarkEnd w:id="139"/>
      <w:bookmarkEnd w:id="140"/>
    </w:p>
    <w:p w14:paraId="189E52F2" w14:textId="0CE0CB49" w:rsidR="007C5278" w:rsidRDefault="007C5278" w:rsidP="007C5278">
      <w:pPr>
        <w:numPr>
          <w:ilvl w:val="0"/>
          <w:numId w:val="0"/>
        </w:numPr>
        <w:ind w:left="709"/>
      </w:pPr>
    </w:p>
    <w:p w14:paraId="378E67D0" w14:textId="6F3A49C0" w:rsidR="003D54E1" w:rsidRPr="003D54E1" w:rsidRDefault="003D54E1" w:rsidP="003D54E1">
      <w:pPr>
        <w:spacing w:line="360" w:lineRule="auto"/>
        <w:rPr>
          <w:rFonts w:ascii="Arial" w:hAnsi="Arial" w:cs="Arial"/>
        </w:rPr>
      </w:pPr>
      <w:r w:rsidRPr="003D54E1">
        <w:rPr>
          <w:rFonts w:ascii="Arial" w:hAnsi="Arial" w:cs="Arial"/>
        </w:rPr>
        <w:t xml:space="preserve">A survey has shown that 93% of people in North Wales have confidence in the way the region is policed. </w:t>
      </w:r>
      <w:r w:rsidR="00A15C7A">
        <w:rPr>
          <w:rFonts w:ascii="Arial" w:hAnsi="Arial" w:cs="Arial"/>
        </w:rPr>
        <w:t>The</w:t>
      </w:r>
      <w:r w:rsidR="00637E99">
        <w:rPr>
          <w:rFonts w:ascii="Arial" w:hAnsi="Arial" w:cs="Arial"/>
        </w:rPr>
        <w:t xml:space="preserve"> </w:t>
      </w:r>
      <w:r w:rsidRPr="003D54E1">
        <w:rPr>
          <w:rFonts w:ascii="Arial" w:hAnsi="Arial" w:cs="Arial"/>
        </w:rPr>
        <w:t xml:space="preserve">independent study commissioned by the </w:t>
      </w:r>
      <w:r w:rsidR="00CC658E">
        <w:rPr>
          <w:rFonts w:ascii="Arial" w:hAnsi="Arial" w:cs="Arial"/>
        </w:rPr>
        <w:t>F</w:t>
      </w:r>
      <w:r w:rsidRPr="003D54E1">
        <w:rPr>
          <w:rFonts w:ascii="Arial" w:hAnsi="Arial" w:cs="Arial"/>
        </w:rPr>
        <w:t xml:space="preserve">orce into public confidence also revealed that 80% </w:t>
      </w:r>
      <w:r w:rsidR="004C6F58" w:rsidRPr="003D54E1">
        <w:rPr>
          <w:rFonts w:ascii="Arial" w:hAnsi="Arial" w:cs="Arial"/>
        </w:rPr>
        <w:t>of respondents</w:t>
      </w:r>
      <w:r w:rsidRPr="003D54E1">
        <w:rPr>
          <w:rFonts w:ascii="Arial" w:hAnsi="Arial" w:cs="Arial"/>
        </w:rPr>
        <w:t xml:space="preserve"> believe the region is safer than the rest of the United Kingdom</w:t>
      </w:r>
      <w:r w:rsidR="00DA4CC4">
        <w:rPr>
          <w:rFonts w:ascii="Arial" w:hAnsi="Arial" w:cs="Arial"/>
        </w:rPr>
        <w:t xml:space="preserve">; </w:t>
      </w:r>
      <w:r w:rsidR="00637E99">
        <w:rPr>
          <w:rFonts w:ascii="Arial" w:hAnsi="Arial" w:cs="Arial"/>
        </w:rPr>
        <w:t>o</w:t>
      </w:r>
      <w:r w:rsidRPr="003D54E1">
        <w:rPr>
          <w:rFonts w:ascii="Arial" w:hAnsi="Arial" w:cs="Arial"/>
        </w:rPr>
        <w:t>ver 9</w:t>
      </w:r>
      <w:r w:rsidR="001E40F1">
        <w:rPr>
          <w:rFonts w:ascii="Arial" w:hAnsi="Arial" w:cs="Arial"/>
        </w:rPr>
        <w:t xml:space="preserve">0% </w:t>
      </w:r>
      <w:r w:rsidRPr="003D54E1">
        <w:rPr>
          <w:rFonts w:ascii="Arial" w:hAnsi="Arial" w:cs="Arial"/>
        </w:rPr>
        <w:t xml:space="preserve">agreed the police in North Wales would treat them with respect if they had contact with them for any reason, whilst over </w:t>
      </w:r>
      <w:r w:rsidR="001E40F1">
        <w:rPr>
          <w:rFonts w:ascii="Arial" w:hAnsi="Arial" w:cs="Arial"/>
        </w:rPr>
        <w:t>80%</w:t>
      </w:r>
      <w:r w:rsidRPr="003D54E1">
        <w:rPr>
          <w:rFonts w:ascii="Arial" w:hAnsi="Arial" w:cs="Arial"/>
        </w:rPr>
        <w:t xml:space="preserve"> agreed that the police treated everyone fairly regardless of who they were. </w:t>
      </w:r>
      <w:r w:rsidR="00AE5F43">
        <w:rPr>
          <w:rFonts w:ascii="Arial" w:hAnsi="Arial" w:cs="Arial"/>
        </w:rPr>
        <w:t>(</w:t>
      </w:r>
      <w:r w:rsidR="00AE5F43" w:rsidRPr="00AE5F43">
        <w:rPr>
          <w:rFonts w:ascii="Arial" w:hAnsi="Arial" w:cs="Arial"/>
        </w:rPr>
        <w:t xml:space="preserve">Opinion Research Services </w:t>
      </w:r>
      <w:r w:rsidR="00AE5F43">
        <w:rPr>
          <w:rFonts w:ascii="Arial" w:hAnsi="Arial" w:cs="Arial"/>
        </w:rPr>
        <w:t>2020)</w:t>
      </w:r>
      <w:r w:rsidR="00CC658E">
        <w:rPr>
          <w:rFonts w:ascii="Arial" w:hAnsi="Arial" w:cs="Arial"/>
        </w:rPr>
        <w:t>.</w:t>
      </w:r>
    </w:p>
    <w:p w14:paraId="7AFDD1F4" w14:textId="1DA4479A" w:rsidR="007C5278" w:rsidRPr="00EB2C3F" w:rsidRDefault="00EB2C3F" w:rsidP="00EB2C3F">
      <w:pPr>
        <w:spacing w:line="360" w:lineRule="auto"/>
        <w:rPr>
          <w:rFonts w:ascii="Arial" w:hAnsi="Arial" w:cs="Arial"/>
        </w:rPr>
      </w:pPr>
      <w:r>
        <w:rPr>
          <w:rFonts w:ascii="Arial" w:hAnsi="Arial" w:cs="Arial"/>
        </w:rPr>
        <w:t>F</w:t>
      </w:r>
      <w:r w:rsidR="007C5278" w:rsidRPr="00EB2C3F">
        <w:rPr>
          <w:rFonts w:ascii="Arial" w:hAnsi="Arial" w:cs="Arial"/>
        </w:rPr>
        <w:t xml:space="preserve">ox hunting is not a </w:t>
      </w:r>
      <w:r w:rsidR="00611ABE">
        <w:rPr>
          <w:rFonts w:ascii="Arial" w:hAnsi="Arial" w:cs="Arial"/>
        </w:rPr>
        <w:t>national</w:t>
      </w:r>
      <w:r w:rsidR="007749BB">
        <w:rPr>
          <w:rFonts w:ascii="Arial" w:hAnsi="Arial" w:cs="Arial"/>
        </w:rPr>
        <w:t xml:space="preserve"> </w:t>
      </w:r>
      <w:r w:rsidR="007C5278" w:rsidRPr="00EB2C3F">
        <w:rPr>
          <w:rFonts w:ascii="Arial" w:hAnsi="Arial" w:cs="Arial"/>
        </w:rPr>
        <w:t xml:space="preserve">policing priority. Fox hunting was not a priority area for enforcement in the National Wildlife Crime Policing Strategy 2018-2021. Fox hunting with hounds is designated as an emerging risk, but it is </w:t>
      </w:r>
      <w:r w:rsidR="00611ABE" w:rsidRPr="00EB2C3F">
        <w:rPr>
          <w:rFonts w:ascii="Arial" w:hAnsi="Arial" w:cs="Arial"/>
        </w:rPr>
        <w:t>not a</w:t>
      </w:r>
      <w:r w:rsidR="007C5278" w:rsidRPr="00EB2C3F">
        <w:rPr>
          <w:rFonts w:ascii="Arial" w:hAnsi="Arial" w:cs="Arial"/>
        </w:rPr>
        <w:t xml:space="preserve"> priority in the 2021-</w:t>
      </w:r>
      <w:r w:rsidR="00E956A5" w:rsidRPr="00EB2C3F">
        <w:rPr>
          <w:rFonts w:ascii="Arial" w:hAnsi="Arial" w:cs="Arial"/>
        </w:rPr>
        <w:t>2025 strategy</w:t>
      </w:r>
      <w:r w:rsidR="00D548FF">
        <w:rPr>
          <w:rFonts w:ascii="Arial" w:hAnsi="Arial" w:cs="Arial"/>
        </w:rPr>
        <w:t xml:space="preserve"> either </w:t>
      </w:r>
      <w:r w:rsidR="007C5278" w:rsidRPr="00EB2C3F">
        <w:rPr>
          <w:rFonts w:ascii="Arial" w:hAnsi="Arial" w:cs="Arial"/>
        </w:rPr>
        <w:t xml:space="preserve"> </w:t>
      </w:r>
    </w:p>
    <w:p w14:paraId="766C7D51" w14:textId="2F9DF60F" w:rsidR="007C5278" w:rsidRPr="00EB2C3F" w:rsidRDefault="00BD289E" w:rsidP="00EB2C3F">
      <w:pPr>
        <w:spacing w:line="360" w:lineRule="auto"/>
        <w:rPr>
          <w:rFonts w:ascii="Arial" w:hAnsi="Arial" w:cs="Arial"/>
        </w:rPr>
      </w:pPr>
      <w:r>
        <w:rPr>
          <w:rFonts w:ascii="Arial" w:hAnsi="Arial" w:cs="Arial"/>
        </w:rPr>
        <w:t xml:space="preserve">Arguably, </w:t>
      </w:r>
      <w:r w:rsidR="00576302">
        <w:rPr>
          <w:rFonts w:ascii="Arial" w:hAnsi="Arial" w:cs="Arial"/>
        </w:rPr>
        <w:t xml:space="preserve">because of this, </w:t>
      </w:r>
      <w:r w:rsidR="007C5278" w:rsidRPr="00EB2C3F">
        <w:rPr>
          <w:rFonts w:ascii="Arial" w:hAnsi="Arial" w:cs="Arial"/>
        </w:rPr>
        <w:t xml:space="preserve">the </w:t>
      </w:r>
      <w:r w:rsidR="00A46AB3">
        <w:rPr>
          <w:rFonts w:ascii="Arial" w:hAnsi="Arial" w:cs="Arial"/>
        </w:rPr>
        <w:t>Hunting Act</w:t>
      </w:r>
      <w:r w:rsidR="007C5278" w:rsidRPr="00EB2C3F">
        <w:rPr>
          <w:rFonts w:ascii="Arial" w:hAnsi="Arial" w:cs="Arial"/>
        </w:rPr>
        <w:t xml:space="preserve"> </w:t>
      </w:r>
      <w:r w:rsidR="00D548FF">
        <w:rPr>
          <w:rFonts w:ascii="Arial" w:hAnsi="Arial" w:cs="Arial"/>
        </w:rPr>
        <w:t>is</w:t>
      </w:r>
      <w:r w:rsidR="00281FBA">
        <w:rPr>
          <w:rFonts w:ascii="Arial" w:hAnsi="Arial" w:cs="Arial"/>
        </w:rPr>
        <w:t xml:space="preserve"> </w:t>
      </w:r>
      <w:r w:rsidR="006C7533" w:rsidRPr="00EB2C3F">
        <w:rPr>
          <w:rFonts w:ascii="Arial" w:hAnsi="Arial" w:cs="Arial"/>
        </w:rPr>
        <w:t xml:space="preserve">not </w:t>
      </w:r>
      <w:r w:rsidR="007C5278" w:rsidRPr="00EB2C3F">
        <w:rPr>
          <w:rFonts w:ascii="Arial" w:hAnsi="Arial" w:cs="Arial"/>
        </w:rPr>
        <w:t xml:space="preserve">a priority for </w:t>
      </w:r>
      <w:r w:rsidR="00105044">
        <w:rPr>
          <w:rFonts w:ascii="Arial" w:hAnsi="Arial" w:cs="Arial"/>
        </w:rPr>
        <w:t>North Wales Police</w:t>
      </w:r>
      <w:r w:rsidR="00980071">
        <w:rPr>
          <w:rFonts w:ascii="Arial" w:hAnsi="Arial" w:cs="Arial"/>
        </w:rPr>
        <w:t>. We were told:</w:t>
      </w:r>
    </w:p>
    <w:p w14:paraId="3B107A0C" w14:textId="476CFC9F" w:rsidR="007C5278" w:rsidRPr="00EB2C3F" w:rsidRDefault="00CC658E" w:rsidP="00EB2C3F">
      <w:pPr>
        <w:numPr>
          <w:ilvl w:val="0"/>
          <w:numId w:val="0"/>
        </w:numPr>
        <w:spacing w:line="360" w:lineRule="auto"/>
        <w:ind w:left="1701" w:right="1134"/>
        <w:jc w:val="left"/>
        <w:rPr>
          <w:rFonts w:ascii="Arial" w:hAnsi="Arial" w:cs="Arial"/>
        </w:rPr>
      </w:pPr>
      <w:r>
        <w:rPr>
          <w:rFonts w:ascii="Arial" w:hAnsi="Arial" w:cs="Arial"/>
        </w:rPr>
        <w:t>H</w:t>
      </w:r>
      <w:r w:rsidR="007C5278" w:rsidRPr="00EB2C3F">
        <w:rPr>
          <w:rFonts w:ascii="Arial" w:hAnsi="Arial" w:cs="Arial"/>
        </w:rPr>
        <w:t>ave we got a priority to detect hunting offences</w:t>
      </w:r>
      <w:r>
        <w:rPr>
          <w:rFonts w:ascii="Arial" w:hAnsi="Arial" w:cs="Arial"/>
        </w:rPr>
        <w:t xml:space="preserve">? </w:t>
      </w:r>
      <w:proofErr w:type="gramStart"/>
      <w:r>
        <w:rPr>
          <w:rFonts w:ascii="Arial" w:hAnsi="Arial" w:cs="Arial"/>
        </w:rPr>
        <w:t>N</w:t>
      </w:r>
      <w:r w:rsidR="007C5278" w:rsidRPr="00EB2C3F">
        <w:rPr>
          <w:rFonts w:ascii="Arial" w:hAnsi="Arial" w:cs="Arial"/>
        </w:rPr>
        <w:t>o</w:t>
      </w:r>
      <w:proofErr w:type="gramEnd"/>
      <w:r w:rsidR="007C5278" w:rsidRPr="00EB2C3F">
        <w:rPr>
          <w:rFonts w:ascii="Arial" w:hAnsi="Arial" w:cs="Arial"/>
        </w:rPr>
        <w:t xml:space="preserve"> we haven’t.</w:t>
      </w:r>
    </w:p>
    <w:p w14:paraId="0226EE50" w14:textId="7D8F2F82" w:rsidR="007C5278" w:rsidRPr="00EB2C3F" w:rsidRDefault="007C5278" w:rsidP="00EB2C3F">
      <w:pPr>
        <w:numPr>
          <w:ilvl w:val="0"/>
          <w:numId w:val="0"/>
        </w:numPr>
        <w:spacing w:line="360" w:lineRule="auto"/>
        <w:ind w:left="1701" w:right="1134"/>
        <w:jc w:val="left"/>
        <w:rPr>
          <w:rFonts w:ascii="Arial" w:hAnsi="Arial" w:cs="Arial"/>
        </w:rPr>
      </w:pPr>
      <w:proofErr w:type="spellStart"/>
      <w:r w:rsidRPr="00EB2C3F">
        <w:rPr>
          <w:rFonts w:ascii="Arial" w:hAnsi="Arial" w:cs="Arial"/>
        </w:rPr>
        <w:t>Its</w:t>
      </w:r>
      <w:proofErr w:type="spellEnd"/>
      <w:r w:rsidRPr="00EB2C3F">
        <w:rPr>
          <w:rFonts w:ascii="Arial" w:hAnsi="Arial" w:cs="Arial"/>
        </w:rPr>
        <w:t xml:space="preserve"> just not a priority area for us</w:t>
      </w:r>
      <w:r w:rsidR="00D46E0E">
        <w:rPr>
          <w:rFonts w:ascii="Arial" w:hAnsi="Arial" w:cs="Arial"/>
        </w:rPr>
        <w:t>.</w:t>
      </w:r>
    </w:p>
    <w:p w14:paraId="2A911F46" w14:textId="791E8E47" w:rsidR="007C5278" w:rsidRPr="00EB2C3F" w:rsidRDefault="007C5278" w:rsidP="00EB2C3F">
      <w:pPr>
        <w:numPr>
          <w:ilvl w:val="0"/>
          <w:numId w:val="0"/>
        </w:numPr>
        <w:spacing w:line="360" w:lineRule="auto"/>
        <w:ind w:left="1701" w:right="1134"/>
        <w:jc w:val="left"/>
        <w:rPr>
          <w:rFonts w:ascii="Arial" w:hAnsi="Arial" w:cs="Arial"/>
        </w:rPr>
      </w:pPr>
      <w:proofErr w:type="spellStart"/>
      <w:r w:rsidRPr="00EB2C3F">
        <w:rPr>
          <w:rFonts w:ascii="Arial" w:hAnsi="Arial" w:cs="Arial"/>
        </w:rPr>
        <w:t>Its</w:t>
      </w:r>
      <w:proofErr w:type="spellEnd"/>
      <w:r w:rsidRPr="00EB2C3F">
        <w:rPr>
          <w:rFonts w:ascii="Arial" w:hAnsi="Arial" w:cs="Arial"/>
        </w:rPr>
        <w:t xml:space="preserve"> not a priority concern for me with the competing priorities I have</w:t>
      </w:r>
      <w:r w:rsidR="00D46E0E">
        <w:rPr>
          <w:rFonts w:ascii="Arial" w:hAnsi="Arial" w:cs="Arial"/>
        </w:rPr>
        <w:t>.</w:t>
      </w:r>
    </w:p>
    <w:p w14:paraId="3C7776E4" w14:textId="3B242C57" w:rsidR="009178FE" w:rsidRPr="00636AC4" w:rsidRDefault="00116343" w:rsidP="009178FE">
      <w:pPr>
        <w:spacing w:line="360" w:lineRule="auto"/>
        <w:rPr>
          <w:rFonts w:ascii="Arial" w:hAnsi="Arial" w:cs="Arial"/>
        </w:rPr>
      </w:pPr>
      <w:r>
        <w:rPr>
          <w:rFonts w:ascii="Arial" w:hAnsi="Arial" w:cs="Arial"/>
        </w:rPr>
        <w:t>It is not at all clear that this should change. This is because e</w:t>
      </w:r>
      <w:r w:rsidR="00B132E3">
        <w:rPr>
          <w:rFonts w:ascii="Arial" w:hAnsi="Arial" w:cs="Arial"/>
        </w:rPr>
        <w:t xml:space="preserve">nforcing the Hunting Act is not a priority for police </w:t>
      </w:r>
      <w:r w:rsidR="00665F86">
        <w:rPr>
          <w:rFonts w:ascii="Arial" w:hAnsi="Arial" w:cs="Arial"/>
        </w:rPr>
        <w:t>according to</w:t>
      </w:r>
      <w:r w:rsidR="00B132E3">
        <w:rPr>
          <w:rFonts w:ascii="Arial" w:hAnsi="Arial" w:cs="Arial"/>
        </w:rPr>
        <w:t xml:space="preserve"> the citizens of North Wales</w:t>
      </w:r>
      <w:r>
        <w:rPr>
          <w:rFonts w:ascii="Arial" w:hAnsi="Arial" w:cs="Arial"/>
        </w:rPr>
        <w:t xml:space="preserve"> either</w:t>
      </w:r>
      <w:r w:rsidR="00A37B1A">
        <w:rPr>
          <w:rFonts w:ascii="Arial" w:hAnsi="Arial" w:cs="Arial"/>
        </w:rPr>
        <w:t xml:space="preserve">. </w:t>
      </w:r>
      <w:r w:rsidR="009178FE" w:rsidRPr="00636AC4">
        <w:rPr>
          <w:rFonts w:ascii="Arial" w:hAnsi="Arial" w:cs="Arial"/>
        </w:rPr>
        <w:t xml:space="preserve">In the independent telephone survey referred to in 7.1.1. a representative cross section </w:t>
      </w:r>
      <w:r w:rsidR="00611ABE" w:rsidRPr="00636AC4">
        <w:rPr>
          <w:rFonts w:ascii="Arial" w:hAnsi="Arial" w:cs="Arial"/>
        </w:rPr>
        <w:t>of residents</w:t>
      </w:r>
      <w:r w:rsidR="009178FE" w:rsidRPr="00636AC4">
        <w:rPr>
          <w:rFonts w:ascii="Arial" w:hAnsi="Arial" w:cs="Arial"/>
        </w:rPr>
        <w:t xml:space="preserve"> </w:t>
      </w:r>
      <w:r w:rsidR="00BC54B6">
        <w:rPr>
          <w:rFonts w:ascii="Arial" w:hAnsi="Arial" w:cs="Arial"/>
        </w:rPr>
        <w:t xml:space="preserve">from North </w:t>
      </w:r>
      <w:r w:rsidR="00CA06AA">
        <w:rPr>
          <w:rFonts w:ascii="Arial" w:hAnsi="Arial" w:cs="Arial"/>
        </w:rPr>
        <w:t>W</w:t>
      </w:r>
      <w:r w:rsidR="00BC54B6">
        <w:rPr>
          <w:rFonts w:ascii="Arial" w:hAnsi="Arial" w:cs="Arial"/>
        </w:rPr>
        <w:t xml:space="preserve">ales indicated that </w:t>
      </w:r>
      <w:r w:rsidR="009178FE" w:rsidRPr="00636AC4">
        <w:rPr>
          <w:rFonts w:ascii="Arial" w:hAnsi="Arial" w:cs="Arial"/>
        </w:rPr>
        <w:t xml:space="preserve">the most important priorities for </w:t>
      </w:r>
      <w:r w:rsidR="00105044">
        <w:rPr>
          <w:rFonts w:ascii="Arial" w:hAnsi="Arial" w:cs="Arial"/>
        </w:rPr>
        <w:t>North Wales Police</w:t>
      </w:r>
      <w:r w:rsidR="009178FE" w:rsidRPr="00636AC4">
        <w:rPr>
          <w:rFonts w:ascii="Arial" w:hAnsi="Arial" w:cs="Arial"/>
        </w:rPr>
        <w:t xml:space="preserve"> were to protect children and </w:t>
      </w:r>
      <w:r w:rsidR="00611ABE" w:rsidRPr="00636AC4">
        <w:rPr>
          <w:rFonts w:ascii="Arial" w:hAnsi="Arial" w:cs="Arial"/>
        </w:rPr>
        <w:t>vulnerable people</w:t>
      </w:r>
      <w:r w:rsidR="009178FE" w:rsidRPr="00636AC4">
        <w:rPr>
          <w:rFonts w:ascii="Arial" w:hAnsi="Arial" w:cs="Arial"/>
        </w:rPr>
        <w:t>. Investigating wildlife crime was afforded a similar priority to dealing with minor crimes and anti-social behaviour</w:t>
      </w:r>
      <w:r w:rsidR="00D46E0E">
        <w:rPr>
          <w:rFonts w:ascii="Arial" w:hAnsi="Arial" w:cs="Arial"/>
        </w:rPr>
        <w:t>.</w:t>
      </w:r>
      <w:r w:rsidR="009178FE" w:rsidRPr="00636AC4">
        <w:rPr>
          <w:rFonts w:ascii="Arial" w:hAnsi="Arial" w:cs="Arial"/>
        </w:rPr>
        <w:t xml:space="preserve"> </w:t>
      </w:r>
    </w:p>
    <w:p w14:paraId="69C09E68" w14:textId="0D0807EC" w:rsidR="009178FE" w:rsidRPr="008559D8" w:rsidRDefault="00B75842" w:rsidP="00636AC4">
      <w:pPr>
        <w:spacing w:line="360" w:lineRule="auto"/>
        <w:rPr>
          <w:rFonts w:ascii="Arial" w:hAnsi="Arial" w:cs="Arial"/>
        </w:rPr>
      </w:pPr>
      <w:r>
        <w:rPr>
          <w:rFonts w:ascii="Arial" w:hAnsi="Arial" w:cs="Arial"/>
        </w:rPr>
        <w:t xml:space="preserve">Practically, however, </w:t>
      </w:r>
      <w:r w:rsidR="00665F86">
        <w:rPr>
          <w:rFonts w:ascii="Arial" w:hAnsi="Arial" w:cs="Arial"/>
        </w:rPr>
        <w:t xml:space="preserve">as a result of Operation Yarder </w:t>
      </w:r>
      <w:r>
        <w:rPr>
          <w:rFonts w:ascii="Arial" w:hAnsi="Arial" w:cs="Arial"/>
        </w:rPr>
        <w:t xml:space="preserve">eight officers </w:t>
      </w:r>
      <w:r w:rsidR="00B61A15">
        <w:rPr>
          <w:rFonts w:ascii="Arial" w:hAnsi="Arial" w:cs="Arial"/>
        </w:rPr>
        <w:t xml:space="preserve">are normally </w:t>
      </w:r>
      <w:r>
        <w:rPr>
          <w:rFonts w:ascii="Arial" w:hAnsi="Arial" w:cs="Arial"/>
        </w:rPr>
        <w:t>deployed every Tuesday and Saturday during the hunting season across two hunts</w:t>
      </w:r>
      <w:r w:rsidR="00B61A15">
        <w:rPr>
          <w:rFonts w:ascii="Arial" w:hAnsi="Arial" w:cs="Arial"/>
        </w:rPr>
        <w:t>. So</w:t>
      </w:r>
      <w:r w:rsidR="00E614B2">
        <w:rPr>
          <w:rFonts w:ascii="Arial" w:hAnsi="Arial" w:cs="Arial"/>
        </w:rPr>
        <w:t>, notwithstanding it not being a police</w:t>
      </w:r>
      <w:r w:rsidR="00A37B1A">
        <w:rPr>
          <w:rFonts w:ascii="Arial" w:hAnsi="Arial" w:cs="Arial"/>
        </w:rPr>
        <w:t xml:space="preserve"> or public</w:t>
      </w:r>
      <w:r w:rsidR="00E614B2">
        <w:rPr>
          <w:rFonts w:ascii="Arial" w:hAnsi="Arial" w:cs="Arial"/>
        </w:rPr>
        <w:t xml:space="preserve"> </w:t>
      </w:r>
      <w:r w:rsidR="00611ABE">
        <w:rPr>
          <w:rFonts w:ascii="Arial" w:hAnsi="Arial" w:cs="Arial"/>
        </w:rPr>
        <w:t>priority, a</w:t>
      </w:r>
      <w:r>
        <w:rPr>
          <w:rFonts w:ascii="Arial" w:hAnsi="Arial" w:cs="Arial"/>
        </w:rPr>
        <w:t xml:space="preserve"> </w:t>
      </w:r>
      <w:r w:rsidR="00B61A15">
        <w:rPr>
          <w:rFonts w:ascii="Arial" w:hAnsi="Arial" w:cs="Arial"/>
        </w:rPr>
        <w:t>significant level of resource is actually deployed</w:t>
      </w:r>
      <w:r w:rsidR="008335E2">
        <w:rPr>
          <w:rFonts w:ascii="Arial" w:hAnsi="Arial" w:cs="Arial"/>
        </w:rPr>
        <w:t xml:space="preserve"> </w:t>
      </w:r>
      <w:r w:rsidR="00E614B2">
        <w:rPr>
          <w:rFonts w:ascii="Arial" w:hAnsi="Arial" w:cs="Arial"/>
        </w:rPr>
        <w:t>to hunting</w:t>
      </w:r>
      <w:r w:rsidR="00D46E0E">
        <w:rPr>
          <w:rFonts w:ascii="Arial" w:hAnsi="Arial" w:cs="Arial"/>
        </w:rPr>
        <w:t>.</w:t>
      </w:r>
    </w:p>
    <w:p w14:paraId="3C811A42" w14:textId="31652132" w:rsidR="008559D8" w:rsidRPr="00F01FA4" w:rsidRDefault="00F01FA4" w:rsidP="00636AC4">
      <w:pPr>
        <w:spacing w:line="360" w:lineRule="auto"/>
        <w:rPr>
          <w:rFonts w:ascii="Arial" w:hAnsi="Arial" w:cs="Arial"/>
        </w:rPr>
      </w:pPr>
      <w:r w:rsidRPr="00F01FA4">
        <w:rPr>
          <w:rFonts w:ascii="Arial" w:hAnsi="Arial" w:cs="Arial"/>
        </w:rPr>
        <w:t>It was not clear how</w:t>
      </w:r>
      <w:r w:rsidR="002C2E5A">
        <w:rPr>
          <w:rFonts w:ascii="Arial" w:hAnsi="Arial" w:cs="Arial"/>
        </w:rPr>
        <w:t xml:space="preserve"> this level of resourcing was reviewed to ensure </w:t>
      </w:r>
      <w:r w:rsidR="001F61EC">
        <w:rPr>
          <w:rFonts w:ascii="Arial" w:hAnsi="Arial" w:cs="Arial"/>
        </w:rPr>
        <w:t>it met deman</w:t>
      </w:r>
      <w:r w:rsidR="003A45F7">
        <w:rPr>
          <w:rFonts w:ascii="Arial" w:hAnsi="Arial" w:cs="Arial"/>
        </w:rPr>
        <w:t>d.</w:t>
      </w:r>
    </w:p>
    <w:p w14:paraId="0C4FF4CC" w14:textId="4EF95040" w:rsidR="005C1FE3" w:rsidRDefault="00671198" w:rsidP="005C1FE3">
      <w:pPr>
        <w:spacing w:line="360" w:lineRule="auto"/>
        <w:rPr>
          <w:rFonts w:ascii="Arial" w:hAnsi="Arial" w:cs="Arial"/>
        </w:rPr>
      </w:pPr>
      <w:r w:rsidRPr="004C01D1">
        <w:rPr>
          <w:rFonts w:ascii="Arial" w:hAnsi="Arial" w:cs="Arial"/>
        </w:rPr>
        <w:lastRenderedPageBreak/>
        <w:t xml:space="preserve">To an objective </w:t>
      </w:r>
      <w:r w:rsidR="00611ABE" w:rsidRPr="004C01D1">
        <w:rPr>
          <w:rFonts w:ascii="Arial" w:hAnsi="Arial" w:cs="Arial"/>
        </w:rPr>
        <w:t>eye, North</w:t>
      </w:r>
      <w:r w:rsidR="00105044">
        <w:rPr>
          <w:rFonts w:ascii="Arial" w:hAnsi="Arial" w:cs="Arial"/>
        </w:rPr>
        <w:t xml:space="preserve"> Wales Police</w:t>
      </w:r>
      <w:r w:rsidRPr="004C01D1">
        <w:rPr>
          <w:rFonts w:ascii="Arial" w:hAnsi="Arial" w:cs="Arial"/>
        </w:rPr>
        <w:t xml:space="preserve"> practices </w:t>
      </w:r>
      <w:r w:rsidR="00495E61">
        <w:rPr>
          <w:rFonts w:ascii="Arial" w:hAnsi="Arial" w:cs="Arial"/>
        </w:rPr>
        <w:t xml:space="preserve">for enforcing the hunting ban and </w:t>
      </w:r>
      <w:r w:rsidR="00135136">
        <w:rPr>
          <w:rFonts w:ascii="Arial" w:hAnsi="Arial" w:cs="Arial"/>
        </w:rPr>
        <w:t xml:space="preserve">its resource commitment to </w:t>
      </w:r>
      <w:r w:rsidR="00495E61">
        <w:rPr>
          <w:rFonts w:ascii="Arial" w:hAnsi="Arial" w:cs="Arial"/>
        </w:rPr>
        <w:t xml:space="preserve">managing incidents associated with hunting </w:t>
      </w:r>
      <w:r w:rsidRPr="004C01D1">
        <w:rPr>
          <w:rFonts w:ascii="Arial" w:hAnsi="Arial" w:cs="Arial"/>
        </w:rPr>
        <w:t xml:space="preserve">align well with </w:t>
      </w:r>
      <w:r>
        <w:rPr>
          <w:rFonts w:ascii="Arial" w:hAnsi="Arial" w:cs="Arial"/>
        </w:rPr>
        <w:t>good practice guides</w:t>
      </w:r>
      <w:r w:rsidR="00495E61">
        <w:rPr>
          <w:rFonts w:ascii="Arial" w:hAnsi="Arial" w:cs="Arial"/>
        </w:rPr>
        <w:t>:</w:t>
      </w:r>
    </w:p>
    <w:p w14:paraId="5A91E20C" w14:textId="7F936BFE" w:rsidR="005C1FE3" w:rsidRDefault="005C1FE3" w:rsidP="005C1FE3">
      <w:pPr>
        <w:numPr>
          <w:ilvl w:val="2"/>
          <w:numId w:val="24"/>
        </w:numPr>
        <w:spacing w:line="360" w:lineRule="auto"/>
        <w:rPr>
          <w:rFonts w:ascii="Arial" w:hAnsi="Arial" w:cs="Arial"/>
        </w:rPr>
      </w:pPr>
      <w:r>
        <w:rPr>
          <w:rFonts w:ascii="Arial" w:hAnsi="Arial" w:cs="Arial"/>
        </w:rPr>
        <w:t>There are PLOs in place</w:t>
      </w:r>
      <w:r w:rsidR="00BF37B1">
        <w:rPr>
          <w:rFonts w:ascii="Arial" w:hAnsi="Arial" w:cs="Arial"/>
        </w:rPr>
        <w:t>.</w:t>
      </w:r>
      <w:r>
        <w:rPr>
          <w:rFonts w:ascii="Arial" w:hAnsi="Arial" w:cs="Arial"/>
        </w:rPr>
        <w:t xml:space="preserve"> </w:t>
      </w:r>
    </w:p>
    <w:p w14:paraId="2999D914" w14:textId="539CB52F" w:rsidR="005C1FE3" w:rsidRDefault="00254721" w:rsidP="005C1FE3">
      <w:pPr>
        <w:numPr>
          <w:ilvl w:val="2"/>
          <w:numId w:val="24"/>
        </w:numPr>
        <w:spacing w:line="360" w:lineRule="auto"/>
        <w:rPr>
          <w:rFonts w:ascii="Arial" w:hAnsi="Arial" w:cs="Arial"/>
        </w:rPr>
      </w:pPr>
      <w:r>
        <w:rPr>
          <w:rFonts w:ascii="Arial" w:hAnsi="Arial" w:cs="Arial"/>
        </w:rPr>
        <w:t xml:space="preserve">Police </w:t>
      </w:r>
      <w:r w:rsidR="00C920C6">
        <w:rPr>
          <w:rFonts w:ascii="Arial" w:hAnsi="Arial" w:cs="Arial"/>
        </w:rPr>
        <w:t xml:space="preserve">Officers or </w:t>
      </w:r>
      <w:r>
        <w:rPr>
          <w:rFonts w:ascii="Arial" w:hAnsi="Arial" w:cs="Arial"/>
        </w:rPr>
        <w:t>staff are deployed</w:t>
      </w:r>
      <w:r w:rsidR="005C1FE3">
        <w:rPr>
          <w:rFonts w:ascii="Arial" w:hAnsi="Arial" w:cs="Arial"/>
        </w:rPr>
        <w:t xml:space="preserve"> to prevent disorder</w:t>
      </w:r>
      <w:r w:rsidR="00135136">
        <w:rPr>
          <w:rFonts w:ascii="Arial" w:hAnsi="Arial" w:cs="Arial"/>
        </w:rPr>
        <w:t xml:space="preserve"> at most meetings</w:t>
      </w:r>
      <w:r w:rsidR="00BF37B1">
        <w:rPr>
          <w:rFonts w:ascii="Arial" w:hAnsi="Arial" w:cs="Arial"/>
        </w:rPr>
        <w:t>.</w:t>
      </w:r>
    </w:p>
    <w:p w14:paraId="0E298B44" w14:textId="19BB67AC" w:rsidR="005C1FE3" w:rsidRDefault="003D0B12" w:rsidP="005C1FE3">
      <w:pPr>
        <w:numPr>
          <w:ilvl w:val="2"/>
          <w:numId w:val="24"/>
        </w:numPr>
        <w:spacing w:line="360" w:lineRule="auto"/>
        <w:rPr>
          <w:rFonts w:ascii="Arial" w:hAnsi="Arial" w:cs="Arial"/>
        </w:rPr>
      </w:pPr>
      <w:r>
        <w:rPr>
          <w:rFonts w:ascii="Arial" w:hAnsi="Arial" w:cs="Arial"/>
        </w:rPr>
        <w:t xml:space="preserve">At hunt gatherings, </w:t>
      </w:r>
      <w:r w:rsidR="00DC41A8">
        <w:rPr>
          <w:rFonts w:ascii="Arial" w:hAnsi="Arial" w:cs="Arial"/>
        </w:rPr>
        <w:t>l</w:t>
      </w:r>
      <w:r w:rsidR="005C1FE3">
        <w:rPr>
          <w:rFonts w:ascii="Arial" w:hAnsi="Arial" w:cs="Arial"/>
        </w:rPr>
        <w:t xml:space="preserve">ines of responsibility are clear in that </w:t>
      </w:r>
      <w:r w:rsidR="0023511B">
        <w:rPr>
          <w:rFonts w:ascii="Arial" w:hAnsi="Arial" w:cs="Arial"/>
        </w:rPr>
        <w:t>officers</w:t>
      </w:r>
      <w:r w:rsidR="005C1FE3">
        <w:rPr>
          <w:rFonts w:ascii="Arial" w:hAnsi="Arial" w:cs="Arial"/>
        </w:rPr>
        <w:t xml:space="preserve"> from the</w:t>
      </w:r>
      <w:r w:rsidR="00380F8B">
        <w:rPr>
          <w:rFonts w:ascii="Arial" w:hAnsi="Arial" w:cs="Arial"/>
        </w:rPr>
        <w:t xml:space="preserve"> </w:t>
      </w:r>
      <w:r w:rsidR="00B77D11">
        <w:rPr>
          <w:rFonts w:ascii="Arial" w:hAnsi="Arial" w:cs="Arial"/>
        </w:rPr>
        <w:t>Rural Crime Team</w:t>
      </w:r>
      <w:r w:rsidR="00FD765B">
        <w:rPr>
          <w:rFonts w:ascii="Arial" w:hAnsi="Arial" w:cs="Arial"/>
        </w:rPr>
        <w:t xml:space="preserve"> primarily</w:t>
      </w:r>
      <w:r w:rsidR="00380F8B">
        <w:rPr>
          <w:rFonts w:ascii="Arial" w:hAnsi="Arial" w:cs="Arial"/>
        </w:rPr>
        <w:t xml:space="preserve"> </w:t>
      </w:r>
      <w:r w:rsidR="005C1FE3">
        <w:rPr>
          <w:rFonts w:ascii="Arial" w:hAnsi="Arial" w:cs="Arial"/>
        </w:rPr>
        <w:t xml:space="preserve">investigate </w:t>
      </w:r>
      <w:r w:rsidR="00A46AB3">
        <w:rPr>
          <w:rFonts w:ascii="Arial" w:hAnsi="Arial" w:cs="Arial"/>
        </w:rPr>
        <w:t>Hunting Act</w:t>
      </w:r>
      <w:r w:rsidR="005C1FE3">
        <w:rPr>
          <w:rFonts w:ascii="Arial" w:hAnsi="Arial" w:cs="Arial"/>
        </w:rPr>
        <w:t xml:space="preserve"> offences whereas </w:t>
      </w:r>
      <w:r w:rsidR="00455C2C">
        <w:rPr>
          <w:rFonts w:ascii="Arial" w:hAnsi="Arial" w:cs="Arial"/>
        </w:rPr>
        <w:t xml:space="preserve">officers deployed on </w:t>
      </w:r>
      <w:r w:rsidR="00024A79">
        <w:rPr>
          <w:rFonts w:ascii="Arial" w:hAnsi="Arial" w:cs="Arial"/>
        </w:rPr>
        <w:t>O</w:t>
      </w:r>
      <w:r w:rsidR="00455C2C">
        <w:rPr>
          <w:rFonts w:ascii="Arial" w:hAnsi="Arial" w:cs="Arial"/>
        </w:rPr>
        <w:t>peration Ya</w:t>
      </w:r>
      <w:r w:rsidR="005C1FE3">
        <w:rPr>
          <w:rFonts w:ascii="Arial" w:hAnsi="Arial" w:cs="Arial"/>
        </w:rPr>
        <w:t xml:space="preserve">rder </w:t>
      </w:r>
      <w:r w:rsidR="00FD765B">
        <w:rPr>
          <w:rFonts w:ascii="Arial" w:hAnsi="Arial" w:cs="Arial"/>
        </w:rPr>
        <w:t xml:space="preserve">primarily facilitate or </w:t>
      </w:r>
      <w:r w:rsidR="005C1FE3">
        <w:rPr>
          <w:rFonts w:ascii="Arial" w:hAnsi="Arial" w:cs="Arial"/>
        </w:rPr>
        <w:t xml:space="preserve">police </w:t>
      </w:r>
      <w:r w:rsidR="00611ABE">
        <w:rPr>
          <w:rFonts w:ascii="Arial" w:hAnsi="Arial" w:cs="Arial"/>
        </w:rPr>
        <w:t>protests</w:t>
      </w:r>
      <w:r w:rsidR="00DC41A8">
        <w:rPr>
          <w:rFonts w:ascii="Arial" w:hAnsi="Arial" w:cs="Arial"/>
        </w:rPr>
        <w:t xml:space="preserve">. </w:t>
      </w:r>
      <w:r w:rsidR="00380F8B">
        <w:rPr>
          <w:rFonts w:ascii="Arial" w:hAnsi="Arial" w:cs="Arial"/>
        </w:rPr>
        <w:t xml:space="preserve">Neighbourhood Policing </w:t>
      </w:r>
      <w:r w:rsidR="00BA0D20">
        <w:rPr>
          <w:rFonts w:ascii="Arial" w:hAnsi="Arial" w:cs="Arial"/>
        </w:rPr>
        <w:t>T</w:t>
      </w:r>
      <w:r w:rsidR="00380F8B">
        <w:rPr>
          <w:rFonts w:ascii="Arial" w:hAnsi="Arial" w:cs="Arial"/>
        </w:rPr>
        <w:t xml:space="preserve">eams </w:t>
      </w:r>
      <w:r w:rsidR="005C1FE3">
        <w:rPr>
          <w:rFonts w:ascii="Arial" w:hAnsi="Arial" w:cs="Arial"/>
        </w:rPr>
        <w:t>respond to incidents related to hunting outside of formal hunt gatherings.</w:t>
      </w:r>
    </w:p>
    <w:p w14:paraId="6AD06F9D" w14:textId="1EA65354" w:rsidR="005C1FE3" w:rsidRDefault="00380F8B" w:rsidP="005C1FE3">
      <w:pPr>
        <w:numPr>
          <w:ilvl w:val="2"/>
          <w:numId w:val="24"/>
        </w:numPr>
        <w:spacing w:line="360" w:lineRule="auto"/>
        <w:rPr>
          <w:rFonts w:ascii="Arial" w:hAnsi="Arial" w:cs="Arial"/>
        </w:rPr>
      </w:pPr>
      <w:r>
        <w:rPr>
          <w:rFonts w:ascii="Arial" w:hAnsi="Arial" w:cs="Arial"/>
        </w:rPr>
        <w:t xml:space="preserve">Operation </w:t>
      </w:r>
      <w:r w:rsidR="005C1FE3">
        <w:rPr>
          <w:rFonts w:ascii="Arial" w:hAnsi="Arial" w:cs="Arial"/>
        </w:rPr>
        <w:t xml:space="preserve">Yarder has a command </w:t>
      </w:r>
      <w:r w:rsidR="00611ABE">
        <w:rPr>
          <w:rFonts w:ascii="Arial" w:hAnsi="Arial" w:cs="Arial"/>
        </w:rPr>
        <w:t>structure,</w:t>
      </w:r>
      <w:r w:rsidR="005C1FE3">
        <w:rPr>
          <w:rFonts w:ascii="Arial" w:hAnsi="Arial" w:cs="Arial"/>
        </w:rPr>
        <w:t xml:space="preserve"> and the Gold/Silver commanders review performance and </w:t>
      </w:r>
      <w:r w:rsidR="006865A1">
        <w:rPr>
          <w:rFonts w:ascii="Arial" w:hAnsi="Arial" w:cs="Arial"/>
        </w:rPr>
        <w:t xml:space="preserve">local managers </w:t>
      </w:r>
      <w:r w:rsidR="005C1FE3">
        <w:rPr>
          <w:rFonts w:ascii="Arial" w:hAnsi="Arial" w:cs="Arial"/>
        </w:rPr>
        <w:t>provide oversight in the prosecution decision making process</w:t>
      </w:r>
      <w:r w:rsidR="00BF37B1">
        <w:rPr>
          <w:rFonts w:ascii="Arial" w:hAnsi="Arial" w:cs="Arial"/>
        </w:rPr>
        <w:t>.</w:t>
      </w:r>
      <w:r w:rsidR="005C1FE3">
        <w:rPr>
          <w:rFonts w:ascii="Arial" w:hAnsi="Arial" w:cs="Arial"/>
        </w:rPr>
        <w:t xml:space="preserve"> </w:t>
      </w:r>
    </w:p>
    <w:p w14:paraId="5956D7EA" w14:textId="6C904EB6" w:rsidR="005C1FE3" w:rsidRDefault="006C3731" w:rsidP="005C1FE3">
      <w:pPr>
        <w:numPr>
          <w:ilvl w:val="2"/>
          <w:numId w:val="24"/>
        </w:numPr>
        <w:spacing w:line="360" w:lineRule="auto"/>
        <w:rPr>
          <w:rFonts w:ascii="Arial" w:hAnsi="Arial" w:cs="Arial"/>
        </w:rPr>
      </w:pPr>
      <w:r>
        <w:rPr>
          <w:rFonts w:ascii="Arial" w:hAnsi="Arial" w:cs="Arial"/>
        </w:rPr>
        <w:t xml:space="preserve">The </w:t>
      </w:r>
      <w:r w:rsidR="005C1FE3">
        <w:rPr>
          <w:rFonts w:ascii="Arial" w:hAnsi="Arial" w:cs="Arial"/>
        </w:rPr>
        <w:t>R</w:t>
      </w:r>
      <w:r w:rsidR="005C0EDA">
        <w:rPr>
          <w:rFonts w:ascii="Arial" w:hAnsi="Arial" w:cs="Arial"/>
        </w:rPr>
        <w:t>ural Crime Team</w:t>
      </w:r>
      <w:r w:rsidR="005C1FE3">
        <w:rPr>
          <w:rFonts w:ascii="Arial" w:hAnsi="Arial" w:cs="Arial"/>
        </w:rPr>
        <w:t xml:space="preserve"> </w:t>
      </w:r>
      <w:r>
        <w:rPr>
          <w:rFonts w:ascii="Arial" w:hAnsi="Arial" w:cs="Arial"/>
        </w:rPr>
        <w:t xml:space="preserve">and </w:t>
      </w:r>
      <w:r w:rsidR="005B131D">
        <w:rPr>
          <w:rFonts w:ascii="Arial" w:hAnsi="Arial" w:cs="Arial"/>
        </w:rPr>
        <w:t xml:space="preserve">PLOs </w:t>
      </w:r>
      <w:r w:rsidR="005C1FE3">
        <w:rPr>
          <w:rFonts w:ascii="Arial" w:hAnsi="Arial" w:cs="Arial"/>
        </w:rPr>
        <w:t xml:space="preserve">are proactive in trying to obtain advance information about where trails are </w:t>
      </w:r>
      <w:r w:rsidR="00611ABE">
        <w:rPr>
          <w:rFonts w:ascii="Arial" w:hAnsi="Arial" w:cs="Arial"/>
        </w:rPr>
        <w:t>laid,</w:t>
      </w:r>
      <w:r w:rsidR="005C1FE3">
        <w:rPr>
          <w:rFonts w:ascii="Arial" w:hAnsi="Arial" w:cs="Arial"/>
        </w:rPr>
        <w:t xml:space="preserve"> or protests will be undertaken</w:t>
      </w:r>
      <w:r w:rsidR="00BF37B1">
        <w:rPr>
          <w:rFonts w:ascii="Arial" w:hAnsi="Arial" w:cs="Arial"/>
        </w:rPr>
        <w:t>.</w:t>
      </w:r>
    </w:p>
    <w:p w14:paraId="73A60BD7" w14:textId="324491E3" w:rsidR="005C1FE3" w:rsidRDefault="005C1FE3" w:rsidP="005C1FE3">
      <w:pPr>
        <w:numPr>
          <w:ilvl w:val="2"/>
          <w:numId w:val="24"/>
        </w:numPr>
        <w:spacing w:line="360" w:lineRule="auto"/>
        <w:rPr>
          <w:rFonts w:ascii="Arial" w:hAnsi="Arial" w:cs="Arial"/>
        </w:rPr>
      </w:pPr>
      <w:r>
        <w:rPr>
          <w:rFonts w:ascii="Arial" w:hAnsi="Arial" w:cs="Arial"/>
        </w:rPr>
        <w:t>R</w:t>
      </w:r>
      <w:r w:rsidR="005C0EDA">
        <w:rPr>
          <w:rFonts w:ascii="Arial" w:hAnsi="Arial" w:cs="Arial"/>
        </w:rPr>
        <w:t xml:space="preserve">ural </w:t>
      </w:r>
      <w:r w:rsidR="003B709E">
        <w:rPr>
          <w:rFonts w:ascii="Arial" w:hAnsi="Arial" w:cs="Arial"/>
        </w:rPr>
        <w:t>C</w:t>
      </w:r>
      <w:r w:rsidR="005C0EDA">
        <w:rPr>
          <w:rFonts w:ascii="Arial" w:hAnsi="Arial" w:cs="Arial"/>
        </w:rPr>
        <w:t xml:space="preserve">rime </w:t>
      </w:r>
      <w:r w:rsidR="003B709E">
        <w:rPr>
          <w:rFonts w:ascii="Arial" w:hAnsi="Arial" w:cs="Arial"/>
        </w:rPr>
        <w:t>T</w:t>
      </w:r>
      <w:r w:rsidR="005C0EDA">
        <w:rPr>
          <w:rFonts w:ascii="Arial" w:hAnsi="Arial" w:cs="Arial"/>
        </w:rPr>
        <w:t xml:space="preserve">eam </w:t>
      </w:r>
      <w:r w:rsidR="006C3731">
        <w:rPr>
          <w:rFonts w:ascii="Arial" w:hAnsi="Arial" w:cs="Arial"/>
        </w:rPr>
        <w:t>Officers</w:t>
      </w:r>
      <w:r>
        <w:rPr>
          <w:rFonts w:ascii="Arial" w:hAnsi="Arial" w:cs="Arial"/>
        </w:rPr>
        <w:t xml:space="preserve"> and </w:t>
      </w:r>
      <w:r w:rsidR="00C920C6">
        <w:rPr>
          <w:rFonts w:ascii="Arial" w:hAnsi="Arial" w:cs="Arial"/>
        </w:rPr>
        <w:t>officers</w:t>
      </w:r>
      <w:r>
        <w:rPr>
          <w:rFonts w:ascii="Arial" w:hAnsi="Arial" w:cs="Arial"/>
        </w:rPr>
        <w:t xml:space="preserve"> deployed on </w:t>
      </w:r>
      <w:r w:rsidR="005C0EDA">
        <w:rPr>
          <w:rFonts w:ascii="Arial" w:hAnsi="Arial" w:cs="Arial"/>
        </w:rPr>
        <w:t xml:space="preserve">Operation Yarder </w:t>
      </w:r>
      <w:r>
        <w:rPr>
          <w:rFonts w:ascii="Arial" w:hAnsi="Arial" w:cs="Arial"/>
        </w:rPr>
        <w:t xml:space="preserve">receive some training on </w:t>
      </w:r>
      <w:r w:rsidR="005C0EDA">
        <w:rPr>
          <w:rFonts w:ascii="Arial" w:hAnsi="Arial" w:cs="Arial"/>
        </w:rPr>
        <w:t>e</w:t>
      </w:r>
      <w:r>
        <w:rPr>
          <w:rFonts w:ascii="Arial" w:hAnsi="Arial" w:cs="Arial"/>
        </w:rPr>
        <w:t xml:space="preserve">nforcing the </w:t>
      </w:r>
      <w:r w:rsidR="00A46AB3">
        <w:rPr>
          <w:rFonts w:ascii="Arial" w:hAnsi="Arial" w:cs="Arial"/>
        </w:rPr>
        <w:t>Hunting Act</w:t>
      </w:r>
      <w:r>
        <w:rPr>
          <w:rFonts w:ascii="Arial" w:hAnsi="Arial" w:cs="Arial"/>
        </w:rPr>
        <w:t xml:space="preserve"> and policing incidents connected with it</w:t>
      </w:r>
      <w:r w:rsidR="00BF37B1">
        <w:rPr>
          <w:rFonts w:ascii="Arial" w:hAnsi="Arial" w:cs="Arial"/>
        </w:rPr>
        <w:t>.</w:t>
      </w:r>
      <w:r>
        <w:rPr>
          <w:rFonts w:ascii="Arial" w:hAnsi="Arial" w:cs="Arial"/>
        </w:rPr>
        <w:t xml:space="preserve">  </w:t>
      </w:r>
    </w:p>
    <w:p w14:paraId="44211D28" w14:textId="5BAC8331" w:rsidR="005C1FE3" w:rsidRDefault="005C1FE3" w:rsidP="005C1FE3">
      <w:pPr>
        <w:numPr>
          <w:ilvl w:val="2"/>
          <w:numId w:val="24"/>
        </w:numPr>
        <w:spacing w:line="360" w:lineRule="auto"/>
        <w:rPr>
          <w:rFonts w:ascii="Arial" w:hAnsi="Arial" w:cs="Arial"/>
        </w:rPr>
      </w:pPr>
      <w:r>
        <w:rPr>
          <w:rFonts w:ascii="Arial" w:hAnsi="Arial" w:cs="Arial"/>
        </w:rPr>
        <w:t>North Wales</w:t>
      </w:r>
      <w:r w:rsidR="003701AC">
        <w:rPr>
          <w:rFonts w:ascii="Arial" w:hAnsi="Arial" w:cs="Arial"/>
        </w:rPr>
        <w:t xml:space="preserve"> Police</w:t>
      </w:r>
      <w:r>
        <w:rPr>
          <w:rFonts w:ascii="Arial" w:hAnsi="Arial" w:cs="Arial"/>
        </w:rPr>
        <w:t xml:space="preserve"> is involved in regional collaboration and learning.</w:t>
      </w:r>
    </w:p>
    <w:p w14:paraId="456870A8" w14:textId="7F87DA4F" w:rsidR="005C1FE3" w:rsidRDefault="005C1FE3" w:rsidP="005E364F">
      <w:pPr>
        <w:numPr>
          <w:ilvl w:val="2"/>
          <w:numId w:val="24"/>
        </w:numPr>
        <w:spacing w:line="360" w:lineRule="auto"/>
        <w:rPr>
          <w:rFonts w:ascii="Arial" w:hAnsi="Arial" w:cs="Arial"/>
        </w:rPr>
      </w:pPr>
      <w:r w:rsidRPr="00611291">
        <w:rPr>
          <w:rFonts w:ascii="Arial" w:hAnsi="Arial" w:cs="Arial"/>
        </w:rPr>
        <w:t>We saw several iterations of Operation Yarder indicative of corporate learning</w:t>
      </w:r>
      <w:r>
        <w:rPr>
          <w:rFonts w:ascii="Arial" w:hAnsi="Arial" w:cs="Arial"/>
        </w:rPr>
        <w:t>, or</w:t>
      </w:r>
      <w:r w:rsidRPr="00611291">
        <w:rPr>
          <w:rFonts w:ascii="Arial" w:hAnsi="Arial" w:cs="Arial"/>
        </w:rPr>
        <w:t xml:space="preserve"> review of policies and practices</w:t>
      </w:r>
      <w:r>
        <w:rPr>
          <w:rFonts w:ascii="Arial" w:hAnsi="Arial" w:cs="Arial"/>
        </w:rPr>
        <w:t xml:space="preserve"> taking place.</w:t>
      </w:r>
    </w:p>
    <w:p w14:paraId="0D27AD5C" w14:textId="4F87EBB8" w:rsidR="005C1FE3" w:rsidRPr="005C1FE3" w:rsidRDefault="00485F44" w:rsidP="005C1FE3">
      <w:pPr>
        <w:spacing w:line="360" w:lineRule="auto"/>
        <w:rPr>
          <w:rFonts w:ascii="Arial" w:hAnsi="Arial" w:cs="Arial"/>
        </w:rPr>
      </w:pPr>
      <w:r>
        <w:rPr>
          <w:rFonts w:ascii="Arial" w:hAnsi="Arial" w:cs="Arial"/>
        </w:rPr>
        <w:t>However, as previously stated, a</w:t>
      </w:r>
      <w:r w:rsidR="005C1FE3" w:rsidRPr="005C1FE3">
        <w:rPr>
          <w:rFonts w:ascii="Arial" w:hAnsi="Arial" w:cs="Arial"/>
        </w:rPr>
        <w:t xml:space="preserve">bove and beyond making sure the structures and processes for enforcing the </w:t>
      </w:r>
      <w:r w:rsidR="00A46AB3">
        <w:rPr>
          <w:rFonts w:ascii="Arial" w:hAnsi="Arial" w:cs="Arial"/>
        </w:rPr>
        <w:t>Hunting Act</w:t>
      </w:r>
      <w:r w:rsidR="005C1FE3" w:rsidRPr="005C1FE3">
        <w:rPr>
          <w:rFonts w:ascii="Arial" w:hAnsi="Arial" w:cs="Arial"/>
        </w:rPr>
        <w:t xml:space="preserve"> and incidents associated with it are in existence, lies the need to ensure the fine detail of the implementation is appropriate</w:t>
      </w:r>
      <w:r w:rsidR="00DC3140">
        <w:rPr>
          <w:rFonts w:ascii="Arial" w:hAnsi="Arial" w:cs="Arial"/>
        </w:rPr>
        <w:t>; practice is m</w:t>
      </w:r>
      <w:r w:rsidR="00065DF8">
        <w:rPr>
          <w:rFonts w:ascii="Arial" w:hAnsi="Arial" w:cs="Arial"/>
        </w:rPr>
        <w:t>onitored</w:t>
      </w:r>
      <w:r w:rsidR="00DC3140">
        <w:rPr>
          <w:rFonts w:ascii="Arial" w:hAnsi="Arial" w:cs="Arial"/>
        </w:rPr>
        <w:t xml:space="preserve"> so improvements can be made</w:t>
      </w:r>
      <w:r w:rsidR="005C1FE3" w:rsidRPr="005C1FE3">
        <w:rPr>
          <w:rFonts w:ascii="Arial" w:hAnsi="Arial" w:cs="Arial"/>
        </w:rPr>
        <w:t xml:space="preserve">  and that the ethical and values base underpinning practice </w:t>
      </w:r>
      <w:r w:rsidR="003769EB">
        <w:rPr>
          <w:rFonts w:ascii="Arial" w:hAnsi="Arial" w:cs="Arial"/>
        </w:rPr>
        <w:t>are aligned</w:t>
      </w:r>
      <w:r w:rsidR="005C1FE3" w:rsidRPr="005C1FE3">
        <w:rPr>
          <w:rFonts w:ascii="Arial" w:hAnsi="Arial" w:cs="Arial"/>
        </w:rPr>
        <w:t xml:space="preserve"> with the Police C</w:t>
      </w:r>
      <w:r w:rsidR="00910E5D">
        <w:rPr>
          <w:rFonts w:ascii="Arial" w:hAnsi="Arial" w:cs="Arial"/>
        </w:rPr>
        <w:t>ompetency and</w:t>
      </w:r>
      <w:r w:rsidR="005C1FE3" w:rsidRPr="005C1FE3">
        <w:rPr>
          <w:rFonts w:ascii="Arial" w:hAnsi="Arial" w:cs="Arial"/>
        </w:rPr>
        <w:t xml:space="preserve"> Values Framework (CVF) which refer to  impartiality; integrity; public service and transparency. </w:t>
      </w:r>
    </w:p>
    <w:p w14:paraId="2F46F02E" w14:textId="2C6AD546" w:rsidR="00CE3D35" w:rsidRPr="00AA1061" w:rsidRDefault="004664F0" w:rsidP="00AA1061">
      <w:pPr>
        <w:spacing w:line="360" w:lineRule="auto"/>
        <w:rPr>
          <w:rFonts w:ascii="Arial" w:hAnsi="Arial" w:cs="Arial"/>
        </w:rPr>
      </w:pPr>
      <w:r w:rsidRPr="003F2347">
        <w:rPr>
          <w:rFonts w:ascii="Arial" w:hAnsi="Arial" w:cs="Arial"/>
        </w:rPr>
        <w:t xml:space="preserve">North </w:t>
      </w:r>
      <w:r w:rsidR="0011717C" w:rsidRPr="003F2347">
        <w:rPr>
          <w:rFonts w:ascii="Arial" w:hAnsi="Arial" w:cs="Arial"/>
        </w:rPr>
        <w:t>W</w:t>
      </w:r>
      <w:r w:rsidRPr="003F2347">
        <w:rPr>
          <w:rFonts w:ascii="Arial" w:hAnsi="Arial" w:cs="Arial"/>
        </w:rPr>
        <w:t>ales Police</w:t>
      </w:r>
      <w:r w:rsidR="0011717C" w:rsidRPr="003F2347">
        <w:rPr>
          <w:rFonts w:ascii="Arial" w:hAnsi="Arial" w:cs="Arial"/>
        </w:rPr>
        <w:t xml:space="preserve"> </w:t>
      </w:r>
      <w:r w:rsidR="00C920C6">
        <w:rPr>
          <w:rFonts w:ascii="Arial" w:hAnsi="Arial" w:cs="Arial"/>
        </w:rPr>
        <w:t xml:space="preserve">officers and </w:t>
      </w:r>
      <w:r w:rsidR="0011717C" w:rsidRPr="003F2347">
        <w:rPr>
          <w:rFonts w:ascii="Arial" w:hAnsi="Arial" w:cs="Arial"/>
        </w:rPr>
        <w:t>staff</w:t>
      </w:r>
      <w:r w:rsidRPr="003F2347">
        <w:rPr>
          <w:rFonts w:ascii="Arial" w:hAnsi="Arial" w:cs="Arial"/>
        </w:rPr>
        <w:t xml:space="preserve"> were </w:t>
      </w:r>
      <w:r w:rsidR="0011717C" w:rsidRPr="003F2347">
        <w:rPr>
          <w:rFonts w:ascii="Arial" w:hAnsi="Arial" w:cs="Arial"/>
        </w:rPr>
        <w:t xml:space="preserve">assertive in declaring </w:t>
      </w:r>
      <w:r w:rsidR="00F01470" w:rsidRPr="003F2347">
        <w:rPr>
          <w:rFonts w:ascii="Arial" w:hAnsi="Arial" w:cs="Arial"/>
        </w:rPr>
        <w:t xml:space="preserve">that </w:t>
      </w:r>
      <w:r w:rsidR="0011717C" w:rsidRPr="003F2347">
        <w:rPr>
          <w:rFonts w:ascii="Arial" w:hAnsi="Arial" w:cs="Arial"/>
        </w:rPr>
        <w:t>their approach to enforcing the hunting ban and policing incident</w:t>
      </w:r>
      <w:r w:rsidR="00F01470" w:rsidRPr="003F2347">
        <w:rPr>
          <w:rFonts w:ascii="Arial" w:hAnsi="Arial" w:cs="Arial"/>
        </w:rPr>
        <w:t>s</w:t>
      </w:r>
      <w:r w:rsidR="0011717C" w:rsidRPr="003F2347">
        <w:rPr>
          <w:rFonts w:ascii="Arial" w:hAnsi="Arial" w:cs="Arial"/>
        </w:rPr>
        <w:t xml:space="preserve"> connected with it </w:t>
      </w:r>
      <w:r w:rsidR="00F01470" w:rsidRPr="003F2347">
        <w:rPr>
          <w:rFonts w:ascii="Arial" w:hAnsi="Arial" w:cs="Arial"/>
        </w:rPr>
        <w:t>was</w:t>
      </w:r>
      <w:r w:rsidR="003B65D8">
        <w:rPr>
          <w:rFonts w:ascii="Arial" w:hAnsi="Arial" w:cs="Arial"/>
        </w:rPr>
        <w:t xml:space="preserve"> </w:t>
      </w:r>
      <w:r w:rsidR="00D05A3C">
        <w:rPr>
          <w:rFonts w:ascii="Arial" w:hAnsi="Arial" w:cs="Arial"/>
        </w:rPr>
        <w:t>impartial</w:t>
      </w:r>
      <w:r w:rsidR="00AA1061">
        <w:rPr>
          <w:rFonts w:ascii="Arial" w:hAnsi="Arial" w:cs="Arial"/>
        </w:rPr>
        <w:t>.</w:t>
      </w:r>
      <w:r w:rsidR="002C2827">
        <w:rPr>
          <w:rFonts w:ascii="Arial" w:hAnsi="Arial" w:cs="Arial"/>
        </w:rPr>
        <w:t xml:space="preserve"> </w:t>
      </w:r>
      <w:r w:rsidR="00611ABE" w:rsidRPr="00AA1061">
        <w:rPr>
          <w:rFonts w:ascii="Arial" w:hAnsi="Arial" w:cs="Arial"/>
        </w:rPr>
        <w:t>However,</w:t>
      </w:r>
      <w:r w:rsidR="00F01470" w:rsidRPr="00AA1061">
        <w:rPr>
          <w:rFonts w:ascii="Arial" w:hAnsi="Arial" w:cs="Arial"/>
        </w:rPr>
        <w:t xml:space="preserve"> </w:t>
      </w:r>
      <w:r w:rsidR="00D84E87" w:rsidRPr="00AA1061">
        <w:rPr>
          <w:rFonts w:ascii="Arial" w:hAnsi="Arial" w:cs="Arial"/>
        </w:rPr>
        <w:t xml:space="preserve">the review team were </w:t>
      </w:r>
      <w:r w:rsidR="002722BB" w:rsidRPr="00AA1061">
        <w:rPr>
          <w:rFonts w:ascii="Arial" w:hAnsi="Arial" w:cs="Arial"/>
        </w:rPr>
        <w:t>left</w:t>
      </w:r>
      <w:r w:rsidR="00D84E87" w:rsidRPr="00AA1061">
        <w:rPr>
          <w:rFonts w:ascii="Arial" w:hAnsi="Arial" w:cs="Arial"/>
        </w:rPr>
        <w:t xml:space="preserve"> unsighted as to how precisely this was achieved</w:t>
      </w:r>
      <w:r w:rsidR="002C2827" w:rsidRPr="00AA1061">
        <w:rPr>
          <w:rFonts w:ascii="Arial" w:hAnsi="Arial" w:cs="Arial"/>
        </w:rPr>
        <w:t xml:space="preserve"> and monitored</w:t>
      </w:r>
      <w:r w:rsidR="00332FCC">
        <w:rPr>
          <w:rFonts w:ascii="Arial" w:hAnsi="Arial" w:cs="Arial"/>
        </w:rPr>
        <w:t>.</w:t>
      </w:r>
    </w:p>
    <w:p w14:paraId="598C6D6E" w14:textId="15616245" w:rsidR="002722BB" w:rsidRPr="00F506C5" w:rsidRDefault="00CE3D35" w:rsidP="00B47390">
      <w:pPr>
        <w:spacing w:line="360" w:lineRule="auto"/>
        <w:rPr>
          <w:rFonts w:ascii="Arial" w:hAnsi="Arial" w:cs="Arial"/>
        </w:rPr>
      </w:pPr>
      <w:r>
        <w:rPr>
          <w:rFonts w:ascii="Arial" w:hAnsi="Arial" w:cs="Arial"/>
        </w:rPr>
        <w:t xml:space="preserve">This </w:t>
      </w:r>
      <w:r w:rsidR="006F1447">
        <w:rPr>
          <w:rFonts w:ascii="Arial" w:hAnsi="Arial" w:cs="Arial"/>
        </w:rPr>
        <w:t xml:space="preserve">was </w:t>
      </w:r>
      <w:r w:rsidR="006F1447" w:rsidRPr="003F2347">
        <w:rPr>
          <w:rFonts w:ascii="Arial" w:hAnsi="Arial" w:cs="Arial"/>
        </w:rPr>
        <w:t>in</w:t>
      </w:r>
      <w:r w:rsidR="003F2347" w:rsidRPr="003F2347">
        <w:rPr>
          <w:rFonts w:ascii="Arial" w:hAnsi="Arial" w:cs="Arial"/>
        </w:rPr>
        <w:t xml:space="preserve"> the context that </w:t>
      </w:r>
      <w:r w:rsidR="005724AA">
        <w:rPr>
          <w:rFonts w:ascii="Arial" w:hAnsi="Arial" w:cs="Arial"/>
        </w:rPr>
        <w:t xml:space="preserve">police are engaging with individuals </w:t>
      </w:r>
      <w:r w:rsidR="005724AA" w:rsidRPr="00F506C5">
        <w:rPr>
          <w:rFonts w:ascii="Arial" w:hAnsi="Arial" w:cs="Arial"/>
        </w:rPr>
        <w:t>who are passionate and insistent about their viewpoint</w:t>
      </w:r>
      <w:r w:rsidR="005724AA">
        <w:rPr>
          <w:rFonts w:ascii="Arial" w:hAnsi="Arial" w:cs="Arial"/>
        </w:rPr>
        <w:t xml:space="preserve">; </w:t>
      </w:r>
      <w:r w:rsidR="00B47390" w:rsidRPr="003F2347">
        <w:rPr>
          <w:rFonts w:ascii="Arial" w:hAnsi="Arial" w:cs="Arial"/>
        </w:rPr>
        <w:t xml:space="preserve">historically </w:t>
      </w:r>
      <w:r w:rsidR="00D82DFF">
        <w:rPr>
          <w:rFonts w:ascii="Arial" w:hAnsi="Arial" w:cs="Arial"/>
        </w:rPr>
        <w:t>anti-hunt campaigners</w:t>
      </w:r>
      <w:r w:rsidR="00AA08BA" w:rsidRPr="003F2347">
        <w:rPr>
          <w:rFonts w:ascii="Arial" w:hAnsi="Arial" w:cs="Arial"/>
        </w:rPr>
        <w:t xml:space="preserve"> have </w:t>
      </w:r>
      <w:r w:rsidR="00B47390">
        <w:rPr>
          <w:rFonts w:ascii="Arial" w:hAnsi="Arial" w:cs="Arial"/>
        </w:rPr>
        <w:t xml:space="preserve">been </w:t>
      </w:r>
      <w:r w:rsidR="00AA08BA" w:rsidRPr="003F2347">
        <w:rPr>
          <w:rFonts w:ascii="Arial" w:hAnsi="Arial" w:cs="Arial"/>
        </w:rPr>
        <w:lastRenderedPageBreak/>
        <w:t>stereotyped as ‘violent extremists’</w:t>
      </w:r>
      <w:r w:rsidR="0096130A">
        <w:rPr>
          <w:rFonts w:ascii="Arial" w:hAnsi="Arial" w:cs="Arial"/>
        </w:rPr>
        <w:t xml:space="preserve"> (Tichelar, 201</w:t>
      </w:r>
      <w:r w:rsidR="00F26F04">
        <w:rPr>
          <w:rFonts w:ascii="Arial" w:hAnsi="Arial" w:cs="Arial"/>
        </w:rPr>
        <w:t>6</w:t>
      </w:r>
      <w:r w:rsidR="0096130A">
        <w:rPr>
          <w:rFonts w:ascii="Arial" w:hAnsi="Arial" w:cs="Arial"/>
        </w:rPr>
        <w:t xml:space="preserve">); </w:t>
      </w:r>
      <w:r w:rsidR="00FA154E">
        <w:rPr>
          <w:rFonts w:ascii="Arial" w:hAnsi="Arial" w:cs="Arial"/>
        </w:rPr>
        <w:t xml:space="preserve">individuals involved in </w:t>
      </w:r>
      <w:r w:rsidR="00DA1D89">
        <w:rPr>
          <w:rFonts w:ascii="Arial" w:hAnsi="Arial" w:cs="Arial"/>
        </w:rPr>
        <w:t>hunting</w:t>
      </w:r>
      <w:r w:rsidR="00FA154E">
        <w:rPr>
          <w:rFonts w:ascii="Arial" w:hAnsi="Arial" w:cs="Arial"/>
        </w:rPr>
        <w:t xml:space="preserve"> are </w:t>
      </w:r>
      <w:r w:rsidR="002B0464">
        <w:rPr>
          <w:rFonts w:ascii="Arial" w:hAnsi="Arial" w:cs="Arial"/>
        </w:rPr>
        <w:t>potentially influential</w:t>
      </w:r>
      <w:r w:rsidR="00FA154E">
        <w:rPr>
          <w:rFonts w:ascii="Arial" w:hAnsi="Arial" w:cs="Arial"/>
        </w:rPr>
        <w:t xml:space="preserve">; </w:t>
      </w:r>
      <w:r w:rsidR="00542F36">
        <w:rPr>
          <w:rFonts w:ascii="Arial" w:hAnsi="Arial" w:cs="Arial"/>
        </w:rPr>
        <w:t xml:space="preserve">data </w:t>
      </w:r>
      <w:r w:rsidR="00DA1D89">
        <w:rPr>
          <w:rFonts w:ascii="Arial" w:hAnsi="Arial" w:cs="Arial"/>
        </w:rPr>
        <w:t xml:space="preserve">about the policing of fox hunting </w:t>
      </w:r>
      <w:r w:rsidR="00542F36">
        <w:rPr>
          <w:rFonts w:ascii="Arial" w:hAnsi="Arial" w:cs="Arial"/>
        </w:rPr>
        <w:t>to inform review of practices seemed hard to come by</w:t>
      </w:r>
      <w:r w:rsidR="00DA1D89">
        <w:rPr>
          <w:rFonts w:ascii="Arial" w:hAnsi="Arial" w:cs="Arial"/>
        </w:rPr>
        <w:t>;</w:t>
      </w:r>
      <w:r w:rsidR="00542F36">
        <w:rPr>
          <w:rFonts w:ascii="Arial" w:hAnsi="Arial" w:cs="Arial"/>
        </w:rPr>
        <w:t xml:space="preserve"> and </w:t>
      </w:r>
      <w:r w:rsidR="00542F36" w:rsidRPr="00542F36">
        <w:rPr>
          <w:rFonts w:ascii="Arial" w:hAnsi="Arial" w:cs="Arial"/>
        </w:rPr>
        <w:t>training for deployment on Operation Yarder was limited</w:t>
      </w:r>
      <w:r w:rsidR="00122B8F">
        <w:rPr>
          <w:rFonts w:ascii="Arial" w:hAnsi="Arial" w:cs="Arial"/>
        </w:rPr>
        <w:t>.</w:t>
      </w:r>
    </w:p>
    <w:p w14:paraId="7D1C84EB" w14:textId="03C08892" w:rsidR="00ED5838" w:rsidRDefault="00ED5838" w:rsidP="00ED5838">
      <w:pPr>
        <w:spacing w:line="360" w:lineRule="auto"/>
        <w:rPr>
          <w:rFonts w:ascii="Arial" w:hAnsi="Arial" w:cs="Arial"/>
        </w:rPr>
      </w:pPr>
      <w:r>
        <w:rPr>
          <w:rFonts w:ascii="Arial" w:hAnsi="Arial" w:cs="Arial"/>
        </w:rPr>
        <w:t xml:space="preserve">One police respondent to our study suggested that perceptions of how North Wales Police enforce </w:t>
      </w:r>
      <w:r w:rsidR="00611ABE">
        <w:rPr>
          <w:rFonts w:ascii="Arial" w:hAnsi="Arial" w:cs="Arial"/>
        </w:rPr>
        <w:t>the hunting</w:t>
      </w:r>
      <w:r>
        <w:rPr>
          <w:rFonts w:ascii="Arial" w:hAnsi="Arial" w:cs="Arial"/>
        </w:rPr>
        <w:t xml:space="preserve"> ban and incidents associated with it was unlikely to change because “</w:t>
      </w:r>
      <w:r w:rsidRPr="009365C2">
        <w:rPr>
          <w:rFonts w:ascii="Arial" w:hAnsi="Arial" w:cs="Arial"/>
        </w:rPr>
        <w:t xml:space="preserve">we can’t give </w:t>
      </w:r>
      <w:r>
        <w:rPr>
          <w:rFonts w:ascii="Arial" w:hAnsi="Arial" w:cs="Arial"/>
        </w:rPr>
        <w:t>either side</w:t>
      </w:r>
      <w:r w:rsidRPr="009365C2">
        <w:rPr>
          <w:rFonts w:ascii="Arial" w:hAnsi="Arial" w:cs="Arial"/>
        </w:rPr>
        <w:t xml:space="preserve"> what they want”</w:t>
      </w:r>
      <w:r>
        <w:rPr>
          <w:rFonts w:ascii="Arial" w:hAnsi="Arial" w:cs="Arial"/>
        </w:rPr>
        <w:t>. Hunters were said to want to trail hunt with impunity; anti-hunt campaigners wanted all trail hunters arrested.</w:t>
      </w:r>
    </w:p>
    <w:p w14:paraId="4A2434B7" w14:textId="5EC907F8" w:rsidR="00ED5838" w:rsidRDefault="00ED5838" w:rsidP="00ED5838">
      <w:pPr>
        <w:spacing w:line="360" w:lineRule="auto"/>
        <w:rPr>
          <w:rFonts w:ascii="Arial" w:hAnsi="Arial" w:cs="Arial"/>
        </w:rPr>
      </w:pPr>
      <w:r>
        <w:rPr>
          <w:rFonts w:ascii="Arial" w:hAnsi="Arial" w:cs="Arial"/>
        </w:rPr>
        <w:t>Countless studies of citizens</w:t>
      </w:r>
      <w:r w:rsidR="00332FCC">
        <w:rPr>
          <w:rFonts w:ascii="Arial" w:hAnsi="Arial" w:cs="Arial"/>
        </w:rPr>
        <w:t>’</w:t>
      </w:r>
      <w:r>
        <w:rPr>
          <w:rFonts w:ascii="Arial" w:hAnsi="Arial" w:cs="Arial"/>
        </w:rPr>
        <w:t xml:space="preserve"> interaction with public bodies, however, show </w:t>
      </w:r>
      <w:r w:rsidR="00BC1902">
        <w:rPr>
          <w:rFonts w:ascii="Arial" w:hAnsi="Arial" w:cs="Arial"/>
        </w:rPr>
        <w:t>citizens</w:t>
      </w:r>
      <w:r>
        <w:rPr>
          <w:rFonts w:ascii="Arial" w:hAnsi="Arial" w:cs="Arial"/>
        </w:rPr>
        <w:t xml:space="preserve"> to be much less concerned about the outcome of any particular interaction, than they are with the way they are treated and how well the outcome </w:t>
      </w:r>
      <w:r w:rsidR="00A1106C">
        <w:rPr>
          <w:rFonts w:ascii="Arial" w:hAnsi="Arial" w:cs="Arial"/>
        </w:rPr>
        <w:t xml:space="preserve">process </w:t>
      </w:r>
      <w:r w:rsidR="00E956A5">
        <w:rPr>
          <w:rFonts w:ascii="Arial" w:hAnsi="Arial" w:cs="Arial"/>
        </w:rPr>
        <w:t>is</w:t>
      </w:r>
      <w:r w:rsidR="00611ABE">
        <w:rPr>
          <w:rFonts w:ascii="Arial" w:hAnsi="Arial" w:cs="Arial"/>
        </w:rPr>
        <w:t xml:space="preserve"> explained</w:t>
      </w:r>
      <w:r>
        <w:rPr>
          <w:rFonts w:ascii="Arial" w:hAnsi="Arial" w:cs="Arial"/>
        </w:rPr>
        <w:t xml:space="preserve"> to them.</w:t>
      </w:r>
      <w:r w:rsidRPr="00711B40">
        <w:t xml:space="preserve"> </w:t>
      </w:r>
      <w:r w:rsidRPr="00711B40">
        <w:rPr>
          <w:rFonts w:ascii="Arial" w:hAnsi="Arial" w:cs="Arial"/>
        </w:rPr>
        <w:t>Myhill and Bradford</w:t>
      </w:r>
      <w:r w:rsidR="00117144">
        <w:rPr>
          <w:rFonts w:ascii="Arial" w:hAnsi="Arial" w:cs="Arial"/>
        </w:rPr>
        <w:t xml:space="preserve"> (</w:t>
      </w:r>
      <w:r w:rsidRPr="00711B40">
        <w:rPr>
          <w:rFonts w:ascii="Arial" w:hAnsi="Arial" w:cs="Arial"/>
        </w:rPr>
        <w:t>2012</w:t>
      </w:r>
      <w:r w:rsidR="00117144">
        <w:rPr>
          <w:rFonts w:ascii="Arial" w:hAnsi="Arial" w:cs="Arial"/>
        </w:rPr>
        <w:t>)</w:t>
      </w:r>
      <w:r w:rsidRPr="00711B40">
        <w:rPr>
          <w:rFonts w:ascii="Arial" w:hAnsi="Arial" w:cs="Arial"/>
        </w:rPr>
        <w:t xml:space="preserve"> </w:t>
      </w:r>
      <w:r>
        <w:rPr>
          <w:rFonts w:ascii="Arial" w:hAnsi="Arial" w:cs="Arial"/>
        </w:rPr>
        <w:t xml:space="preserve">for example </w:t>
      </w:r>
      <w:r w:rsidRPr="00711B40">
        <w:rPr>
          <w:rFonts w:ascii="Arial" w:hAnsi="Arial" w:cs="Arial"/>
        </w:rPr>
        <w:t>found that personal treatment by the police to be more important in driving satisfaction than criminal justice outcomes.</w:t>
      </w:r>
    </w:p>
    <w:p w14:paraId="48D851ED" w14:textId="77777777" w:rsidR="00325B9A" w:rsidRPr="00F34C72" w:rsidRDefault="00325B9A" w:rsidP="00325B9A">
      <w:pPr>
        <w:numPr>
          <w:ilvl w:val="0"/>
          <w:numId w:val="0"/>
        </w:numPr>
        <w:spacing w:line="360" w:lineRule="auto"/>
        <w:ind w:left="709"/>
        <w:rPr>
          <w:rFonts w:ascii="Arial" w:hAnsi="Arial" w:cs="Arial"/>
        </w:rPr>
      </w:pPr>
    </w:p>
    <w:p w14:paraId="050C6FF8" w14:textId="05906801" w:rsidR="00E41D82" w:rsidRDefault="00E41D82" w:rsidP="007222E9">
      <w:pPr>
        <w:pStyle w:val="Heading1"/>
      </w:pPr>
      <w:bookmarkStart w:id="141" w:name="_Toc115250985"/>
      <w:bookmarkStart w:id="142" w:name="_Toc115251063"/>
      <w:bookmarkStart w:id="143" w:name="_Toc120796648"/>
      <w:r w:rsidRPr="00212C5A">
        <w:t>Recommendations</w:t>
      </w:r>
      <w:bookmarkEnd w:id="141"/>
      <w:bookmarkEnd w:id="142"/>
      <w:bookmarkEnd w:id="143"/>
    </w:p>
    <w:p w14:paraId="0FF2A391" w14:textId="77777777" w:rsidR="001226B3" w:rsidRPr="001226B3" w:rsidRDefault="001226B3" w:rsidP="001226B3">
      <w:pPr>
        <w:numPr>
          <w:ilvl w:val="0"/>
          <w:numId w:val="0"/>
        </w:numPr>
        <w:ind w:left="709"/>
      </w:pPr>
    </w:p>
    <w:p w14:paraId="0A39CB7B" w14:textId="50EC77A8" w:rsidR="003C76E7" w:rsidRDefault="003C76E7" w:rsidP="004C01D1">
      <w:pPr>
        <w:spacing w:line="360" w:lineRule="auto"/>
        <w:rPr>
          <w:rFonts w:ascii="Arial" w:hAnsi="Arial" w:cs="Arial"/>
        </w:rPr>
      </w:pPr>
      <w:r>
        <w:rPr>
          <w:rFonts w:ascii="Arial" w:hAnsi="Arial" w:cs="Arial"/>
        </w:rPr>
        <w:t xml:space="preserve">In the </w:t>
      </w:r>
      <w:r w:rsidR="00466226">
        <w:rPr>
          <w:rFonts w:ascii="Arial" w:hAnsi="Arial" w:cs="Arial"/>
        </w:rPr>
        <w:t>C</w:t>
      </w:r>
      <w:r>
        <w:rPr>
          <w:rFonts w:ascii="Arial" w:hAnsi="Arial" w:cs="Arial"/>
        </w:rPr>
        <w:t xml:space="preserve">riminal </w:t>
      </w:r>
      <w:r w:rsidR="00466226">
        <w:rPr>
          <w:rFonts w:ascii="Arial" w:hAnsi="Arial" w:cs="Arial"/>
        </w:rPr>
        <w:t>J</w:t>
      </w:r>
      <w:r>
        <w:rPr>
          <w:rFonts w:ascii="Arial" w:hAnsi="Arial" w:cs="Arial"/>
        </w:rPr>
        <w:t xml:space="preserve">ustice </w:t>
      </w:r>
      <w:r w:rsidR="00466226">
        <w:rPr>
          <w:rFonts w:ascii="Arial" w:hAnsi="Arial" w:cs="Arial"/>
        </w:rPr>
        <w:t>S</w:t>
      </w:r>
      <w:r>
        <w:rPr>
          <w:rFonts w:ascii="Arial" w:hAnsi="Arial" w:cs="Arial"/>
        </w:rPr>
        <w:t xml:space="preserve">ystem, when </w:t>
      </w:r>
      <w:r w:rsidR="00276FB1">
        <w:rPr>
          <w:rFonts w:ascii="Arial" w:hAnsi="Arial" w:cs="Arial"/>
        </w:rPr>
        <w:t>some</w:t>
      </w:r>
      <w:r>
        <w:rPr>
          <w:rFonts w:ascii="Arial" w:hAnsi="Arial" w:cs="Arial"/>
        </w:rPr>
        <w:t xml:space="preserve"> official</w:t>
      </w:r>
      <w:r w:rsidR="00B5290F">
        <w:rPr>
          <w:rFonts w:ascii="Arial" w:hAnsi="Arial" w:cs="Arial"/>
        </w:rPr>
        <w:t xml:space="preserve"> thematic</w:t>
      </w:r>
      <w:r>
        <w:rPr>
          <w:rFonts w:ascii="Arial" w:hAnsi="Arial" w:cs="Arial"/>
        </w:rPr>
        <w:t xml:space="preserve"> inspection</w:t>
      </w:r>
      <w:r w:rsidR="00AB54CB">
        <w:rPr>
          <w:rFonts w:ascii="Arial" w:hAnsi="Arial" w:cs="Arial"/>
        </w:rPr>
        <w:t>s</w:t>
      </w:r>
      <w:r>
        <w:rPr>
          <w:rFonts w:ascii="Arial" w:hAnsi="Arial" w:cs="Arial"/>
        </w:rPr>
        <w:t xml:space="preserve"> </w:t>
      </w:r>
      <w:r w:rsidR="00B5290F">
        <w:rPr>
          <w:rFonts w:ascii="Arial" w:hAnsi="Arial" w:cs="Arial"/>
        </w:rPr>
        <w:t xml:space="preserve">or </w:t>
      </w:r>
      <w:r>
        <w:rPr>
          <w:rFonts w:ascii="Arial" w:hAnsi="Arial" w:cs="Arial"/>
        </w:rPr>
        <w:t>independent review</w:t>
      </w:r>
      <w:r w:rsidR="00AB54CB">
        <w:rPr>
          <w:rFonts w:ascii="Arial" w:hAnsi="Arial" w:cs="Arial"/>
        </w:rPr>
        <w:t>s are</w:t>
      </w:r>
      <w:r>
        <w:rPr>
          <w:rFonts w:ascii="Arial" w:hAnsi="Arial" w:cs="Arial"/>
        </w:rPr>
        <w:t xml:space="preserve"> undertaken</w:t>
      </w:r>
      <w:r w:rsidR="00B5290F">
        <w:rPr>
          <w:rFonts w:ascii="Arial" w:hAnsi="Arial" w:cs="Arial"/>
        </w:rPr>
        <w:t xml:space="preserve"> it is </w:t>
      </w:r>
      <w:r w:rsidR="00611ABE">
        <w:rPr>
          <w:rFonts w:ascii="Arial" w:hAnsi="Arial" w:cs="Arial"/>
        </w:rPr>
        <w:t>usually in</w:t>
      </w:r>
      <w:r w:rsidR="000E3589">
        <w:rPr>
          <w:rFonts w:ascii="Arial" w:hAnsi="Arial" w:cs="Arial"/>
        </w:rPr>
        <w:t xml:space="preserve"> response to a perception that a problem</w:t>
      </w:r>
      <w:r w:rsidR="001226B3">
        <w:rPr>
          <w:rFonts w:ascii="Arial" w:hAnsi="Arial" w:cs="Arial"/>
        </w:rPr>
        <w:t xml:space="preserve"> </w:t>
      </w:r>
      <w:r>
        <w:rPr>
          <w:rFonts w:ascii="Arial" w:hAnsi="Arial" w:cs="Arial"/>
        </w:rPr>
        <w:t xml:space="preserve">exist </w:t>
      </w:r>
      <w:r w:rsidR="00AB54CB">
        <w:rPr>
          <w:rFonts w:ascii="Arial" w:hAnsi="Arial" w:cs="Arial"/>
        </w:rPr>
        <w:t>i</w:t>
      </w:r>
      <w:r>
        <w:rPr>
          <w:rFonts w:ascii="Arial" w:hAnsi="Arial" w:cs="Arial"/>
        </w:rPr>
        <w:t xml:space="preserve">n relation to a </w:t>
      </w:r>
      <w:r w:rsidR="00B5290F">
        <w:rPr>
          <w:rFonts w:ascii="Arial" w:hAnsi="Arial" w:cs="Arial"/>
        </w:rPr>
        <w:t>particular</w:t>
      </w:r>
      <w:r>
        <w:rPr>
          <w:rFonts w:ascii="Arial" w:hAnsi="Arial" w:cs="Arial"/>
        </w:rPr>
        <w:t xml:space="preserve"> are</w:t>
      </w:r>
      <w:r w:rsidR="001226B3">
        <w:rPr>
          <w:rFonts w:ascii="Arial" w:hAnsi="Arial" w:cs="Arial"/>
        </w:rPr>
        <w:t>a</w:t>
      </w:r>
      <w:r>
        <w:rPr>
          <w:rFonts w:ascii="Arial" w:hAnsi="Arial" w:cs="Arial"/>
        </w:rPr>
        <w:t xml:space="preserve"> of practice</w:t>
      </w:r>
      <w:r w:rsidR="001226B3">
        <w:rPr>
          <w:rFonts w:ascii="Arial" w:hAnsi="Arial" w:cs="Arial"/>
        </w:rPr>
        <w:t>.</w:t>
      </w:r>
    </w:p>
    <w:p w14:paraId="6049AD76" w14:textId="7CE27E0A" w:rsidR="001226B3" w:rsidRPr="00F6351F" w:rsidRDefault="001226B3" w:rsidP="00A32224">
      <w:pPr>
        <w:spacing w:line="360" w:lineRule="auto"/>
        <w:rPr>
          <w:rFonts w:ascii="Arial" w:hAnsi="Arial" w:cs="Arial"/>
        </w:rPr>
      </w:pPr>
      <w:r w:rsidRPr="00F6351F">
        <w:rPr>
          <w:rFonts w:ascii="Arial" w:hAnsi="Arial" w:cs="Arial"/>
        </w:rPr>
        <w:t xml:space="preserve">That being </w:t>
      </w:r>
      <w:r w:rsidR="00F6351F" w:rsidRPr="00F6351F">
        <w:rPr>
          <w:rFonts w:ascii="Arial" w:hAnsi="Arial" w:cs="Arial"/>
        </w:rPr>
        <w:t>so</w:t>
      </w:r>
      <w:r w:rsidRPr="00F6351F">
        <w:rPr>
          <w:rFonts w:ascii="Arial" w:hAnsi="Arial" w:cs="Arial"/>
        </w:rPr>
        <w:t xml:space="preserve">, it is </w:t>
      </w:r>
      <w:r w:rsidR="00AC7A67" w:rsidRPr="00F6351F">
        <w:rPr>
          <w:rFonts w:ascii="Arial" w:hAnsi="Arial" w:cs="Arial"/>
        </w:rPr>
        <w:t>often the case that in advance of an inspection/review</w:t>
      </w:r>
      <w:r w:rsidRPr="00F6351F">
        <w:rPr>
          <w:rFonts w:ascii="Arial" w:hAnsi="Arial" w:cs="Arial"/>
        </w:rPr>
        <w:t>, the organisation concerned has engaged in a process of self</w:t>
      </w:r>
      <w:r w:rsidR="00332FCC">
        <w:rPr>
          <w:rFonts w:ascii="Arial" w:hAnsi="Arial" w:cs="Arial"/>
        </w:rPr>
        <w:t>-</w:t>
      </w:r>
      <w:r w:rsidRPr="00F6351F">
        <w:rPr>
          <w:rFonts w:ascii="Arial" w:hAnsi="Arial" w:cs="Arial"/>
        </w:rPr>
        <w:t>evaluation</w:t>
      </w:r>
      <w:r w:rsidR="00FA0BA5" w:rsidRPr="00F6351F">
        <w:rPr>
          <w:rFonts w:ascii="Arial" w:hAnsi="Arial" w:cs="Arial"/>
        </w:rPr>
        <w:t xml:space="preserve"> and </w:t>
      </w:r>
      <w:r w:rsidR="00611ABE" w:rsidRPr="00F6351F">
        <w:rPr>
          <w:rFonts w:ascii="Arial" w:hAnsi="Arial" w:cs="Arial"/>
        </w:rPr>
        <w:t>already identified</w:t>
      </w:r>
      <w:r w:rsidRPr="00F6351F">
        <w:rPr>
          <w:rFonts w:ascii="Arial" w:hAnsi="Arial" w:cs="Arial"/>
        </w:rPr>
        <w:t xml:space="preserve"> strengths and areas for </w:t>
      </w:r>
      <w:r w:rsidR="00FA0BA5" w:rsidRPr="00F6351F">
        <w:rPr>
          <w:rFonts w:ascii="Arial" w:hAnsi="Arial" w:cs="Arial"/>
        </w:rPr>
        <w:t>improvement</w:t>
      </w:r>
      <w:r w:rsidRPr="00F6351F">
        <w:rPr>
          <w:rFonts w:ascii="Arial" w:hAnsi="Arial" w:cs="Arial"/>
        </w:rPr>
        <w:t xml:space="preserve"> </w:t>
      </w:r>
      <w:r w:rsidR="00FA0BA5" w:rsidRPr="00F6351F">
        <w:rPr>
          <w:rFonts w:ascii="Arial" w:hAnsi="Arial" w:cs="Arial"/>
        </w:rPr>
        <w:t xml:space="preserve">for </w:t>
      </w:r>
      <w:r w:rsidR="00611ABE" w:rsidRPr="00F6351F">
        <w:rPr>
          <w:rFonts w:ascii="Arial" w:hAnsi="Arial" w:cs="Arial"/>
        </w:rPr>
        <w:t>itself.</w:t>
      </w:r>
      <w:r w:rsidR="00F6351F" w:rsidRPr="00F6351F">
        <w:rPr>
          <w:rFonts w:ascii="Arial" w:hAnsi="Arial" w:cs="Arial"/>
        </w:rPr>
        <w:t xml:space="preserve"> </w:t>
      </w:r>
      <w:r w:rsidR="00AC7A67" w:rsidRPr="00F6351F">
        <w:rPr>
          <w:rFonts w:ascii="Arial" w:hAnsi="Arial" w:cs="Arial"/>
        </w:rPr>
        <w:t xml:space="preserve">This is unremarkable and a sign of a mature organisation </w:t>
      </w:r>
      <w:r w:rsidR="00F6351F">
        <w:rPr>
          <w:rFonts w:ascii="Arial" w:hAnsi="Arial" w:cs="Arial"/>
        </w:rPr>
        <w:t>reflecting on i</w:t>
      </w:r>
      <w:r w:rsidR="000B2B7E">
        <w:rPr>
          <w:rFonts w:ascii="Arial" w:hAnsi="Arial" w:cs="Arial"/>
        </w:rPr>
        <w:t>t</w:t>
      </w:r>
      <w:r w:rsidR="00F6351F">
        <w:rPr>
          <w:rFonts w:ascii="Arial" w:hAnsi="Arial" w:cs="Arial"/>
        </w:rPr>
        <w:t>s performance.</w:t>
      </w:r>
    </w:p>
    <w:p w14:paraId="47CC9A39" w14:textId="79034CC7" w:rsidR="004C01D1" w:rsidRDefault="003C76E7" w:rsidP="004C01D1">
      <w:pPr>
        <w:spacing w:line="360" w:lineRule="auto"/>
        <w:rPr>
          <w:rFonts w:ascii="Arial" w:hAnsi="Arial" w:cs="Arial"/>
        </w:rPr>
      </w:pPr>
      <w:r>
        <w:rPr>
          <w:rFonts w:ascii="Arial" w:hAnsi="Arial" w:cs="Arial"/>
        </w:rPr>
        <w:t xml:space="preserve"> </w:t>
      </w:r>
      <w:r w:rsidR="00DA0293">
        <w:rPr>
          <w:rFonts w:ascii="Arial" w:hAnsi="Arial" w:cs="Arial"/>
        </w:rPr>
        <w:t xml:space="preserve">In the 12 months leading up to this review, we </w:t>
      </w:r>
      <w:r w:rsidR="00611ABE">
        <w:rPr>
          <w:rFonts w:ascii="Arial" w:hAnsi="Arial" w:cs="Arial"/>
        </w:rPr>
        <w:t>found North</w:t>
      </w:r>
      <w:r w:rsidR="00AB54CB">
        <w:rPr>
          <w:rFonts w:ascii="Arial" w:hAnsi="Arial" w:cs="Arial"/>
        </w:rPr>
        <w:t xml:space="preserve"> Wales Police</w:t>
      </w:r>
      <w:r w:rsidR="00DA0293">
        <w:rPr>
          <w:rFonts w:ascii="Arial" w:hAnsi="Arial" w:cs="Arial"/>
        </w:rPr>
        <w:t xml:space="preserve"> had moved on in terms of its practices associated with enforcing the hunting ban and incidents associated with it</w:t>
      </w:r>
      <w:r w:rsidR="0076193E">
        <w:rPr>
          <w:rFonts w:ascii="Arial" w:hAnsi="Arial" w:cs="Arial"/>
        </w:rPr>
        <w:t xml:space="preserve">. </w:t>
      </w:r>
    </w:p>
    <w:p w14:paraId="75E477DF" w14:textId="180A301C"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Better lines of communication with anti-hunt campaigners</w:t>
      </w:r>
      <w:r w:rsidR="00D26A55" w:rsidRPr="000A0772">
        <w:rPr>
          <w:rFonts w:ascii="Arial" w:hAnsi="Arial" w:cs="Arial"/>
        </w:rPr>
        <w:t xml:space="preserve"> and so, potentially, with those reporting incidents</w:t>
      </w:r>
      <w:r w:rsidR="00332FCC">
        <w:rPr>
          <w:rFonts w:ascii="Arial" w:hAnsi="Arial" w:cs="Arial"/>
        </w:rPr>
        <w:t>.</w:t>
      </w:r>
    </w:p>
    <w:p w14:paraId="58D789F7" w14:textId="59E459FE"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Clearer command structure to oversee practice in the R</w:t>
      </w:r>
      <w:r w:rsidR="00874F2D" w:rsidRPr="000A0772">
        <w:rPr>
          <w:rFonts w:ascii="Arial" w:hAnsi="Arial" w:cs="Arial"/>
        </w:rPr>
        <w:t>ural Crime Team</w:t>
      </w:r>
      <w:r w:rsidR="00332FCC">
        <w:rPr>
          <w:rFonts w:ascii="Arial" w:hAnsi="Arial" w:cs="Arial"/>
        </w:rPr>
        <w:t>.</w:t>
      </w:r>
    </w:p>
    <w:p w14:paraId="5FD4AE8E" w14:textId="285D4B7A"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 xml:space="preserve">Better liaison with CPS over prosecution of </w:t>
      </w:r>
      <w:r w:rsidR="00A46AB3" w:rsidRPr="000A0772">
        <w:rPr>
          <w:rFonts w:ascii="Arial" w:hAnsi="Arial" w:cs="Arial"/>
        </w:rPr>
        <w:t>Hunting Act</w:t>
      </w:r>
      <w:r w:rsidRPr="000A0772">
        <w:rPr>
          <w:rFonts w:ascii="Arial" w:hAnsi="Arial" w:cs="Arial"/>
        </w:rPr>
        <w:t xml:space="preserve"> offences</w:t>
      </w:r>
      <w:r w:rsidR="00332FCC">
        <w:rPr>
          <w:rFonts w:ascii="Arial" w:hAnsi="Arial" w:cs="Arial"/>
        </w:rPr>
        <w:t>.</w:t>
      </w:r>
    </w:p>
    <w:p w14:paraId="7D397804" w14:textId="1E2557DF"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More transparency regarding Operation Yarder</w:t>
      </w:r>
      <w:r w:rsidR="00332FCC">
        <w:rPr>
          <w:rFonts w:ascii="Arial" w:hAnsi="Arial" w:cs="Arial"/>
        </w:rPr>
        <w:t>.</w:t>
      </w:r>
    </w:p>
    <w:p w14:paraId="20BE2A04" w14:textId="19A8C39B"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 xml:space="preserve">Better training for officers deployed on </w:t>
      </w:r>
      <w:r w:rsidR="00874F2D" w:rsidRPr="000A0772">
        <w:rPr>
          <w:rFonts w:ascii="Arial" w:hAnsi="Arial" w:cs="Arial"/>
        </w:rPr>
        <w:t>O</w:t>
      </w:r>
      <w:r w:rsidRPr="000A0772">
        <w:rPr>
          <w:rFonts w:ascii="Arial" w:hAnsi="Arial" w:cs="Arial"/>
        </w:rPr>
        <w:t xml:space="preserve">peration </w:t>
      </w:r>
      <w:r w:rsidR="00874F2D" w:rsidRPr="000A0772">
        <w:rPr>
          <w:rFonts w:ascii="Arial" w:hAnsi="Arial" w:cs="Arial"/>
        </w:rPr>
        <w:t>Y</w:t>
      </w:r>
      <w:r w:rsidRPr="000A0772">
        <w:rPr>
          <w:rFonts w:ascii="Arial" w:hAnsi="Arial" w:cs="Arial"/>
        </w:rPr>
        <w:t>arder</w:t>
      </w:r>
      <w:r w:rsidR="00332FCC">
        <w:rPr>
          <w:rFonts w:ascii="Arial" w:hAnsi="Arial" w:cs="Arial"/>
        </w:rPr>
        <w:t>.</w:t>
      </w:r>
    </w:p>
    <w:p w14:paraId="7C198D14" w14:textId="02834482" w:rsidR="00A46A04" w:rsidRPr="000A0772" w:rsidRDefault="004132E4" w:rsidP="000A0772">
      <w:pPr>
        <w:pStyle w:val="ListParagraph"/>
        <w:numPr>
          <w:ilvl w:val="0"/>
          <w:numId w:val="29"/>
        </w:numPr>
        <w:spacing w:line="360" w:lineRule="auto"/>
        <w:rPr>
          <w:rFonts w:ascii="Arial" w:hAnsi="Arial" w:cs="Arial"/>
        </w:rPr>
      </w:pPr>
      <w:r w:rsidRPr="000A0772">
        <w:rPr>
          <w:rFonts w:ascii="Arial" w:hAnsi="Arial" w:cs="Arial"/>
        </w:rPr>
        <w:lastRenderedPageBreak/>
        <w:t>A less defensive approach to online engagement</w:t>
      </w:r>
      <w:r w:rsidR="002F72FB" w:rsidRPr="000A0772">
        <w:rPr>
          <w:rFonts w:ascii="Arial" w:hAnsi="Arial" w:cs="Arial"/>
        </w:rPr>
        <w:t xml:space="preserve"> including responding to</w:t>
      </w:r>
      <w:r w:rsidR="00332FCC">
        <w:rPr>
          <w:rFonts w:ascii="Arial" w:hAnsi="Arial" w:cs="Arial"/>
        </w:rPr>
        <w:t xml:space="preserve"> Freedom of Information</w:t>
      </w:r>
      <w:r w:rsidR="002F72FB" w:rsidRPr="000A0772">
        <w:rPr>
          <w:rFonts w:ascii="Arial" w:hAnsi="Arial" w:cs="Arial"/>
        </w:rPr>
        <w:t xml:space="preserve"> requests</w:t>
      </w:r>
      <w:r w:rsidR="00332FCC">
        <w:rPr>
          <w:rFonts w:ascii="Arial" w:hAnsi="Arial" w:cs="Arial"/>
        </w:rPr>
        <w:t>.</w:t>
      </w:r>
    </w:p>
    <w:p w14:paraId="073A03DF" w14:textId="00E7EE66" w:rsidR="00227A7B" w:rsidRDefault="0028684E" w:rsidP="004C01D1">
      <w:pPr>
        <w:spacing w:line="360" w:lineRule="auto"/>
        <w:rPr>
          <w:rFonts w:ascii="Arial" w:hAnsi="Arial" w:cs="Arial"/>
        </w:rPr>
      </w:pPr>
      <w:r>
        <w:rPr>
          <w:rFonts w:ascii="Arial" w:hAnsi="Arial" w:cs="Arial"/>
        </w:rPr>
        <w:t xml:space="preserve">Our </w:t>
      </w:r>
      <w:r w:rsidR="00821C4F">
        <w:rPr>
          <w:rFonts w:ascii="Arial" w:hAnsi="Arial" w:cs="Arial"/>
        </w:rPr>
        <w:t>review ends therefore w</w:t>
      </w:r>
      <w:r w:rsidR="00B27E24">
        <w:rPr>
          <w:rFonts w:ascii="Arial" w:hAnsi="Arial" w:cs="Arial"/>
        </w:rPr>
        <w:t>ith a</w:t>
      </w:r>
      <w:r w:rsidR="00874F2D">
        <w:rPr>
          <w:rFonts w:ascii="Arial" w:hAnsi="Arial" w:cs="Arial"/>
        </w:rPr>
        <w:t xml:space="preserve"> commendation for </w:t>
      </w:r>
      <w:r w:rsidR="00611ABE">
        <w:rPr>
          <w:rFonts w:ascii="Arial" w:hAnsi="Arial" w:cs="Arial"/>
        </w:rPr>
        <w:t>this, and</w:t>
      </w:r>
      <w:r w:rsidR="009A68B5">
        <w:rPr>
          <w:rFonts w:ascii="Arial" w:hAnsi="Arial" w:cs="Arial"/>
        </w:rPr>
        <w:t xml:space="preserve"> to avoid complacency setting in</w:t>
      </w:r>
      <w:r w:rsidR="002A4DFE">
        <w:rPr>
          <w:rFonts w:ascii="Arial" w:hAnsi="Arial" w:cs="Arial"/>
        </w:rPr>
        <w:t>,</w:t>
      </w:r>
      <w:r w:rsidR="00B27E24">
        <w:rPr>
          <w:rFonts w:ascii="Arial" w:hAnsi="Arial" w:cs="Arial"/>
        </w:rPr>
        <w:t xml:space="preserve"> </w:t>
      </w:r>
      <w:r w:rsidR="00450E75">
        <w:rPr>
          <w:rFonts w:ascii="Arial" w:hAnsi="Arial" w:cs="Arial"/>
        </w:rPr>
        <w:t>recommendation</w:t>
      </w:r>
      <w:r w:rsidR="00C40FA5">
        <w:rPr>
          <w:rFonts w:ascii="Arial" w:hAnsi="Arial" w:cs="Arial"/>
        </w:rPr>
        <w:t xml:space="preserve">s that seek </w:t>
      </w:r>
      <w:r w:rsidR="00611ABE">
        <w:rPr>
          <w:rFonts w:ascii="Arial" w:hAnsi="Arial" w:cs="Arial"/>
        </w:rPr>
        <w:t>to consolidate</w:t>
      </w:r>
      <w:r w:rsidR="00F04D0D">
        <w:rPr>
          <w:rFonts w:ascii="Arial" w:hAnsi="Arial" w:cs="Arial"/>
        </w:rPr>
        <w:t xml:space="preserve"> </w:t>
      </w:r>
      <w:r w:rsidR="00C40FA5">
        <w:rPr>
          <w:rFonts w:ascii="Arial" w:hAnsi="Arial" w:cs="Arial"/>
        </w:rPr>
        <w:t xml:space="preserve">and </w:t>
      </w:r>
      <w:r w:rsidR="00450E75">
        <w:rPr>
          <w:rFonts w:ascii="Arial" w:hAnsi="Arial" w:cs="Arial"/>
        </w:rPr>
        <w:t>build on the progress made over the last 12-18 month</w:t>
      </w:r>
      <w:r w:rsidR="00332FCC">
        <w:rPr>
          <w:rFonts w:ascii="Arial" w:hAnsi="Arial" w:cs="Arial"/>
        </w:rPr>
        <w:t>s</w:t>
      </w:r>
      <w:r w:rsidR="00C40FA5">
        <w:rPr>
          <w:rFonts w:ascii="Arial" w:hAnsi="Arial" w:cs="Arial"/>
        </w:rPr>
        <w:t>. Here we seek to</w:t>
      </w:r>
      <w:r w:rsidR="00513F8F">
        <w:rPr>
          <w:rFonts w:ascii="Arial" w:hAnsi="Arial" w:cs="Arial"/>
        </w:rPr>
        <w:t xml:space="preserve"> </w:t>
      </w:r>
      <w:r w:rsidR="00C40FA5">
        <w:rPr>
          <w:rFonts w:ascii="Arial" w:hAnsi="Arial" w:cs="Arial"/>
        </w:rPr>
        <w:t xml:space="preserve">avoid </w:t>
      </w:r>
      <w:r w:rsidR="0031588C">
        <w:rPr>
          <w:rFonts w:ascii="Arial" w:hAnsi="Arial" w:cs="Arial"/>
        </w:rPr>
        <w:t>a</w:t>
      </w:r>
      <w:r w:rsidR="00FC7495">
        <w:rPr>
          <w:rFonts w:ascii="Arial" w:hAnsi="Arial" w:cs="Arial"/>
        </w:rPr>
        <w:t xml:space="preserve"> </w:t>
      </w:r>
      <w:r w:rsidR="00513F8F">
        <w:rPr>
          <w:rFonts w:ascii="Arial" w:hAnsi="Arial" w:cs="Arial"/>
        </w:rPr>
        <w:t xml:space="preserve">‘wish list’ approach </w:t>
      </w:r>
      <w:r w:rsidR="0031588C">
        <w:rPr>
          <w:rFonts w:ascii="Arial" w:hAnsi="Arial" w:cs="Arial"/>
        </w:rPr>
        <w:t xml:space="preserve">to making </w:t>
      </w:r>
      <w:r w:rsidR="00513F8F">
        <w:rPr>
          <w:rFonts w:ascii="Arial" w:hAnsi="Arial" w:cs="Arial"/>
        </w:rPr>
        <w:t>recommendations</w:t>
      </w:r>
      <w:r w:rsidR="00C40FA5">
        <w:rPr>
          <w:rFonts w:ascii="Arial" w:hAnsi="Arial" w:cs="Arial"/>
        </w:rPr>
        <w:t xml:space="preserve"> where the resource</w:t>
      </w:r>
      <w:r w:rsidR="00513F8F">
        <w:rPr>
          <w:rFonts w:ascii="Arial" w:hAnsi="Arial" w:cs="Arial"/>
        </w:rPr>
        <w:t xml:space="preserve"> implications clearly render them un</w:t>
      </w:r>
      <w:r w:rsidR="002442D4">
        <w:rPr>
          <w:rFonts w:ascii="Arial" w:hAnsi="Arial" w:cs="Arial"/>
        </w:rPr>
        <w:t>realistic</w:t>
      </w:r>
      <w:r w:rsidR="00513F8F">
        <w:rPr>
          <w:rFonts w:ascii="Arial" w:hAnsi="Arial" w:cs="Arial"/>
        </w:rPr>
        <w:t>:</w:t>
      </w:r>
    </w:p>
    <w:p w14:paraId="73272032" w14:textId="402572CF" w:rsidR="00AB4AE1" w:rsidRDefault="000A61DA" w:rsidP="001B4178">
      <w:pPr>
        <w:pStyle w:val="ListParagraph"/>
        <w:numPr>
          <w:ilvl w:val="0"/>
          <w:numId w:val="17"/>
        </w:numPr>
        <w:rPr>
          <w:rFonts w:ascii="Arial" w:hAnsi="Arial" w:cs="Arial"/>
        </w:rPr>
      </w:pPr>
      <w:r w:rsidRPr="002C5DAB">
        <w:rPr>
          <w:rFonts w:ascii="Arial" w:hAnsi="Arial" w:cs="Arial"/>
          <w:b/>
          <w:bCs/>
        </w:rPr>
        <w:t>Recommendation 1</w:t>
      </w:r>
      <w:r>
        <w:rPr>
          <w:rFonts w:ascii="Arial" w:hAnsi="Arial" w:cs="Arial"/>
        </w:rPr>
        <w:t xml:space="preserve">: </w:t>
      </w:r>
      <w:r w:rsidR="00AB4AE1" w:rsidRPr="003709B1">
        <w:rPr>
          <w:rFonts w:ascii="Arial" w:hAnsi="Arial" w:cs="Arial"/>
        </w:rPr>
        <w:t xml:space="preserve">Ensure </w:t>
      </w:r>
      <w:r w:rsidR="00AB4AE1">
        <w:rPr>
          <w:rFonts w:ascii="Arial" w:hAnsi="Arial" w:cs="Arial"/>
        </w:rPr>
        <w:t>JCC staff</w:t>
      </w:r>
      <w:r w:rsidR="00BA233E">
        <w:rPr>
          <w:rFonts w:ascii="Arial" w:hAnsi="Arial" w:cs="Arial"/>
        </w:rPr>
        <w:t xml:space="preserve"> </w:t>
      </w:r>
      <w:r w:rsidR="00AB4AE1">
        <w:rPr>
          <w:rFonts w:ascii="Arial" w:hAnsi="Arial" w:cs="Arial"/>
        </w:rPr>
        <w:t>are</w:t>
      </w:r>
      <w:r w:rsidR="00740DAB">
        <w:rPr>
          <w:rFonts w:ascii="Arial" w:hAnsi="Arial" w:cs="Arial"/>
        </w:rPr>
        <w:t xml:space="preserve"> further</w:t>
      </w:r>
      <w:r w:rsidR="00AB4AE1" w:rsidRPr="003709B1">
        <w:rPr>
          <w:rFonts w:ascii="Arial" w:hAnsi="Arial" w:cs="Arial"/>
        </w:rPr>
        <w:t xml:space="preserve"> briefed on taking calls relating to </w:t>
      </w:r>
      <w:r w:rsidR="00AB4AE1">
        <w:rPr>
          <w:rFonts w:ascii="Arial" w:hAnsi="Arial" w:cs="Arial"/>
        </w:rPr>
        <w:t>Hunting</w:t>
      </w:r>
      <w:r w:rsidR="002442D4">
        <w:rPr>
          <w:rFonts w:ascii="Arial" w:hAnsi="Arial" w:cs="Arial"/>
        </w:rPr>
        <w:t xml:space="preserve">, of the distinction between </w:t>
      </w:r>
      <w:r w:rsidR="00740DAB">
        <w:rPr>
          <w:rFonts w:ascii="Arial" w:hAnsi="Arial" w:cs="Arial"/>
        </w:rPr>
        <w:t xml:space="preserve">trail hunting (legal) and illegal fox </w:t>
      </w:r>
      <w:r w:rsidR="00611ABE">
        <w:rPr>
          <w:rFonts w:ascii="Arial" w:hAnsi="Arial" w:cs="Arial"/>
        </w:rPr>
        <w:t xml:space="preserve">hunting </w:t>
      </w:r>
      <w:r w:rsidR="00611ABE" w:rsidRPr="003709B1">
        <w:rPr>
          <w:rFonts w:ascii="Arial" w:hAnsi="Arial" w:cs="Arial"/>
        </w:rPr>
        <w:t>and</w:t>
      </w:r>
      <w:r w:rsidR="00AB4AE1" w:rsidRPr="003709B1">
        <w:rPr>
          <w:rFonts w:ascii="Arial" w:hAnsi="Arial" w:cs="Arial"/>
        </w:rPr>
        <w:t xml:space="preserve"> </w:t>
      </w:r>
      <w:r w:rsidR="00794D21">
        <w:rPr>
          <w:rFonts w:ascii="Arial" w:hAnsi="Arial" w:cs="Arial"/>
        </w:rPr>
        <w:t xml:space="preserve">on </w:t>
      </w:r>
      <w:r w:rsidR="00814A8B">
        <w:rPr>
          <w:rFonts w:ascii="Arial" w:hAnsi="Arial" w:cs="Arial"/>
        </w:rPr>
        <w:t>the information to obtain when an incident is reported.</w:t>
      </w:r>
    </w:p>
    <w:p w14:paraId="70D99286" w14:textId="77777777" w:rsidR="00AB4AE1" w:rsidRDefault="00AB4AE1" w:rsidP="00AB4AE1">
      <w:pPr>
        <w:pStyle w:val="ListParagraph"/>
        <w:numPr>
          <w:ilvl w:val="0"/>
          <w:numId w:val="0"/>
        </w:numPr>
        <w:ind w:left="720"/>
        <w:rPr>
          <w:rFonts w:ascii="Arial" w:hAnsi="Arial" w:cs="Arial"/>
        </w:rPr>
      </w:pPr>
    </w:p>
    <w:p w14:paraId="3142F3C5" w14:textId="033CF263" w:rsidR="001B4178" w:rsidRDefault="000A61DA" w:rsidP="001B4178">
      <w:pPr>
        <w:pStyle w:val="ListParagraph"/>
        <w:numPr>
          <w:ilvl w:val="0"/>
          <w:numId w:val="17"/>
        </w:numPr>
        <w:rPr>
          <w:rFonts w:ascii="Arial" w:hAnsi="Arial" w:cs="Arial"/>
        </w:rPr>
      </w:pPr>
      <w:r w:rsidRPr="002C5DAB">
        <w:rPr>
          <w:rFonts w:ascii="Arial" w:hAnsi="Arial" w:cs="Arial"/>
          <w:b/>
          <w:bCs/>
        </w:rPr>
        <w:t>Recommendation 2</w:t>
      </w:r>
      <w:r>
        <w:rPr>
          <w:rFonts w:ascii="Arial" w:hAnsi="Arial" w:cs="Arial"/>
        </w:rPr>
        <w:t>:</w:t>
      </w:r>
      <w:r w:rsidRPr="000A61DA">
        <w:rPr>
          <w:rFonts w:ascii="Arial" w:hAnsi="Arial" w:cs="Arial"/>
        </w:rPr>
        <w:t xml:space="preserve"> </w:t>
      </w:r>
      <w:r w:rsidR="00C70B67">
        <w:rPr>
          <w:rFonts w:ascii="Arial" w:hAnsi="Arial" w:cs="Arial"/>
        </w:rPr>
        <w:t xml:space="preserve">Ensure </w:t>
      </w:r>
      <w:r w:rsidR="00874F2D">
        <w:rPr>
          <w:rFonts w:ascii="Arial" w:hAnsi="Arial" w:cs="Arial"/>
        </w:rPr>
        <w:t>J</w:t>
      </w:r>
      <w:r w:rsidR="001B4178" w:rsidRPr="003709B1">
        <w:rPr>
          <w:rFonts w:ascii="Arial" w:hAnsi="Arial" w:cs="Arial"/>
        </w:rPr>
        <w:t xml:space="preserve">CC staff </w:t>
      </w:r>
      <w:r w:rsidR="00E93183">
        <w:rPr>
          <w:rFonts w:ascii="Arial" w:hAnsi="Arial" w:cs="Arial"/>
        </w:rPr>
        <w:t xml:space="preserve">and </w:t>
      </w:r>
      <w:r w:rsidR="002D2413">
        <w:rPr>
          <w:rFonts w:ascii="Arial" w:hAnsi="Arial" w:cs="Arial"/>
        </w:rPr>
        <w:t>police officers</w:t>
      </w:r>
      <w:r w:rsidR="00E93183">
        <w:rPr>
          <w:rFonts w:ascii="Arial" w:hAnsi="Arial" w:cs="Arial"/>
        </w:rPr>
        <w:t xml:space="preserve"> </w:t>
      </w:r>
      <w:r w:rsidR="0094706F">
        <w:rPr>
          <w:rFonts w:ascii="Arial" w:hAnsi="Arial" w:cs="Arial"/>
        </w:rPr>
        <w:t xml:space="preserve">regularly </w:t>
      </w:r>
      <w:r w:rsidR="00E93183" w:rsidRPr="00E93183">
        <w:rPr>
          <w:rFonts w:ascii="Arial" w:hAnsi="Arial" w:cs="Arial"/>
        </w:rPr>
        <w:t xml:space="preserve">deployed on Operation </w:t>
      </w:r>
      <w:r w:rsidR="00611ABE" w:rsidRPr="00E93183">
        <w:rPr>
          <w:rFonts w:ascii="Arial" w:hAnsi="Arial" w:cs="Arial"/>
        </w:rPr>
        <w:t xml:space="preserve">Yarder </w:t>
      </w:r>
      <w:r w:rsidR="00611ABE" w:rsidRPr="003709B1">
        <w:rPr>
          <w:rFonts w:ascii="Arial" w:hAnsi="Arial" w:cs="Arial"/>
        </w:rPr>
        <w:t>receive</w:t>
      </w:r>
      <w:r w:rsidR="001B4178" w:rsidRPr="003709B1">
        <w:rPr>
          <w:rFonts w:ascii="Arial" w:hAnsi="Arial" w:cs="Arial"/>
        </w:rPr>
        <w:t xml:space="preserve"> training/guidance on </w:t>
      </w:r>
      <w:r w:rsidR="00C74F7C">
        <w:rPr>
          <w:rFonts w:ascii="Arial" w:hAnsi="Arial" w:cs="Arial"/>
        </w:rPr>
        <w:t xml:space="preserve">the points </w:t>
      </w:r>
      <w:r w:rsidR="004E08CE">
        <w:rPr>
          <w:rFonts w:ascii="Arial" w:hAnsi="Arial" w:cs="Arial"/>
        </w:rPr>
        <w:t>to</w:t>
      </w:r>
      <w:r w:rsidR="00C74F7C">
        <w:rPr>
          <w:rFonts w:ascii="Arial" w:hAnsi="Arial" w:cs="Arial"/>
        </w:rPr>
        <w:t xml:space="preserve"> prove related to illegal hunting </w:t>
      </w:r>
      <w:r w:rsidR="005D3A47">
        <w:rPr>
          <w:rFonts w:ascii="Arial" w:hAnsi="Arial" w:cs="Arial"/>
        </w:rPr>
        <w:t>including advice on</w:t>
      </w:r>
      <w:r w:rsidR="001B4178" w:rsidRPr="003709B1">
        <w:rPr>
          <w:rFonts w:ascii="Arial" w:hAnsi="Arial" w:cs="Arial"/>
        </w:rPr>
        <w:t xml:space="preserve"> what questions to ask</w:t>
      </w:r>
      <w:r w:rsidR="00645405">
        <w:rPr>
          <w:rFonts w:ascii="Arial" w:hAnsi="Arial" w:cs="Arial"/>
        </w:rPr>
        <w:t xml:space="preserve"> when an incident is </w:t>
      </w:r>
      <w:r w:rsidR="00F13589">
        <w:rPr>
          <w:rFonts w:ascii="Arial" w:hAnsi="Arial" w:cs="Arial"/>
        </w:rPr>
        <w:t>reported; and how to deal with evidence</w:t>
      </w:r>
      <w:r w:rsidR="004E08CE">
        <w:rPr>
          <w:rFonts w:ascii="Arial" w:hAnsi="Arial" w:cs="Arial"/>
        </w:rPr>
        <w:t>.</w:t>
      </w:r>
    </w:p>
    <w:p w14:paraId="6FF4807D" w14:textId="10BD6F03" w:rsidR="00CC222E" w:rsidRDefault="000A61DA" w:rsidP="00A65BD6">
      <w:pPr>
        <w:numPr>
          <w:ilvl w:val="0"/>
          <w:numId w:val="17"/>
        </w:numPr>
        <w:spacing w:line="240" w:lineRule="auto"/>
        <w:contextualSpacing/>
        <w:rPr>
          <w:rFonts w:ascii="Arial" w:hAnsi="Arial" w:cs="Arial"/>
        </w:rPr>
      </w:pPr>
      <w:r w:rsidRPr="002C5DAB">
        <w:rPr>
          <w:rFonts w:ascii="Arial" w:hAnsi="Arial" w:cs="Arial"/>
          <w:b/>
          <w:bCs/>
        </w:rPr>
        <w:t>Recommendation 3</w:t>
      </w:r>
      <w:r>
        <w:rPr>
          <w:rFonts w:ascii="Arial" w:hAnsi="Arial" w:cs="Arial"/>
        </w:rPr>
        <w:t>:</w:t>
      </w:r>
      <w:r w:rsidRPr="000A61DA">
        <w:rPr>
          <w:rFonts w:ascii="Arial" w:hAnsi="Arial" w:cs="Arial"/>
        </w:rPr>
        <w:t xml:space="preserve"> </w:t>
      </w:r>
      <w:r w:rsidR="00411965">
        <w:rPr>
          <w:rFonts w:ascii="Arial" w:hAnsi="Arial" w:cs="Arial"/>
        </w:rPr>
        <w:t xml:space="preserve">Ensure </w:t>
      </w:r>
      <w:r w:rsidR="00522AE1" w:rsidRPr="00AB4AE1">
        <w:rPr>
          <w:rFonts w:ascii="Arial" w:hAnsi="Arial" w:cs="Arial"/>
        </w:rPr>
        <w:t xml:space="preserve">JCC staff and </w:t>
      </w:r>
      <w:r w:rsidR="002D2413">
        <w:rPr>
          <w:rFonts w:ascii="Arial" w:hAnsi="Arial" w:cs="Arial"/>
        </w:rPr>
        <w:t xml:space="preserve">police officers </w:t>
      </w:r>
      <w:r w:rsidR="00611ABE" w:rsidRPr="00AB4AE1">
        <w:rPr>
          <w:rFonts w:ascii="Arial" w:hAnsi="Arial" w:cs="Arial"/>
        </w:rPr>
        <w:t>record,</w:t>
      </w:r>
      <w:r w:rsidR="00030274">
        <w:rPr>
          <w:rFonts w:ascii="Arial" w:hAnsi="Arial" w:cs="Arial"/>
        </w:rPr>
        <w:t xml:space="preserve"> </w:t>
      </w:r>
      <w:r w:rsidR="00C7274C">
        <w:rPr>
          <w:rFonts w:ascii="Arial" w:hAnsi="Arial" w:cs="Arial"/>
        </w:rPr>
        <w:t>and close</w:t>
      </w:r>
      <w:r w:rsidR="00DF6345">
        <w:rPr>
          <w:rFonts w:ascii="Arial" w:hAnsi="Arial" w:cs="Arial"/>
        </w:rPr>
        <w:t xml:space="preserve"> </w:t>
      </w:r>
      <w:r w:rsidR="00DF6345" w:rsidRPr="00DF6345">
        <w:rPr>
          <w:rFonts w:ascii="Arial" w:hAnsi="Arial" w:cs="Arial"/>
        </w:rPr>
        <w:t xml:space="preserve">incidents related to hunting with </w:t>
      </w:r>
      <w:r w:rsidR="00611ABE" w:rsidRPr="00DF6345">
        <w:rPr>
          <w:rFonts w:ascii="Arial" w:hAnsi="Arial" w:cs="Arial"/>
        </w:rPr>
        <w:t>hounds with</w:t>
      </w:r>
      <w:r w:rsidR="00030274">
        <w:rPr>
          <w:rFonts w:ascii="Arial" w:hAnsi="Arial" w:cs="Arial"/>
        </w:rPr>
        <w:t xml:space="preserve"> due reference to </w:t>
      </w:r>
      <w:r w:rsidR="004328F9">
        <w:rPr>
          <w:rFonts w:ascii="Arial" w:hAnsi="Arial" w:cs="Arial"/>
        </w:rPr>
        <w:t>the ‘hunting’ context</w:t>
      </w:r>
      <w:r w:rsidR="000A7B07">
        <w:rPr>
          <w:rFonts w:ascii="Arial" w:hAnsi="Arial" w:cs="Arial"/>
        </w:rPr>
        <w:t>.</w:t>
      </w:r>
    </w:p>
    <w:p w14:paraId="72FD6C19" w14:textId="77777777" w:rsidR="004F0899" w:rsidRDefault="004F0899" w:rsidP="004F0899">
      <w:pPr>
        <w:numPr>
          <w:ilvl w:val="0"/>
          <w:numId w:val="0"/>
        </w:numPr>
        <w:spacing w:line="240" w:lineRule="auto"/>
        <w:ind w:left="720"/>
        <w:contextualSpacing/>
        <w:rPr>
          <w:rFonts w:ascii="Arial" w:hAnsi="Arial" w:cs="Arial"/>
        </w:rPr>
      </w:pPr>
    </w:p>
    <w:p w14:paraId="28C8A007" w14:textId="4E588CBF" w:rsidR="001F42A7" w:rsidRDefault="00E412BD" w:rsidP="001F42A7">
      <w:pPr>
        <w:numPr>
          <w:ilvl w:val="0"/>
          <w:numId w:val="17"/>
        </w:numPr>
        <w:contextualSpacing/>
        <w:rPr>
          <w:rFonts w:ascii="Arial" w:hAnsi="Arial" w:cs="Arial"/>
        </w:rPr>
      </w:pPr>
      <w:r>
        <w:rPr>
          <w:rFonts w:ascii="Arial" w:hAnsi="Arial" w:cs="Arial"/>
          <w:b/>
          <w:bCs/>
        </w:rPr>
        <w:t>Recommendation 4</w:t>
      </w:r>
      <w:r w:rsidRPr="00E412BD">
        <w:rPr>
          <w:rFonts w:ascii="Arial" w:hAnsi="Arial" w:cs="Arial"/>
        </w:rPr>
        <w:t>:</w:t>
      </w:r>
      <w:r>
        <w:rPr>
          <w:rFonts w:ascii="Arial" w:hAnsi="Arial" w:cs="Arial"/>
        </w:rPr>
        <w:t xml:space="preserve"> </w:t>
      </w:r>
      <w:r w:rsidR="009C168E">
        <w:rPr>
          <w:rFonts w:ascii="Arial" w:hAnsi="Arial" w:cs="Arial"/>
        </w:rPr>
        <w:t>N</w:t>
      </w:r>
      <w:r>
        <w:rPr>
          <w:rFonts w:ascii="Arial" w:hAnsi="Arial" w:cs="Arial"/>
        </w:rPr>
        <w:t xml:space="preserve">otwithstanding the </w:t>
      </w:r>
      <w:r w:rsidR="004F0899">
        <w:rPr>
          <w:rFonts w:ascii="Arial" w:hAnsi="Arial" w:cs="Arial"/>
        </w:rPr>
        <w:t>challenges</w:t>
      </w:r>
      <w:r>
        <w:rPr>
          <w:rFonts w:ascii="Arial" w:hAnsi="Arial" w:cs="Arial"/>
        </w:rPr>
        <w:t xml:space="preserve"> involved in </w:t>
      </w:r>
      <w:r w:rsidR="004F0899">
        <w:rPr>
          <w:rFonts w:ascii="Arial" w:hAnsi="Arial" w:cs="Arial"/>
        </w:rPr>
        <w:t>proving</w:t>
      </w:r>
      <w:r>
        <w:rPr>
          <w:rFonts w:ascii="Arial" w:hAnsi="Arial" w:cs="Arial"/>
        </w:rPr>
        <w:t xml:space="preserve"> cases, all incidents of illegal fox </w:t>
      </w:r>
      <w:r w:rsidR="004F0899">
        <w:rPr>
          <w:rFonts w:ascii="Arial" w:hAnsi="Arial" w:cs="Arial"/>
        </w:rPr>
        <w:t>hunting</w:t>
      </w:r>
      <w:r>
        <w:rPr>
          <w:rFonts w:ascii="Arial" w:hAnsi="Arial" w:cs="Arial"/>
        </w:rPr>
        <w:t xml:space="preserve"> should b</w:t>
      </w:r>
      <w:r w:rsidR="004F0899">
        <w:rPr>
          <w:rFonts w:ascii="Arial" w:hAnsi="Arial" w:cs="Arial"/>
        </w:rPr>
        <w:t>e</w:t>
      </w:r>
      <w:r>
        <w:rPr>
          <w:rFonts w:ascii="Arial" w:hAnsi="Arial" w:cs="Arial"/>
        </w:rPr>
        <w:t xml:space="preserve"> approached with an investigative mind set </w:t>
      </w:r>
      <w:r w:rsidR="004F0899">
        <w:rPr>
          <w:rFonts w:ascii="Arial" w:hAnsi="Arial" w:cs="Arial"/>
        </w:rPr>
        <w:t>where no pre-</w:t>
      </w:r>
      <w:r w:rsidR="003F659C">
        <w:rPr>
          <w:rFonts w:ascii="Arial" w:hAnsi="Arial" w:cs="Arial"/>
        </w:rPr>
        <w:t>conceptions</w:t>
      </w:r>
      <w:r w:rsidR="004F0899">
        <w:rPr>
          <w:rFonts w:ascii="Arial" w:hAnsi="Arial" w:cs="Arial"/>
        </w:rPr>
        <w:t xml:space="preserve"> are applied</w:t>
      </w:r>
      <w:r w:rsidR="00C8622E">
        <w:rPr>
          <w:rFonts w:ascii="Arial" w:hAnsi="Arial" w:cs="Arial"/>
        </w:rPr>
        <w:t>, for example</w:t>
      </w:r>
      <w:r w:rsidR="004F0899">
        <w:rPr>
          <w:rFonts w:ascii="Arial" w:hAnsi="Arial" w:cs="Arial"/>
        </w:rPr>
        <w:t xml:space="preserve"> that</w:t>
      </w:r>
      <w:r w:rsidR="00657E18">
        <w:rPr>
          <w:rFonts w:ascii="Arial" w:hAnsi="Arial" w:cs="Arial"/>
        </w:rPr>
        <w:t xml:space="preserve"> </w:t>
      </w:r>
      <w:r w:rsidR="003F659C">
        <w:rPr>
          <w:rFonts w:ascii="Arial" w:hAnsi="Arial" w:cs="Arial"/>
        </w:rPr>
        <w:t xml:space="preserve">a </w:t>
      </w:r>
      <w:r w:rsidR="00875869">
        <w:rPr>
          <w:rFonts w:ascii="Arial" w:hAnsi="Arial" w:cs="Arial"/>
        </w:rPr>
        <w:t xml:space="preserve">statement by a </w:t>
      </w:r>
      <w:r w:rsidR="003F659C">
        <w:rPr>
          <w:rFonts w:ascii="Arial" w:hAnsi="Arial" w:cs="Arial"/>
        </w:rPr>
        <w:t xml:space="preserve">hunt or anti-hunt campaigner will </w:t>
      </w:r>
      <w:r w:rsidR="00C8622E">
        <w:rPr>
          <w:rFonts w:ascii="Arial" w:hAnsi="Arial" w:cs="Arial"/>
        </w:rPr>
        <w:t xml:space="preserve">inevitably </w:t>
      </w:r>
      <w:r w:rsidR="00EB19E7">
        <w:rPr>
          <w:rFonts w:ascii="Arial" w:hAnsi="Arial" w:cs="Arial"/>
        </w:rPr>
        <w:t>be of limited evidential value</w:t>
      </w:r>
      <w:r w:rsidR="000A7B07">
        <w:rPr>
          <w:rFonts w:ascii="Arial" w:hAnsi="Arial" w:cs="Arial"/>
        </w:rPr>
        <w:t>.</w:t>
      </w:r>
    </w:p>
    <w:p w14:paraId="089F5AE9" w14:textId="77777777" w:rsidR="001F42A7" w:rsidRDefault="001F42A7" w:rsidP="001F42A7">
      <w:pPr>
        <w:numPr>
          <w:ilvl w:val="0"/>
          <w:numId w:val="0"/>
        </w:numPr>
        <w:ind w:left="720"/>
        <w:contextualSpacing/>
        <w:rPr>
          <w:rFonts w:ascii="Arial" w:hAnsi="Arial" w:cs="Arial"/>
        </w:rPr>
      </w:pPr>
    </w:p>
    <w:p w14:paraId="4F79A93F" w14:textId="73017CC7" w:rsidR="00B90FA7" w:rsidRPr="001F42A7" w:rsidRDefault="00C8622E" w:rsidP="001F42A7">
      <w:pPr>
        <w:numPr>
          <w:ilvl w:val="0"/>
          <w:numId w:val="17"/>
        </w:numPr>
        <w:contextualSpacing/>
        <w:rPr>
          <w:rFonts w:ascii="Arial" w:hAnsi="Arial" w:cs="Arial"/>
        </w:rPr>
      </w:pPr>
      <w:r w:rsidRPr="001F42A7">
        <w:rPr>
          <w:rFonts w:ascii="Arial" w:hAnsi="Arial" w:cs="Arial"/>
          <w:b/>
          <w:bCs/>
        </w:rPr>
        <w:t>Recommendation 5</w:t>
      </w:r>
      <w:r w:rsidR="00B90FA7" w:rsidRPr="001F42A7">
        <w:rPr>
          <w:rFonts w:ascii="Arial" w:hAnsi="Arial" w:cs="Arial"/>
          <w:b/>
          <w:bCs/>
        </w:rPr>
        <w:t>:</w:t>
      </w:r>
      <w:r w:rsidR="00CA0C61">
        <w:rPr>
          <w:rFonts w:ascii="Arial" w:hAnsi="Arial" w:cs="Arial"/>
        </w:rPr>
        <w:t xml:space="preserve"> </w:t>
      </w:r>
      <w:r w:rsidR="00B90FA7" w:rsidRPr="00CA0C61">
        <w:rPr>
          <w:rFonts w:ascii="Arial" w:hAnsi="Arial" w:cs="Arial"/>
        </w:rPr>
        <w:t xml:space="preserve">Ensure all </w:t>
      </w:r>
      <w:r w:rsidR="003530F0">
        <w:rPr>
          <w:rFonts w:ascii="Arial" w:hAnsi="Arial" w:cs="Arial"/>
        </w:rPr>
        <w:t xml:space="preserve">police officers and </w:t>
      </w:r>
      <w:r w:rsidR="00B90FA7" w:rsidRPr="00CA0C61">
        <w:rPr>
          <w:rFonts w:ascii="Arial" w:hAnsi="Arial" w:cs="Arial"/>
        </w:rPr>
        <w:t>staff, including Rural Crime Team Officers document their actions and decision</w:t>
      </w:r>
      <w:r w:rsidR="001F42A7" w:rsidRPr="00CA0C61">
        <w:rPr>
          <w:rFonts w:ascii="Arial" w:hAnsi="Arial" w:cs="Arial"/>
        </w:rPr>
        <w:t>s</w:t>
      </w:r>
      <w:r w:rsidR="00B90FA7" w:rsidRPr="00CA0C61">
        <w:rPr>
          <w:rFonts w:ascii="Arial" w:hAnsi="Arial" w:cs="Arial"/>
        </w:rPr>
        <w:t xml:space="preserve"> on the RMS or ICAD logs.</w:t>
      </w:r>
      <w:r w:rsidR="00B90FA7">
        <w:t xml:space="preserve"> </w:t>
      </w:r>
    </w:p>
    <w:p w14:paraId="3B083B46" w14:textId="4FE359FF" w:rsidR="00522AE1" w:rsidRDefault="00522AE1" w:rsidP="00522AE1">
      <w:pPr>
        <w:numPr>
          <w:ilvl w:val="0"/>
          <w:numId w:val="0"/>
        </w:numPr>
        <w:spacing w:line="240" w:lineRule="auto"/>
        <w:ind w:left="720"/>
        <w:contextualSpacing/>
        <w:rPr>
          <w:rFonts w:ascii="Arial" w:hAnsi="Arial" w:cs="Arial"/>
        </w:rPr>
      </w:pPr>
    </w:p>
    <w:p w14:paraId="1E269A82" w14:textId="2BD8DB43" w:rsidR="00F65E8D" w:rsidRPr="003709B1" w:rsidRDefault="000A61DA" w:rsidP="00F65E8D">
      <w:pPr>
        <w:numPr>
          <w:ilvl w:val="0"/>
          <w:numId w:val="17"/>
        </w:numPr>
        <w:rPr>
          <w:rFonts w:ascii="Arial" w:hAnsi="Arial" w:cs="Arial"/>
        </w:rPr>
      </w:pPr>
      <w:r w:rsidRPr="002C5DAB">
        <w:rPr>
          <w:rFonts w:ascii="Arial" w:hAnsi="Arial" w:cs="Arial"/>
          <w:b/>
          <w:bCs/>
        </w:rPr>
        <w:t xml:space="preserve">Recommendation </w:t>
      </w:r>
      <w:r w:rsidR="001F42A7">
        <w:rPr>
          <w:rFonts w:ascii="Arial" w:hAnsi="Arial" w:cs="Arial"/>
          <w:b/>
          <w:bCs/>
        </w:rPr>
        <w:t>6</w:t>
      </w:r>
      <w:r>
        <w:rPr>
          <w:rFonts w:ascii="Arial" w:hAnsi="Arial" w:cs="Arial"/>
        </w:rPr>
        <w:t>:</w:t>
      </w:r>
      <w:r w:rsidRPr="000A61DA">
        <w:rPr>
          <w:rFonts w:ascii="Arial" w:hAnsi="Arial" w:cs="Arial"/>
        </w:rPr>
        <w:t xml:space="preserve"> </w:t>
      </w:r>
      <w:r w:rsidR="005231F7">
        <w:rPr>
          <w:rFonts w:ascii="Arial" w:hAnsi="Arial" w:cs="Arial"/>
        </w:rPr>
        <w:t>Linked to the previous recommendation, North Wales Police should e</w:t>
      </w:r>
      <w:r w:rsidR="00411965">
        <w:rPr>
          <w:rFonts w:ascii="Arial" w:hAnsi="Arial" w:cs="Arial"/>
        </w:rPr>
        <w:t xml:space="preserve">nsure </w:t>
      </w:r>
      <w:r w:rsidR="00F65E8D">
        <w:rPr>
          <w:rFonts w:ascii="Arial" w:hAnsi="Arial" w:cs="Arial"/>
        </w:rPr>
        <w:t xml:space="preserve">JCC </w:t>
      </w:r>
      <w:r w:rsidR="00F65E8D" w:rsidRPr="003709B1">
        <w:rPr>
          <w:rFonts w:ascii="Arial" w:hAnsi="Arial" w:cs="Arial"/>
        </w:rPr>
        <w:t xml:space="preserve">supervisors more actively scrutinise hunt related incidents to satisfy themselves that crime-recording follows national standards and that the rationale for the decisions made </w:t>
      </w:r>
      <w:r w:rsidR="00AA6662">
        <w:rPr>
          <w:rFonts w:ascii="Arial" w:hAnsi="Arial" w:cs="Arial"/>
        </w:rPr>
        <w:t xml:space="preserve">(especially closing cases when further avenues of investigation exist) </w:t>
      </w:r>
      <w:r w:rsidR="00F65E8D" w:rsidRPr="003709B1">
        <w:rPr>
          <w:rFonts w:ascii="Arial" w:hAnsi="Arial" w:cs="Arial"/>
        </w:rPr>
        <w:t>are clearly recorded</w:t>
      </w:r>
      <w:r w:rsidR="00AA6662">
        <w:rPr>
          <w:rFonts w:ascii="Arial" w:hAnsi="Arial" w:cs="Arial"/>
        </w:rPr>
        <w:t>.</w:t>
      </w:r>
    </w:p>
    <w:p w14:paraId="42DF85C8" w14:textId="439EC827" w:rsidR="00522AE1" w:rsidRDefault="000A61DA" w:rsidP="00522AE1">
      <w:pPr>
        <w:numPr>
          <w:ilvl w:val="0"/>
          <w:numId w:val="17"/>
        </w:numPr>
        <w:rPr>
          <w:rFonts w:ascii="Arial" w:hAnsi="Arial" w:cs="Arial"/>
        </w:rPr>
      </w:pPr>
      <w:r w:rsidRPr="002C5DAB">
        <w:rPr>
          <w:rFonts w:ascii="Arial" w:hAnsi="Arial" w:cs="Arial"/>
          <w:b/>
          <w:bCs/>
        </w:rPr>
        <w:t xml:space="preserve">Recommendation </w:t>
      </w:r>
      <w:r w:rsidR="001F42A7">
        <w:rPr>
          <w:rFonts w:ascii="Arial" w:hAnsi="Arial" w:cs="Arial"/>
          <w:b/>
          <w:bCs/>
        </w:rPr>
        <w:t>7</w:t>
      </w:r>
      <w:r>
        <w:rPr>
          <w:rFonts w:ascii="Arial" w:hAnsi="Arial" w:cs="Arial"/>
        </w:rPr>
        <w:t>:</w:t>
      </w:r>
      <w:r w:rsidRPr="000A61DA">
        <w:rPr>
          <w:rFonts w:ascii="Arial" w:hAnsi="Arial" w:cs="Arial"/>
        </w:rPr>
        <w:t xml:space="preserve"> </w:t>
      </w:r>
      <w:r w:rsidR="00522AE1">
        <w:rPr>
          <w:rFonts w:ascii="Arial" w:hAnsi="Arial" w:cs="Arial"/>
        </w:rPr>
        <w:t>North Wales Police</w:t>
      </w:r>
      <w:r w:rsidR="00411965">
        <w:rPr>
          <w:rFonts w:ascii="Arial" w:hAnsi="Arial" w:cs="Arial"/>
        </w:rPr>
        <w:t xml:space="preserve"> should</w:t>
      </w:r>
      <w:r w:rsidR="00522AE1">
        <w:rPr>
          <w:rFonts w:ascii="Arial" w:hAnsi="Arial" w:cs="Arial"/>
        </w:rPr>
        <w:t xml:space="preserve"> continue to </w:t>
      </w:r>
      <w:r w:rsidR="00611ABE">
        <w:rPr>
          <w:rFonts w:ascii="Arial" w:hAnsi="Arial" w:cs="Arial"/>
        </w:rPr>
        <w:t xml:space="preserve">have </w:t>
      </w:r>
      <w:r w:rsidR="00611ABE" w:rsidRPr="00522AE1">
        <w:rPr>
          <w:rFonts w:ascii="Arial" w:hAnsi="Arial" w:cs="Arial"/>
        </w:rPr>
        <w:t>structured</w:t>
      </w:r>
      <w:r w:rsidR="00522AE1" w:rsidRPr="00522AE1">
        <w:rPr>
          <w:rFonts w:ascii="Arial" w:hAnsi="Arial" w:cs="Arial"/>
        </w:rPr>
        <w:t xml:space="preserve"> </w:t>
      </w:r>
      <w:r w:rsidR="003D265C">
        <w:rPr>
          <w:rFonts w:ascii="Arial" w:hAnsi="Arial" w:cs="Arial"/>
        </w:rPr>
        <w:t xml:space="preserve">constructive </w:t>
      </w:r>
      <w:r w:rsidR="00522AE1" w:rsidRPr="00522AE1">
        <w:rPr>
          <w:rFonts w:ascii="Arial" w:hAnsi="Arial" w:cs="Arial"/>
        </w:rPr>
        <w:t xml:space="preserve">conversations with </w:t>
      </w:r>
      <w:r w:rsidR="007052B1">
        <w:rPr>
          <w:rFonts w:ascii="Arial" w:hAnsi="Arial" w:cs="Arial"/>
        </w:rPr>
        <w:t xml:space="preserve">hunt and anti-hunting </w:t>
      </w:r>
      <w:r w:rsidR="00E956A5">
        <w:rPr>
          <w:rFonts w:ascii="Arial" w:hAnsi="Arial" w:cs="Arial"/>
        </w:rPr>
        <w:t>groups,</w:t>
      </w:r>
      <w:r w:rsidR="00522AE1" w:rsidRPr="00522AE1">
        <w:rPr>
          <w:rFonts w:ascii="Arial" w:hAnsi="Arial" w:cs="Arial"/>
        </w:rPr>
        <w:t xml:space="preserve"> listening and responding to views and reporting back on</w:t>
      </w:r>
      <w:r w:rsidR="009A1E00">
        <w:rPr>
          <w:rFonts w:ascii="Arial" w:hAnsi="Arial" w:cs="Arial"/>
        </w:rPr>
        <w:t xml:space="preserve"> key decisions </w:t>
      </w:r>
      <w:r w:rsidR="00E956A5">
        <w:rPr>
          <w:rFonts w:ascii="Arial" w:hAnsi="Arial" w:cs="Arial"/>
        </w:rPr>
        <w:t xml:space="preserve">and </w:t>
      </w:r>
      <w:r w:rsidR="00E956A5" w:rsidRPr="00522AE1">
        <w:rPr>
          <w:rFonts w:ascii="Arial" w:hAnsi="Arial" w:cs="Arial"/>
        </w:rPr>
        <w:t>the</w:t>
      </w:r>
      <w:r w:rsidR="00522AE1" w:rsidRPr="00522AE1">
        <w:rPr>
          <w:rFonts w:ascii="Arial" w:hAnsi="Arial" w:cs="Arial"/>
        </w:rPr>
        <w:t xml:space="preserve"> effect of changes made when concerns are raised</w:t>
      </w:r>
      <w:r w:rsidR="007052B1">
        <w:rPr>
          <w:rFonts w:ascii="Arial" w:hAnsi="Arial" w:cs="Arial"/>
        </w:rPr>
        <w:t>.</w:t>
      </w:r>
    </w:p>
    <w:p w14:paraId="5EFE1AF0" w14:textId="361C603E" w:rsidR="00522AE1" w:rsidRDefault="000A61DA" w:rsidP="005609C4">
      <w:pPr>
        <w:numPr>
          <w:ilvl w:val="0"/>
          <w:numId w:val="17"/>
        </w:numPr>
        <w:contextualSpacing/>
        <w:rPr>
          <w:rFonts w:ascii="Arial" w:hAnsi="Arial" w:cs="Arial"/>
        </w:rPr>
      </w:pPr>
      <w:r w:rsidRPr="002C5DAB">
        <w:rPr>
          <w:rFonts w:ascii="Arial" w:hAnsi="Arial" w:cs="Arial"/>
          <w:b/>
          <w:bCs/>
        </w:rPr>
        <w:t xml:space="preserve">Recommendation </w:t>
      </w:r>
      <w:r w:rsidR="001F42A7">
        <w:rPr>
          <w:rFonts w:ascii="Arial" w:hAnsi="Arial" w:cs="Arial"/>
          <w:b/>
          <w:bCs/>
        </w:rPr>
        <w:t>8</w:t>
      </w:r>
      <w:r>
        <w:rPr>
          <w:rFonts w:ascii="Arial" w:hAnsi="Arial" w:cs="Arial"/>
        </w:rPr>
        <w:t>:</w:t>
      </w:r>
      <w:r w:rsidR="00824EAC">
        <w:rPr>
          <w:rFonts w:ascii="Arial" w:hAnsi="Arial" w:cs="Arial"/>
        </w:rPr>
        <w:t xml:space="preserve"> </w:t>
      </w:r>
      <w:r w:rsidR="00AA1061" w:rsidRPr="00B14B63">
        <w:rPr>
          <w:rStyle w:val="cf01"/>
          <w:rFonts w:ascii="Arial" w:hAnsi="Arial" w:cs="Arial"/>
          <w:i w:val="0"/>
          <w:iCs w:val="0"/>
          <w:sz w:val="22"/>
          <w:szCs w:val="22"/>
        </w:rPr>
        <w:t>N</w:t>
      </w:r>
      <w:r w:rsidR="00B14B63">
        <w:rPr>
          <w:rStyle w:val="cf01"/>
          <w:rFonts w:ascii="Arial" w:hAnsi="Arial" w:cs="Arial"/>
          <w:i w:val="0"/>
          <w:iCs w:val="0"/>
          <w:sz w:val="22"/>
          <w:szCs w:val="22"/>
        </w:rPr>
        <w:t xml:space="preserve">orth Wales Police </w:t>
      </w:r>
      <w:r w:rsidR="00AA1061" w:rsidRPr="00B14B63">
        <w:rPr>
          <w:rStyle w:val="cf01"/>
          <w:rFonts w:ascii="Arial" w:hAnsi="Arial" w:cs="Arial"/>
          <w:i w:val="0"/>
          <w:iCs w:val="0"/>
          <w:sz w:val="22"/>
          <w:szCs w:val="22"/>
        </w:rPr>
        <w:t xml:space="preserve">should review Operation Yarder </w:t>
      </w:r>
      <w:r w:rsidR="00824EAC" w:rsidRPr="00B14B63">
        <w:rPr>
          <w:rStyle w:val="cf01"/>
          <w:rFonts w:ascii="Arial" w:hAnsi="Arial" w:cs="Arial"/>
          <w:i w:val="0"/>
          <w:iCs w:val="0"/>
          <w:sz w:val="22"/>
          <w:szCs w:val="22"/>
        </w:rPr>
        <w:t>and engage</w:t>
      </w:r>
      <w:r w:rsidR="00AA1061" w:rsidRPr="00B14B63">
        <w:rPr>
          <w:rStyle w:val="cf01"/>
          <w:rFonts w:ascii="Arial" w:hAnsi="Arial" w:cs="Arial"/>
          <w:i w:val="0"/>
          <w:iCs w:val="0"/>
          <w:sz w:val="22"/>
          <w:szCs w:val="22"/>
        </w:rPr>
        <w:t xml:space="preserve"> with hunt and anti-hunt groups to consider the possibility that a more intelligence led approach would better reflect policing priorities and resources</w:t>
      </w:r>
      <w:r w:rsidR="00BB4CFB" w:rsidRPr="00B14B63">
        <w:rPr>
          <w:rFonts w:ascii="Arial" w:hAnsi="Arial" w:cs="Arial"/>
          <w:i/>
          <w:iCs/>
        </w:rPr>
        <w:t>.</w:t>
      </w:r>
    </w:p>
    <w:p w14:paraId="3E564CB4" w14:textId="77777777" w:rsidR="00522AE1" w:rsidRDefault="00522AE1" w:rsidP="00522AE1">
      <w:pPr>
        <w:numPr>
          <w:ilvl w:val="0"/>
          <w:numId w:val="0"/>
        </w:numPr>
        <w:spacing w:line="240" w:lineRule="auto"/>
        <w:ind w:left="709" w:hanging="709"/>
        <w:contextualSpacing/>
        <w:rPr>
          <w:rFonts w:ascii="Arial" w:hAnsi="Arial" w:cs="Arial"/>
        </w:rPr>
      </w:pPr>
    </w:p>
    <w:p w14:paraId="637BB4E6" w14:textId="31D0ACCC" w:rsidR="00891C32" w:rsidRDefault="000A61DA" w:rsidP="0097743C">
      <w:pPr>
        <w:numPr>
          <w:ilvl w:val="0"/>
          <w:numId w:val="17"/>
        </w:numPr>
        <w:contextualSpacing/>
        <w:rPr>
          <w:rFonts w:ascii="Arial" w:hAnsi="Arial" w:cs="Arial"/>
        </w:rPr>
      </w:pPr>
      <w:r w:rsidRPr="00891C32">
        <w:rPr>
          <w:rFonts w:ascii="Arial" w:hAnsi="Arial" w:cs="Arial"/>
          <w:b/>
          <w:bCs/>
        </w:rPr>
        <w:t xml:space="preserve">Recommendation </w:t>
      </w:r>
      <w:r w:rsidR="001F42A7">
        <w:rPr>
          <w:rFonts w:ascii="Arial" w:hAnsi="Arial" w:cs="Arial"/>
          <w:b/>
          <w:bCs/>
        </w:rPr>
        <w:t>9</w:t>
      </w:r>
      <w:r w:rsidRPr="00891C32">
        <w:rPr>
          <w:rFonts w:ascii="Arial" w:hAnsi="Arial" w:cs="Arial"/>
        </w:rPr>
        <w:t xml:space="preserve">: </w:t>
      </w:r>
      <w:r w:rsidR="00AA2940" w:rsidRPr="00891C32">
        <w:rPr>
          <w:rFonts w:ascii="Arial" w:hAnsi="Arial" w:cs="Arial"/>
        </w:rPr>
        <w:t xml:space="preserve">North </w:t>
      </w:r>
      <w:r w:rsidR="00681A6A" w:rsidRPr="00891C32">
        <w:rPr>
          <w:rFonts w:ascii="Arial" w:hAnsi="Arial" w:cs="Arial"/>
        </w:rPr>
        <w:t>W</w:t>
      </w:r>
      <w:r w:rsidR="00AA2940" w:rsidRPr="00891C32">
        <w:rPr>
          <w:rFonts w:ascii="Arial" w:hAnsi="Arial" w:cs="Arial"/>
        </w:rPr>
        <w:t>ales Police</w:t>
      </w:r>
      <w:r w:rsidR="007F2B21" w:rsidRPr="00891C32">
        <w:rPr>
          <w:rFonts w:ascii="Arial" w:hAnsi="Arial" w:cs="Arial"/>
        </w:rPr>
        <w:t>/CPS should continue to liaise closely over charging decisions and</w:t>
      </w:r>
      <w:r w:rsidR="00AA2940" w:rsidRPr="00891C32">
        <w:rPr>
          <w:rFonts w:ascii="Arial" w:hAnsi="Arial" w:cs="Arial"/>
        </w:rPr>
        <w:t xml:space="preserve"> seek </w:t>
      </w:r>
      <w:r w:rsidR="00721DF1" w:rsidRPr="00891C32">
        <w:rPr>
          <w:rFonts w:ascii="Arial" w:hAnsi="Arial" w:cs="Arial"/>
        </w:rPr>
        <w:t xml:space="preserve">an </w:t>
      </w:r>
      <w:r w:rsidR="007F2B21" w:rsidRPr="00891C32">
        <w:rPr>
          <w:rFonts w:ascii="Arial" w:hAnsi="Arial" w:cs="Arial"/>
        </w:rPr>
        <w:t xml:space="preserve">objective </w:t>
      </w:r>
      <w:r w:rsidR="00721DF1" w:rsidRPr="00891C32">
        <w:rPr>
          <w:rFonts w:ascii="Arial" w:hAnsi="Arial" w:cs="Arial"/>
        </w:rPr>
        <w:t>expert witness</w:t>
      </w:r>
      <w:r w:rsidR="00B47A83" w:rsidRPr="00891C32">
        <w:rPr>
          <w:rFonts w:ascii="Arial" w:hAnsi="Arial" w:cs="Arial"/>
        </w:rPr>
        <w:t xml:space="preserve"> </w:t>
      </w:r>
      <w:r w:rsidR="00CF23D0" w:rsidRPr="00891C32">
        <w:rPr>
          <w:rFonts w:ascii="Arial" w:hAnsi="Arial" w:cs="Arial"/>
        </w:rPr>
        <w:t>to review the evidence in</w:t>
      </w:r>
      <w:r w:rsidR="00B47A83" w:rsidRPr="00891C32">
        <w:rPr>
          <w:rFonts w:ascii="Arial" w:hAnsi="Arial" w:cs="Arial"/>
        </w:rPr>
        <w:t xml:space="preserve"> relevant cases</w:t>
      </w:r>
      <w:r w:rsidR="005609C4">
        <w:rPr>
          <w:rFonts w:ascii="Arial" w:hAnsi="Arial" w:cs="Arial"/>
        </w:rPr>
        <w:t>.</w:t>
      </w:r>
    </w:p>
    <w:p w14:paraId="0191AFD1" w14:textId="77777777" w:rsidR="005609C4" w:rsidRPr="005609C4" w:rsidRDefault="005609C4" w:rsidP="005609C4">
      <w:pPr>
        <w:numPr>
          <w:ilvl w:val="0"/>
          <w:numId w:val="0"/>
        </w:numPr>
        <w:spacing w:line="240" w:lineRule="auto"/>
        <w:ind w:left="720"/>
        <w:contextualSpacing/>
        <w:rPr>
          <w:rFonts w:ascii="Arial" w:hAnsi="Arial" w:cs="Arial"/>
        </w:rPr>
      </w:pPr>
    </w:p>
    <w:p w14:paraId="2180E25A" w14:textId="790DAA2E" w:rsidR="00891C32" w:rsidRPr="005609C4" w:rsidRDefault="00891C32" w:rsidP="005609C4">
      <w:pPr>
        <w:pStyle w:val="ListParagraph"/>
        <w:numPr>
          <w:ilvl w:val="0"/>
          <w:numId w:val="17"/>
        </w:numPr>
        <w:rPr>
          <w:rFonts w:ascii="Arial" w:hAnsi="Arial" w:cs="Arial"/>
        </w:rPr>
      </w:pPr>
      <w:r w:rsidRPr="005609C4">
        <w:rPr>
          <w:rFonts w:ascii="Arial" w:hAnsi="Arial" w:cs="Arial"/>
          <w:b/>
          <w:bCs/>
        </w:rPr>
        <w:lastRenderedPageBreak/>
        <w:t xml:space="preserve">Recommendation </w:t>
      </w:r>
      <w:r w:rsidR="001F42A7">
        <w:rPr>
          <w:rFonts w:ascii="Arial" w:hAnsi="Arial" w:cs="Arial"/>
          <w:b/>
          <w:bCs/>
        </w:rPr>
        <w:t>10:</w:t>
      </w:r>
      <w:r w:rsidRPr="005609C4">
        <w:rPr>
          <w:rFonts w:ascii="Arial" w:hAnsi="Arial" w:cs="Arial"/>
        </w:rPr>
        <w:t xml:space="preserve"> </w:t>
      </w:r>
      <w:r w:rsidRPr="00F248C2">
        <w:rPr>
          <w:rFonts w:ascii="Arial" w:hAnsi="Arial" w:cs="Arial"/>
        </w:rPr>
        <w:t xml:space="preserve">North </w:t>
      </w:r>
      <w:r w:rsidR="0097743C" w:rsidRPr="00F248C2">
        <w:rPr>
          <w:rFonts w:ascii="Arial" w:hAnsi="Arial" w:cs="Arial"/>
        </w:rPr>
        <w:t>W</w:t>
      </w:r>
      <w:r w:rsidRPr="00F248C2">
        <w:rPr>
          <w:rFonts w:ascii="Arial" w:hAnsi="Arial" w:cs="Arial"/>
        </w:rPr>
        <w:t xml:space="preserve">ales Police should continue to explore ways </w:t>
      </w:r>
      <w:r w:rsidR="00611ABE" w:rsidRPr="00F248C2">
        <w:rPr>
          <w:rFonts w:ascii="Arial" w:hAnsi="Arial" w:cs="Arial"/>
        </w:rPr>
        <w:t>of using</w:t>
      </w:r>
      <w:r w:rsidR="0097743C" w:rsidRPr="00F248C2">
        <w:rPr>
          <w:rFonts w:ascii="Arial" w:hAnsi="Arial" w:cs="Arial"/>
        </w:rPr>
        <w:t xml:space="preserve"> social media </w:t>
      </w:r>
      <w:r w:rsidR="00287F9B" w:rsidRPr="00F248C2">
        <w:rPr>
          <w:rFonts w:ascii="Arial" w:hAnsi="Arial" w:cs="Arial"/>
        </w:rPr>
        <w:t xml:space="preserve">appropriately </w:t>
      </w:r>
      <w:r w:rsidR="0097743C" w:rsidRPr="00F248C2">
        <w:rPr>
          <w:rFonts w:ascii="Arial" w:hAnsi="Arial" w:cs="Arial"/>
        </w:rPr>
        <w:t xml:space="preserve">to show the challenges of rural </w:t>
      </w:r>
      <w:r w:rsidR="00E956A5" w:rsidRPr="00F248C2">
        <w:rPr>
          <w:rFonts w:ascii="Arial" w:hAnsi="Arial" w:cs="Arial"/>
        </w:rPr>
        <w:t>policing as</w:t>
      </w:r>
      <w:r w:rsidR="0097743C" w:rsidRPr="00F248C2">
        <w:rPr>
          <w:rFonts w:ascii="Arial" w:hAnsi="Arial" w:cs="Arial"/>
        </w:rPr>
        <w:t xml:space="preserve"> well as to build relationships with </w:t>
      </w:r>
      <w:r w:rsidR="00F248C2" w:rsidRPr="00F248C2">
        <w:rPr>
          <w:rFonts w:ascii="Arial" w:hAnsi="Arial" w:cs="Arial"/>
        </w:rPr>
        <w:t xml:space="preserve">the </w:t>
      </w:r>
      <w:r w:rsidR="0097743C" w:rsidRPr="00F248C2">
        <w:rPr>
          <w:rFonts w:ascii="Arial" w:hAnsi="Arial" w:cs="Arial"/>
        </w:rPr>
        <w:t>communities</w:t>
      </w:r>
      <w:r w:rsidR="00F248C2" w:rsidRPr="00F248C2">
        <w:rPr>
          <w:rFonts w:ascii="Arial" w:hAnsi="Arial" w:cs="Arial"/>
        </w:rPr>
        <w:t xml:space="preserve"> they serve</w:t>
      </w:r>
    </w:p>
    <w:p w14:paraId="4E4BD0A2" w14:textId="0F5203FA" w:rsidR="00933B04" w:rsidRDefault="00E41D82" w:rsidP="00212C5A">
      <w:pPr>
        <w:pStyle w:val="Heading1"/>
        <w:spacing w:line="360" w:lineRule="auto"/>
        <w:rPr>
          <w:rFonts w:ascii="Arial" w:hAnsi="Arial" w:cs="Arial"/>
          <w:sz w:val="22"/>
          <w:szCs w:val="22"/>
        </w:rPr>
      </w:pPr>
      <w:bookmarkStart w:id="144" w:name="_Toc115250986"/>
      <w:bookmarkStart w:id="145" w:name="_Toc115251064"/>
      <w:bookmarkStart w:id="146" w:name="_Toc120796649"/>
      <w:r w:rsidRPr="00212C5A">
        <w:rPr>
          <w:rFonts w:ascii="Arial" w:hAnsi="Arial" w:cs="Arial"/>
          <w:sz w:val="22"/>
          <w:szCs w:val="22"/>
        </w:rPr>
        <w:t>Bibliography</w:t>
      </w:r>
      <w:bookmarkEnd w:id="144"/>
      <w:bookmarkEnd w:id="145"/>
      <w:bookmarkEnd w:id="146"/>
    </w:p>
    <w:p w14:paraId="5F8EDDD6" w14:textId="06E14E49" w:rsidR="00515B57" w:rsidRDefault="00515B57" w:rsidP="00515B57">
      <w:pPr>
        <w:numPr>
          <w:ilvl w:val="0"/>
          <w:numId w:val="0"/>
        </w:numPr>
        <w:ind w:left="709" w:hanging="709"/>
      </w:pPr>
    </w:p>
    <w:p w14:paraId="158ADFE3" w14:textId="77777777" w:rsidR="00F91D21" w:rsidRPr="00F26F04" w:rsidRDefault="00F91D21" w:rsidP="00F26F04">
      <w:pPr>
        <w:numPr>
          <w:ilvl w:val="0"/>
          <w:numId w:val="0"/>
        </w:numPr>
        <w:ind w:left="709"/>
        <w:rPr>
          <w:rFonts w:ascii="Arial" w:hAnsi="Arial" w:cs="Arial"/>
          <w:color w:val="0000FF"/>
          <w:u w:val="single"/>
        </w:rPr>
      </w:pPr>
      <w:r w:rsidRPr="00F26F04">
        <w:rPr>
          <w:rFonts w:ascii="Arial" w:hAnsi="Arial" w:cs="Arial"/>
        </w:rPr>
        <w:t>Action Against Fox Hunting (2020) Counting the Crimes: An evidence-based report detailing the problems and the possible solutions to the difficulties that arise between police and anti-blood sports groups in the ineffective enforcement of the Hunting Act 2004.</w:t>
      </w:r>
      <w:r w:rsidRPr="00F26F04">
        <w:rPr>
          <w:rFonts w:ascii="Arial" w:hAnsi="Arial" w:cs="Arial"/>
          <w:color w:val="0000FF"/>
          <w:u w:val="single"/>
        </w:rPr>
        <w:t xml:space="preserve"> Available to view at </w:t>
      </w:r>
      <w:hyperlink r:id="rId23" w:history="1">
        <w:r w:rsidRPr="00F26F04">
          <w:rPr>
            <w:rStyle w:val="Hyperlink"/>
            <w:rFonts w:ascii="Arial" w:hAnsi="Arial" w:cs="Arial"/>
          </w:rPr>
          <w:t>https://www.actionagainstfoxhunting.org/wp-content/uploads/2020/08/Counting-the-Crimes-Final-310720.pdf</w:t>
        </w:r>
      </w:hyperlink>
    </w:p>
    <w:p w14:paraId="79DE5EDE" w14:textId="2027BD65" w:rsidR="009C6ACE" w:rsidRDefault="009C6ACE" w:rsidP="009C6ACE">
      <w:pPr>
        <w:numPr>
          <w:ilvl w:val="0"/>
          <w:numId w:val="0"/>
        </w:numPr>
        <w:ind w:left="709"/>
        <w:rPr>
          <w:rFonts w:ascii="Arial" w:hAnsi="Arial" w:cs="Arial"/>
        </w:rPr>
      </w:pPr>
      <w:r>
        <w:rPr>
          <w:rFonts w:ascii="Arial" w:hAnsi="Arial" w:cs="Arial"/>
        </w:rPr>
        <w:t>College of Policing (2014)</w:t>
      </w:r>
      <w:r w:rsidRPr="009C6ACE">
        <w:t xml:space="preserve"> </w:t>
      </w:r>
      <w:r w:rsidRPr="009C6ACE">
        <w:rPr>
          <w:rFonts w:ascii="Arial" w:hAnsi="Arial" w:cs="Arial"/>
        </w:rPr>
        <w:t>Code of Ethics</w:t>
      </w:r>
      <w:r>
        <w:rPr>
          <w:rFonts w:ascii="Arial" w:hAnsi="Arial" w:cs="Arial"/>
        </w:rPr>
        <w:t xml:space="preserve"> </w:t>
      </w:r>
      <w:r w:rsidRPr="009C6ACE">
        <w:rPr>
          <w:rFonts w:ascii="Arial" w:hAnsi="Arial" w:cs="Arial"/>
        </w:rPr>
        <w:t>A Code of Practice for the Principles</w:t>
      </w:r>
      <w:r>
        <w:rPr>
          <w:rFonts w:ascii="Arial" w:hAnsi="Arial" w:cs="Arial"/>
        </w:rPr>
        <w:t xml:space="preserve"> </w:t>
      </w:r>
      <w:r w:rsidRPr="009C6ACE">
        <w:rPr>
          <w:rFonts w:ascii="Arial" w:hAnsi="Arial" w:cs="Arial"/>
        </w:rPr>
        <w:t>and Standards of Professional</w:t>
      </w:r>
      <w:r>
        <w:rPr>
          <w:rFonts w:ascii="Arial" w:hAnsi="Arial" w:cs="Arial"/>
        </w:rPr>
        <w:t xml:space="preserve"> </w:t>
      </w:r>
      <w:r w:rsidRPr="009C6ACE">
        <w:rPr>
          <w:rFonts w:ascii="Arial" w:hAnsi="Arial" w:cs="Arial"/>
        </w:rPr>
        <w:t>Behaviour for the Policing Profession</w:t>
      </w:r>
      <w:r>
        <w:rPr>
          <w:rFonts w:ascii="Arial" w:hAnsi="Arial" w:cs="Arial"/>
        </w:rPr>
        <w:t xml:space="preserve"> </w:t>
      </w:r>
      <w:r w:rsidRPr="009C6ACE">
        <w:rPr>
          <w:rFonts w:ascii="Arial" w:hAnsi="Arial" w:cs="Arial"/>
        </w:rPr>
        <w:t>of England and Wales</w:t>
      </w:r>
      <w:r>
        <w:rPr>
          <w:rFonts w:ascii="Arial" w:hAnsi="Arial" w:cs="Arial"/>
        </w:rPr>
        <w:t xml:space="preserve"> </w:t>
      </w:r>
      <w:r w:rsidRPr="009C6ACE">
        <w:rPr>
          <w:rFonts w:ascii="Arial" w:hAnsi="Arial" w:cs="Arial"/>
        </w:rPr>
        <w:t>July 2014</w:t>
      </w:r>
      <w:r>
        <w:rPr>
          <w:rFonts w:ascii="Arial" w:hAnsi="Arial" w:cs="Arial"/>
        </w:rPr>
        <w:t xml:space="preserve"> </w:t>
      </w:r>
      <w:hyperlink r:id="rId24" w:history="1">
        <w:r w:rsidR="00FB7BED" w:rsidRPr="00FB758E">
          <w:rPr>
            <w:rStyle w:val="Hyperlink"/>
            <w:rFonts w:ascii="Arial" w:hAnsi="Arial" w:cs="Arial"/>
          </w:rPr>
          <w:t>https://assets.college.police.uk/s3fs-public/2021-02/code_of_ethics.pdf</w:t>
        </w:r>
      </w:hyperlink>
    </w:p>
    <w:p w14:paraId="38DFAC81" w14:textId="61D9C16D" w:rsidR="00FD0381" w:rsidRDefault="00FD0381" w:rsidP="00F26F04">
      <w:pPr>
        <w:numPr>
          <w:ilvl w:val="0"/>
          <w:numId w:val="0"/>
        </w:numPr>
        <w:ind w:left="709"/>
        <w:rPr>
          <w:rFonts w:ascii="Arial" w:hAnsi="Arial" w:cs="Arial"/>
        </w:rPr>
      </w:pPr>
      <w:r w:rsidRPr="00F26F04">
        <w:rPr>
          <w:rFonts w:ascii="Arial" w:hAnsi="Arial" w:cs="Arial"/>
        </w:rPr>
        <w:t xml:space="preserve">College of Policing (2022) Competency and Values Framework. </w:t>
      </w:r>
      <w:hyperlink r:id="rId25" w:history="1">
        <w:r w:rsidRPr="00F26F04">
          <w:rPr>
            <w:rStyle w:val="Hyperlink"/>
            <w:rFonts w:ascii="Arial" w:hAnsi="Arial" w:cs="Arial"/>
          </w:rPr>
          <w:t>https://www.college.police.uk/career-learning/career-development/competency-and-values-framework-cvf</w:t>
        </w:r>
      </w:hyperlink>
    </w:p>
    <w:p w14:paraId="1A17F732" w14:textId="23D2F474" w:rsidR="00584545" w:rsidRDefault="00584545" w:rsidP="00F26F04">
      <w:pPr>
        <w:numPr>
          <w:ilvl w:val="0"/>
          <w:numId w:val="0"/>
        </w:numPr>
        <w:ind w:left="709"/>
        <w:rPr>
          <w:rFonts w:ascii="Arial" w:hAnsi="Arial" w:cs="Arial"/>
        </w:rPr>
      </w:pPr>
      <w:r>
        <w:rPr>
          <w:rFonts w:ascii="Arial" w:hAnsi="Arial" w:cs="Arial"/>
        </w:rPr>
        <w:t xml:space="preserve">College of Policing (2022) Investigation. </w:t>
      </w:r>
      <w:r w:rsidR="007F36C1">
        <w:rPr>
          <w:rFonts w:ascii="Arial" w:hAnsi="Arial" w:cs="Arial"/>
        </w:rPr>
        <w:t>Authorised Professional Practice</w:t>
      </w:r>
      <w:r w:rsidR="007F36C1" w:rsidRPr="007F36C1">
        <w:t xml:space="preserve"> </w:t>
      </w:r>
      <w:hyperlink r:id="rId26" w:history="1">
        <w:r w:rsidR="007F36C1" w:rsidRPr="00FB758E">
          <w:rPr>
            <w:rStyle w:val="Hyperlink"/>
            <w:rFonts w:ascii="Arial" w:hAnsi="Arial" w:cs="Arial"/>
          </w:rPr>
          <w:t>https://www.college.police.uk/app/investigation</w:t>
        </w:r>
      </w:hyperlink>
    </w:p>
    <w:p w14:paraId="6EF8D556" w14:textId="0F9FE34D" w:rsidR="00D12D25" w:rsidRDefault="00D12D25" w:rsidP="00F26F04">
      <w:pPr>
        <w:numPr>
          <w:ilvl w:val="0"/>
          <w:numId w:val="0"/>
        </w:numPr>
        <w:ind w:left="709"/>
        <w:rPr>
          <w:rFonts w:ascii="Arial" w:hAnsi="Arial" w:cs="Arial"/>
        </w:rPr>
      </w:pPr>
      <w:r w:rsidRPr="00D12D25">
        <w:rPr>
          <w:rFonts w:ascii="Arial" w:hAnsi="Arial" w:cs="Arial"/>
        </w:rPr>
        <w:t xml:space="preserve">College of Policing (2022) </w:t>
      </w:r>
      <w:r>
        <w:rPr>
          <w:rFonts w:ascii="Arial" w:hAnsi="Arial" w:cs="Arial"/>
        </w:rPr>
        <w:t xml:space="preserve">Managing Investigations. </w:t>
      </w:r>
      <w:r w:rsidRPr="00D12D25">
        <w:rPr>
          <w:rFonts w:ascii="Arial" w:hAnsi="Arial" w:cs="Arial"/>
        </w:rPr>
        <w:t>Authorised Professional Practice https://www.college.police.uk/app/investigation/managing-investigations</w:t>
      </w:r>
    </w:p>
    <w:p w14:paraId="3A6D6092" w14:textId="2F8F1CFC" w:rsidR="00D35894" w:rsidRDefault="00C060FA" w:rsidP="00F26F04">
      <w:pPr>
        <w:numPr>
          <w:ilvl w:val="0"/>
          <w:numId w:val="0"/>
        </w:numPr>
        <w:ind w:left="709"/>
        <w:rPr>
          <w:rFonts w:ascii="Arial" w:hAnsi="Arial" w:cs="Arial"/>
        </w:rPr>
      </w:pPr>
      <w:r>
        <w:rPr>
          <w:rFonts w:ascii="Arial" w:hAnsi="Arial" w:cs="Arial"/>
        </w:rPr>
        <w:t>Crown</w:t>
      </w:r>
      <w:r w:rsidR="00D35894">
        <w:rPr>
          <w:rFonts w:ascii="Arial" w:hAnsi="Arial" w:cs="Arial"/>
        </w:rPr>
        <w:t xml:space="preserve"> </w:t>
      </w:r>
      <w:r>
        <w:rPr>
          <w:rFonts w:ascii="Arial" w:hAnsi="Arial" w:cs="Arial"/>
        </w:rPr>
        <w:t>P</w:t>
      </w:r>
      <w:r w:rsidR="00D35894">
        <w:rPr>
          <w:rFonts w:ascii="Arial" w:hAnsi="Arial" w:cs="Arial"/>
        </w:rPr>
        <w:t xml:space="preserve">rosecution </w:t>
      </w:r>
      <w:r>
        <w:rPr>
          <w:rFonts w:ascii="Arial" w:hAnsi="Arial" w:cs="Arial"/>
        </w:rPr>
        <w:t>(</w:t>
      </w:r>
      <w:r w:rsidR="00D35894">
        <w:rPr>
          <w:rFonts w:ascii="Arial" w:hAnsi="Arial" w:cs="Arial"/>
        </w:rPr>
        <w:t xml:space="preserve">2019) Hunting Act, 2004 </w:t>
      </w:r>
      <w:hyperlink r:id="rId27" w:history="1">
        <w:r w:rsidRPr="00FB758E">
          <w:rPr>
            <w:rStyle w:val="Hyperlink"/>
            <w:rFonts w:ascii="Arial" w:hAnsi="Arial" w:cs="Arial"/>
          </w:rPr>
          <w:t>https://www.cps.gov.uk/legal-guidance/hunting-act-2004</w:t>
        </w:r>
      </w:hyperlink>
    </w:p>
    <w:p w14:paraId="141E6274" w14:textId="673A1610" w:rsidR="00F91D21" w:rsidRPr="00F26F04" w:rsidRDefault="00F91D21" w:rsidP="00F26F04">
      <w:pPr>
        <w:numPr>
          <w:ilvl w:val="0"/>
          <w:numId w:val="0"/>
        </w:numPr>
        <w:ind w:left="709"/>
        <w:rPr>
          <w:rFonts w:ascii="Arial" w:hAnsi="Arial" w:cs="Arial"/>
          <w:color w:val="0000FF"/>
          <w:u w:val="single"/>
        </w:rPr>
      </w:pPr>
      <w:r w:rsidRPr="00F26F04">
        <w:rPr>
          <w:rFonts w:ascii="Arial" w:hAnsi="Arial" w:cs="Arial"/>
        </w:rPr>
        <w:t xml:space="preserve">Gloucestershire Constabulary Redacted copy available at </w:t>
      </w:r>
      <w:hyperlink r:id="rId28" w:history="1">
        <w:r w:rsidRPr="00F26F04">
          <w:rPr>
            <w:rFonts w:ascii="Arial" w:hAnsi="Arial" w:cs="Arial"/>
            <w:color w:val="0000FF"/>
            <w:u w:val="single"/>
          </w:rPr>
          <w:t>Hunting with Dogs Policy V1.6 Redacted gloucestershire.pdf</w:t>
        </w:r>
      </w:hyperlink>
    </w:p>
    <w:p w14:paraId="125D6671" w14:textId="2A7B9093" w:rsidR="00991109" w:rsidRPr="00F26F04" w:rsidRDefault="00991109" w:rsidP="00F26F04">
      <w:pPr>
        <w:numPr>
          <w:ilvl w:val="0"/>
          <w:numId w:val="0"/>
        </w:numPr>
        <w:ind w:left="709"/>
        <w:rPr>
          <w:rFonts w:ascii="Arial" w:hAnsi="Arial" w:cs="Arial"/>
        </w:rPr>
      </w:pPr>
      <w:r w:rsidRPr="00F26F04">
        <w:rPr>
          <w:rFonts w:ascii="Arial" w:hAnsi="Arial" w:cs="Arial"/>
        </w:rPr>
        <w:t xml:space="preserve">Hansard (2022) Hunting. Volume 712 25/4/22 </w:t>
      </w:r>
      <w:hyperlink r:id="rId29" w:history="1">
        <w:r w:rsidRPr="00F26F04">
          <w:rPr>
            <w:rStyle w:val="Hyperlink"/>
            <w:rFonts w:ascii="Arial" w:hAnsi="Arial" w:cs="Arial"/>
          </w:rPr>
          <w:t>https://hansard.parliament.uk/commons/2022-04-25/debates/3B9901EF-11D1-488B-8BF0-B7ECF8991C90/Hunting</w:t>
        </w:r>
      </w:hyperlink>
    </w:p>
    <w:p w14:paraId="0C84FD72" w14:textId="6C5BA1DC" w:rsidR="00515B57" w:rsidRPr="00F26F04" w:rsidRDefault="00515B57" w:rsidP="00F26F04">
      <w:pPr>
        <w:numPr>
          <w:ilvl w:val="0"/>
          <w:numId w:val="0"/>
        </w:numPr>
        <w:ind w:left="709"/>
        <w:rPr>
          <w:rFonts w:ascii="Arial" w:hAnsi="Arial" w:cs="Arial"/>
          <w:color w:val="0000FF"/>
          <w:u w:val="single"/>
        </w:rPr>
      </w:pPr>
      <w:r w:rsidRPr="00F26F04">
        <w:rPr>
          <w:rFonts w:ascii="Arial" w:hAnsi="Arial" w:cs="Arial"/>
        </w:rPr>
        <w:t xml:space="preserve">Home </w:t>
      </w:r>
      <w:r w:rsidR="00F67AF8" w:rsidRPr="00F26F04">
        <w:rPr>
          <w:rFonts w:ascii="Arial" w:hAnsi="Arial" w:cs="Arial"/>
        </w:rPr>
        <w:t>O</w:t>
      </w:r>
      <w:r w:rsidRPr="00F26F04">
        <w:rPr>
          <w:rFonts w:ascii="Arial" w:hAnsi="Arial" w:cs="Arial"/>
        </w:rPr>
        <w:t>ffice (2019)</w:t>
      </w:r>
      <w:r w:rsidR="00F864FB" w:rsidRPr="00F26F04">
        <w:rPr>
          <w:rFonts w:ascii="Arial" w:hAnsi="Arial" w:cs="Arial"/>
        </w:rPr>
        <w:t xml:space="preserve"> </w:t>
      </w:r>
      <w:hyperlink r:id="rId30" w:history="1">
        <w:r w:rsidR="00F864FB" w:rsidRPr="00F26F04">
          <w:rPr>
            <w:rFonts w:ascii="Arial" w:hAnsi="Arial" w:cs="Arial"/>
            <w:color w:val="0000FF"/>
            <w:u w:val="single"/>
          </w:rPr>
          <w:t>HO-code-tool-principal-offence-2019.xlsx (live.com)</w:t>
        </w:r>
      </w:hyperlink>
    </w:p>
    <w:p w14:paraId="5B2CDB42" w14:textId="1476DE72" w:rsidR="00623E30" w:rsidRDefault="00623E30" w:rsidP="00F26F04">
      <w:pPr>
        <w:numPr>
          <w:ilvl w:val="0"/>
          <w:numId w:val="0"/>
        </w:numPr>
        <w:ind w:left="709"/>
        <w:rPr>
          <w:rFonts w:ascii="Arial" w:hAnsi="Arial" w:cs="Arial"/>
          <w:color w:val="222222"/>
          <w:shd w:val="clear" w:color="auto" w:fill="FFFFFF"/>
        </w:rPr>
      </w:pPr>
      <w:r>
        <w:rPr>
          <w:rFonts w:ascii="Arial" w:hAnsi="Arial" w:cs="Arial"/>
          <w:color w:val="222222"/>
          <w:shd w:val="clear" w:color="auto" w:fill="FFFFFF"/>
        </w:rPr>
        <w:t xml:space="preserve">Home </w:t>
      </w:r>
      <w:r w:rsidR="00811397">
        <w:rPr>
          <w:rFonts w:ascii="Arial" w:hAnsi="Arial" w:cs="Arial"/>
          <w:color w:val="222222"/>
          <w:shd w:val="clear" w:color="auto" w:fill="FFFFFF"/>
        </w:rPr>
        <w:t>O</w:t>
      </w:r>
      <w:r>
        <w:rPr>
          <w:rFonts w:ascii="Arial" w:hAnsi="Arial" w:cs="Arial"/>
          <w:color w:val="222222"/>
          <w:shd w:val="clear" w:color="auto" w:fill="FFFFFF"/>
        </w:rPr>
        <w:t xml:space="preserve">ffice </w:t>
      </w:r>
      <w:r w:rsidR="00811397">
        <w:rPr>
          <w:rFonts w:ascii="Arial" w:hAnsi="Arial" w:cs="Arial"/>
          <w:color w:val="222222"/>
          <w:shd w:val="clear" w:color="auto" w:fill="FFFFFF"/>
        </w:rPr>
        <w:t>(</w:t>
      </w:r>
      <w:r>
        <w:rPr>
          <w:rFonts w:ascii="Arial" w:hAnsi="Arial" w:cs="Arial"/>
          <w:color w:val="222222"/>
          <w:shd w:val="clear" w:color="auto" w:fill="FFFFFF"/>
        </w:rPr>
        <w:t>2022) Crime Recording general Rules.</w:t>
      </w:r>
      <w:r w:rsidR="00811397" w:rsidRPr="00811397">
        <w:t xml:space="preserve"> </w:t>
      </w:r>
      <w:hyperlink r:id="rId31" w:history="1">
        <w:r w:rsidR="00811397" w:rsidRPr="00FB758E">
          <w:rPr>
            <w:rStyle w:val="Hyperlink"/>
            <w:rFonts w:ascii="Arial" w:hAnsi="Arial" w:cs="Arial"/>
            <w:shd w:val="clear" w:color="auto" w:fill="FFFFFF"/>
          </w:rPr>
          <w:t>https://assets.publishing.service.gov.uk/government/uploads/system/uploads/attachment_data/file/1099880/hocr-complete-july-22.pdf</w:t>
        </w:r>
      </w:hyperlink>
    </w:p>
    <w:p w14:paraId="6A10558C" w14:textId="7ABDB745" w:rsidR="00D13BF6" w:rsidRDefault="00D13BF6" w:rsidP="00F26F04">
      <w:pPr>
        <w:numPr>
          <w:ilvl w:val="0"/>
          <w:numId w:val="0"/>
        </w:numPr>
        <w:ind w:left="709"/>
        <w:rPr>
          <w:rFonts w:ascii="Arial" w:hAnsi="Arial" w:cs="Arial"/>
          <w:color w:val="222222"/>
          <w:shd w:val="clear" w:color="auto" w:fill="FFFFFF"/>
        </w:rPr>
      </w:pPr>
      <w:r w:rsidRPr="00D13BF6">
        <w:rPr>
          <w:rFonts w:ascii="Arial" w:hAnsi="Arial" w:cs="Arial"/>
          <w:color w:val="222222"/>
          <w:shd w:val="clear" w:color="auto" w:fill="FFFFFF"/>
        </w:rPr>
        <w:t>Jackson, W., Gilmore, J. and Monk, H.,</w:t>
      </w:r>
      <w:r>
        <w:rPr>
          <w:rFonts w:ascii="Arial" w:hAnsi="Arial" w:cs="Arial"/>
          <w:color w:val="222222"/>
          <w:shd w:val="clear" w:color="auto" w:fill="FFFFFF"/>
        </w:rPr>
        <w:t xml:space="preserve"> (</w:t>
      </w:r>
      <w:r w:rsidRPr="00D13BF6">
        <w:rPr>
          <w:rFonts w:ascii="Arial" w:hAnsi="Arial" w:cs="Arial"/>
          <w:color w:val="222222"/>
          <w:shd w:val="clear" w:color="auto" w:fill="FFFFFF"/>
        </w:rPr>
        <w:t>2019</w:t>
      </w:r>
      <w:r>
        <w:rPr>
          <w:rFonts w:ascii="Arial" w:hAnsi="Arial" w:cs="Arial"/>
          <w:color w:val="222222"/>
          <w:shd w:val="clear" w:color="auto" w:fill="FFFFFF"/>
        </w:rPr>
        <w:t>)</w:t>
      </w:r>
      <w:r w:rsidRPr="00D13BF6">
        <w:rPr>
          <w:rFonts w:ascii="Arial" w:hAnsi="Arial" w:cs="Arial"/>
          <w:color w:val="222222"/>
          <w:shd w:val="clear" w:color="auto" w:fill="FFFFFF"/>
        </w:rPr>
        <w:t xml:space="preserve"> Policing unacceptable protest in England and Wales: A case study of the policing of anti-fracking protests. Critical Social Policy, 39(1), pp.23-43.</w:t>
      </w:r>
    </w:p>
    <w:p w14:paraId="63398ABA" w14:textId="69BFCA2A" w:rsidR="0071251B" w:rsidRDefault="0071251B" w:rsidP="00F26F04">
      <w:pPr>
        <w:numPr>
          <w:ilvl w:val="0"/>
          <w:numId w:val="0"/>
        </w:numPr>
        <w:ind w:left="709"/>
        <w:rPr>
          <w:rFonts w:ascii="Arial" w:hAnsi="Arial" w:cs="Arial"/>
          <w:color w:val="222222"/>
          <w:shd w:val="clear" w:color="auto" w:fill="FFFFFF"/>
        </w:rPr>
      </w:pPr>
      <w:r w:rsidRPr="00F26F04">
        <w:rPr>
          <w:rFonts w:ascii="Arial" w:hAnsi="Arial" w:cs="Arial"/>
          <w:color w:val="222222"/>
          <w:shd w:val="clear" w:color="auto" w:fill="FFFFFF"/>
        </w:rPr>
        <w:t>Lawlor, J., Thomas, C., Guhin, A.T., Kenyon, K., Lerner, M.D., UCAS Consortium and Drahota, A., 2021. Suspicious and fraudulent online survey participation: Introducing the REAL framework. </w:t>
      </w:r>
      <w:r w:rsidRPr="00F26F04">
        <w:rPr>
          <w:rFonts w:ascii="Arial" w:hAnsi="Arial" w:cs="Arial"/>
          <w:i/>
          <w:iCs/>
          <w:color w:val="222222"/>
          <w:shd w:val="clear" w:color="auto" w:fill="FFFFFF"/>
        </w:rPr>
        <w:t>Methodological Innovations</w:t>
      </w:r>
      <w:r w:rsidRPr="00F26F04">
        <w:rPr>
          <w:rFonts w:ascii="Arial" w:hAnsi="Arial" w:cs="Arial"/>
          <w:color w:val="222222"/>
          <w:shd w:val="clear" w:color="auto" w:fill="FFFFFF"/>
        </w:rPr>
        <w:t>, </w:t>
      </w:r>
      <w:r w:rsidRPr="00F26F04">
        <w:rPr>
          <w:rFonts w:ascii="Arial" w:hAnsi="Arial" w:cs="Arial"/>
          <w:i/>
          <w:iCs/>
          <w:color w:val="222222"/>
          <w:shd w:val="clear" w:color="auto" w:fill="FFFFFF"/>
        </w:rPr>
        <w:t>14</w:t>
      </w:r>
      <w:r w:rsidRPr="00F26F04">
        <w:rPr>
          <w:rFonts w:ascii="Arial" w:hAnsi="Arial" w:cs="Arial"/>
          <w:color w:val="222222"/>
          <w:shd w:val="clear" w:color="auto" w:fill="FFFFFF"/>
        </w:rPr>
        <w:t>(3)</w:t>
      </w:r>
    </w:p>
    <w:p w14:paraId="22C410E8" w14:textId="17B90138" w:rsidR="004E2ACB" w:rsidRDefault="004E2ACB" w:rsidP="00F26F04">
      <w:pPr>
        <w:numPr>
          <w:ilvl w:val="0"/>
          <w:numId w:val="0"/>
        </w:numPr>
        <w:ind w:left="709"/>
        <w:rPr>
          <w:rFonts w:ascii="Arial" w:hAnsi="Arial" w:cs="Arial"/>
          <w:color w:val="222222"/>
          <w:shd w:val="clear" w:color="auto" w:fill="FFFFFF"/>
        </w:rPr>
      </w:pPr>
      <w:r>
        <w:rPr>
          <w:rFonts w:ascii="Arial" w:hAnsi="Arial" w:cs="Arial"/>
          <w:color w:val="222222"/>
          <w:shd w:val="clear" w:color="auto" w:fill="FFFFFF"/>
        </w:rPr>
        <w:lastRenderedPageBreak/>
        <w:t xml:space="preserve">Ministry of Justice (2013) </w:t>
      </w:r>
      <w:r w:rsidRPr="004E2ACB">
        <w:rPr>
          <w:rFonts w:ascii="Arial" w:hAnsi="Arial" w:cs="Arial"/>
          <w:color w:val="222222"/>
          <w:shd w:val="clear" w:color="auto" w:fill="FFFFFF"/>
        </w:rPr>
        <w:t>The Witness Charter: standards of care for witnesses in the criminal justice system</w:t>
      </w:r>
      <w:r w:rsidR="003E71EE" w:rsidRPr="003E71EE">
        <w:t xml:space="preserve"> </w:t>
      </w:r>
      <w:hyperlink r:id="rId32" w:history="1">
        <w:r w:rsidR="003E71EE" w:rsidRPr="00FB758E">
          <w:rPr>
            <w:rStyle w:val="Hyperlink"/>
            <w:rFonts w:ascii="Arial" w:hAnsi="Arial" w:cs="Arial"/>
            <w:shd w:val="clear" w:color="auto" w:fill="FFFFFF"/>
          </w:rPr>
          <w:t>https://www.gov.uk/government/publications/the-witness-charter-standards-of-care-for-witnesses-in-the-criminal-justice-system</w:t>
        </w:r>
      </w:hyperlink>
    </w:p>
    <w:p w14:paraId="11AE7F89" w14:textId="6C556301" w:rsidR="007314E5" w:rsidRDefault="007314E5" w:rsidP="00F26F04">
      <w:pPr>
        <w:numPr>
          <w:ilvl w:val="0"/>
          <w:numId w:val="0"/>
        </w:numPr>
        <w:ind w:left="709"/>
        <w:rPr>
          <w:rFonts w:ascii="Arial" w:hAnsi="Arial" w:cs="Arial"/>
          <w:color w:val="222222"/>
          <w:shd w:val="clear" w:color="auto" w:fill="FFFFFF"/>
        </w:rPr>
      </w:pPr>
      <w:r>
        <w:rPr>
          <w:rFonts w:ascii="Arial" w:hAnsi="Arial" w:cs="Arial"/>
          <w:color w:val="222222"/>
          <w:shd w:val="clear" w:color="auto" w:fill="FFFFFF"/>
        </w:rPr>
        <w:t xml:space="preserve">Ministry of Justice (2021) </w:t>
      </w:r>
      <w:r w:rsidR="009B2D2B" w:rsidRPr="009B2D2B">
        <w:rPr>
          <w:rFonts w:ascii="Arial" w:hAnsi="Arial" w:cs="Arial"/>
          <w:color w:val="222222"/>
          <w:shd w:val="clear" w:color="auto" w:fill="FFFFFF"/>
        </w:rPr>
        <w:t>Code of Practice for Victims of Crime in England and Wales (Victim's Code)</w:t>
      </w:r>
      <w:r w:rsidR="009B2D2B" w:rsidRPr="009B2D2B">
        <w:t xml:space="preserve"> </w:t>
      </w:r>
      <w:hyperlink r:id="rId33" w:history="1">
        <w:r w:rsidR="009B2D2B" w:rsidRPr="00FB758E">
          <w:rPr>
            <w:rStyle w:val="Hyperlink"/>
            <w:rFonts w:ascii="Arial" w:hAnsi="Arial" w:cs="Arial"/>
            <w:shd w:val="clear" w:color="auto" w:fill="FFFFFF"/>
          </w:rPr>
          <w:t>https://www.gov.uk/government/publications/the-code-of-practice-for-victims-of-crime/code-of-practice-for-victims-of-crime-in-england-and-wales-victims-code</w:t>
        </w:r>
      </w:hyperlink>
    </w:p>
    <w:p w14:paraId="66160256" w14:textId="04998C78" w:rsidR="00A40E89" w:rsidRDefault="00A40E89" w:rsidP="00F26F04">
      <w:pPr>
        <w:numPr>
          <w:ilvl w:val="0"/>
          <w:numId w:val="0"/>
        </w:numPr>
        <w:ind w:left="709"/>
        <w:rPr>
          <w:rFonts w:ascii="Arial" w:hAnsi="Arial" w:cs="Arial"/>
          <w:color w:val="222222"/>
          <w:shd w:val="clear" w:color="auto" w:fill="FFFFFF"/>
        </w:rPr>
      </w:pPr>
      <w:r w:rsidRPr="00A40E89">
        <w:rPr>
          <w:rFonts w:ascii="Arial" w:hAnsi="Arial" w:cs="Arial"/>
          <w:color w:val="222222"/>
          <w:shd w:val="clear" w:color="auto" w:fill="FFFFFF"/>
        </w:rPr>
        <w:t>Myhill, A. and Bradford, B.</w:t>
      </w:r>
      <w:r>
        <w:rPr>
          <w:rFonts w:ascii="Arial" w:hAnsi="Arial" w:cs="Arial"/>
          <w:color w:val="222222"/>
          <w:shd w:val="clear" w:color="auto" w:fill="FFFFFF"/>
        </w:rPr>
        <w:t xml:space="preserve"> (</w:t>
      </w:r>
      <w:r w:rsidRPr="00A40E89">
        <w:rPr>
          <w:rFonts w:ascii="Arial" w:hAnsi="Arial" w:cs="Arial"/>
          <w:color w:val="222222"/>
          <w:shd w:val="clear" w:color="auto" w:fill="FFFFFF"/>
        </w:rPr>
        <w:t>2012</w:t>
      </w:r>
      <w:r w:rsidR="00AA3324">
        <w:rPr>
          <w:rFonts w:ascii="Arial" w:hAnsi="Arial" w:cs="Arial"/>
          <w:color w:val="222222"/>
          <w:shd w:val="clear" w:color="auto" w:fill="FFFFFF"/>
        </w:rPr>
        <w:t>)</w:t>
      </w:r>
      <w:r w:rsidRPr="00A40E89">
        <w:rPr>
          <w:rFonts w:ascii="Arial" w:hAnsi="Arial" w:cs="Arial"/>
          <w:color w:val="222222"/>
          <w:shd w:val="clear" w:color="auto" w:fill="FFFFFF"/>
        </w:rPr>
        <w:t>. Can police enhance public confidence by improving quality of service? Results from two surveys in England and Wales. Policing and society, 22(4), pp.397-425.</w:t>
      </w:r>
    </w:p>
    <w:p w14:paraId="2A1BB91E" w14:textId="77777777" w:rsidR="007314E5" w:rsidRDefault="007314E5" w:rsidP="007314E5">
      <w:pPr>
        <w:numPr>
          <w:ilvl w:val="0"/>
          <w:numId w:val="0"/>
        </w:numPr>
        <w:ind w:left="709"/>
        <w:rPr>
          <w:rFonts w:ascii="Arial" w:hAnsi="Arial" w:cs="Arial"/>
          <w:color w:val="222222"/>
          <w:shd w:val="clear" w:color="auto" w:fill="FFFFFF"/>
        </w:rPr>
      </w:pPr>
      <w:r>
        <w:rPr>
          <w:rFonts w:ascii="Arial" w:hAnsi="Arial" w:cs="Arial"/>
          <w:color w:val="222222"/>
          <w:shd w:val="clear" w:color="auto" w:fill="FFFFFF"/>
        </w:rPr>
        <w:t>National Police Chief’s Council (2018) Operational Advice on Responding to Hunting Incidents.</w:t>
      </w:r>
      <w:r w:rsidRPr="00E65E27">
        <w:t xml:space="preserve"> </w:t>
      </w:r>
      <w:hyperlink r:id="rId34" w:history="1">
        <w:r w:rsidRPr="00FB758E">
          <w:rPr>
            <w:rStyle w:val="Hyperlink"/>
            <w:rFonts w:ascii="Arial" w:hAnsi="Arial" w:cs="Arial"/>
            <w:shd w:val="clear" w:color="auto" w:fill="FFFFFF"/>
          </w:rPr>
          <w:t>https://www.npcc.police.uk/2019%20FOI/Crime/013%2019%20%20Hunting%20Incidents.pdf</w:t>
        </w:r>
      </w:hyperlink>
    </w:p>
    <w:p w14:paraId="21A61F7B" w14:textId="4447D913" w:rsidR="00F90BC1" w:rsidRDefault="00F90BC1" w:rsidP="00F26F04">
      <w:pPr>
        <w:numPr>
          <w:ilvl w:val="0"/>
          <w:numId w:val="0"/>
        </w:numPr>
        <w:ind w:left="709"/>
        <w:rPr>
          <w:rFonts w:ascii="Arial" w:hAnsi="Arial" w:cs="Arial"/>
          <w:color w:val="222222"/>
          <w:shd w:val="clear" w:color="auto" w:fill="FFFFFF"/>
        </w:rPr>
      </w:pPr>
      <w:r>
        <w:rPr>
          <w:rFonts w:ascii="Arial" w:hAnsi="Arial" w:cs="Arial"/>
          <w:color w:val="222222"/>
          <w:shd w:val="clear" w:color="auto" w:fill="FFFFFF"/>
        </w:rPr>
        <w:t xml:space="preserve">National Policing Improvement Agency (2011) The National Standard for incident Recording. </w:t>
      </w:r>
      <w:hyperlink r:id="rId35" w:history="1">
        <w:r w:rsidR="002F2B09" w:rsidRPr="00FB758E">
          <w:rPr>
            <w:rStyle w:val="Hyperlink"/>
            <w:rFonts w:ascii="Arial" w:hAnsi="Arial" w:cs="Arial"/>
            <w:shd w:val="clear" w:color="auto" w:fill="FFFFFF"/>
          </w:rPr>
          <w:t>https://assets.publishing.service.gov.uk/government/uploads/system/uploads/attachment_data/file/116658/count-nsir11.pdf</w:t>
        </w:r>
      </w:hyperlink>
    </w:p>
    <w:p w14:paraId="6CCD15F6" w14:textId="65FDAA5B" w:rsidR="000821EC" w:rsidRPr="00F26F04" w:rsidRDefault="000821EC" w:rsidP="00F26F04">
      <w:pPr>
        <w:numPr>
          <w:ilvl w:val="0"/>
          <w:numId w:val="0"/>
        </w:numPr>
        <w:ind w:left="709"/>
        <w:rPr>
          <w:rFonts w:ascii="Arial" w:hAnsi="Arial" w:cs="Arial"/>
          <w:color w:val="222222"/>
          <w:shd w:val="clear" w:color="auto" w:fill="FFFFFF"/>
        </w:rPr>
      </w:pPr>
      <w:r w:rsidRPr="00F26F04">
        <w:rPr>
          <w:rFonts w:ascii="Arial" w:hAnsi="Arial" w:cs="Arial"/>
          <w:color w:val="222222"/>
          <w:shd w:val="clear" w:color="auto" w:fill="FFFFFF"/>
        </w:rPr>
        <w:t>R</w:t>
      </w:r>
      <w:r w:rsidR="00ED1B90">
        <w:rPr>
          <w:rFonts w:ascii="Arial" w:hAnsi="Arial" w:cs="Arial"/>
          <w:color w:val="222222"/>
          <w:shd w:val="clear" w:color="auto" w:fill="FFFFFF"/>
        </w:rPr>
        <w:t>oyal Society for the prevention of Cruelty to Animals and League Against Cruel Sports</w:t>
      </w:r>
      <w:r w:rsidRPr="00F26F04">
        <w:rPr>
          <w:rFonts w:ascii="Arial" w:hAnsi="Arial" w:cs="Arial"/>
          <w:color w:val="222222"/>
          <w:shd w:val="clear" w:color="auto" w:fill="FFFFFF"/>
        </w:rPr>
        <w:t xml:space="preserve"> (2002)</w:t>
      </w:r>
      <w:r w:rsidR="00AA3324">
        <w:rPr>
          <w:rFonts w:ascii="Arial" w:hAnsi="Arial" w:cs="Arial"/>
          <w:color w:val="222222"/>
          <w:shd w:val="clear" w:color="auto" w:fill="FFFFFF"/>
        </w:rPr>
        <w:t xml:space="preserve"> </w:t>
      </w:r>
      <w:r w:rsidRPr="00F26F04">
        <w:rPr>
          <w:rFonts w:ascii="Arial" w:hAnsi="Arial" w:cs="Arial"/>
          <w:color w:val="222222"/>
          <w:shd w:val="clear" w:color="auto" w:fill="FFFFFF"/>
        </w:rPr>
        <w:t xml:space="preserve">Best practices. The </w:t>
      </w:r>
      <w:r w:rsidR="00971137" w:rsidRPr="00F26F04">
        <w:rPr>
          <w:rFonts w:ascii="Arial" w:hAnsi="Arial" w:cs="Arial"/>
          <w:color w:val="222222"/>
          <w:shd w:val="clear" w:color="auto" w:fill="FFFFFF"/>
        </w:rPr>
        <w:t>Hu</w:t>
      </w:r>
      <w:r w:rsidRPr="00F26F04">
        <w:rPr>
          <w:rFonts w:ascii="Arial" w:hAnsi="Arial" w:cs="Arial"/>
          <w:color w:val="222222"/>
          <w:shd w:val="clear" w:color="auto" w:fill="FFFFFF"/>
        </w:rPr>
        <w:t xml:space="preserve">nting Act for Enforcement </w:t>
      </w:r>
      <w:r w:rsidR="00971137" w:rsidRPr="00F26F04">
        <w:rPr>
          <w:rFonts w:ascii="Arial" w:hAnsi="Arial" w:cs="Arial"/>
          <w:color w:val="222222"/>
          <w:shd w:val="clear" w:color="auto" w:fill="FFFFFF"/>
        </w:rPr>
        <w:t>P</w:t>
      </w:r>
      <w:r w:rsidRPr="00F26F04">
        <w:rPr>
          <w:rFonts w:ascii="Arial" w:hAnsi="Arial" w:cs="Arial"/>
          <w:color w:val="222222"/>
          <w:shd w:val="clear" w:color="auto" w:fill="FFFFFF"/>
        </w:rPr>
        <w:t>rofessionals.</w:t>
      </w:r>
      <w:r w:rsidR="00971137" w:rsidRPr="00F26F04">
        <w:rPr>
          <w:rFonts w:ascii="Arial" w:hAnsi="Arial" w:cs="Arial"/>
        </w:rPr>
        <w:t xml:space="preserve"> </w:t>
      </w:r>
      <w:hyperlink r:id="rId36" w:history="1">
        <w:r w:rsidR="00971137" w:rsidRPr="00F26F04">
          <w:rPr>
            <w:rStyle w:val="Hyperlink"/>
            <w:rFonts w:ascii="Arial" w:hAnsi="Arial" w:cs="Arial"/>
            <w:shd w:val="clear" w:color="auto" w:fill="FFFFFF"/>
          </w:rPr>
          <w:t>https://www.huntingact.org/best-practices/</w:t>
        </w:r>
      </w:hyperlink>
    </w:p>
    <w:p w14:paraId="4C042EBC" w14:textId="36B547FA" w:rsidR="00F91D21" w:rsidRPr="00F26F04" w:rsidRDefault="00F91D21" w:rsidP="00F26F04">
      <w:pPr>
        <w:numPr>
          <w:ilvl w:val="0"/>
          <w:numId w:val="0"/>
        </w:numPr>
        <w:ind w:left="709"/>
        <w:rPr>
          <w:rFonts w:ascii="Arial" w:hAnsi="Arial" w:cs="Arial"/>
          <w:color w:val="222222"/>
          <w:shd w:val="clear" w:color="auto" w:fill="FFFFFF"/>
        </w:rPr>
      </w:pPr>
      <w:r w:rsidRPr="00F26F04">
        <w:rPr>
          <w:rFonts w:ascii="Arial" w:hAnsi="Arial" w:cs="Arial"/>
          <w:color w:val="222222"/>
          <w:shd w:val="clear" w:color="auto" w:fill="FFFFFF"/>
        </w:rPr>
        <w:t xml:space="preserve">Sparrow, A (2009) David Cameron confesses to history of Hunting. </w:t>
      </w:r>
      <w:r w:rsidR="00B56F70" w:rsidRPr="00F26F04">
        <w:rPr>
          <w:rFonts w:ascii="Arial" w:hAnsi="Arial" w:cs="Arial"/>
          <w:color w:val="222222"/>
          <w:shd w:val="clear" w:color="auto" w:fill="FFFFFF"/>
        </w:rPr>
        <w:t>The Guardian Tue 6</w:t>
      </w:r>
      <w:r w:rsidR="00B56F70" w:rsidRPr="00F26F04">
        <w:rPr>
          <w:rFonts w:ascii="Arial" w:hAnsi="Arial" w:cs="Arial"/>
          <w:color w:val="222222"/>
          <w:shd w:val="clear" w:color="auto" w:fill="FFFFFF"/>
          <w:vertAlign w:val="superscript"/>
        </w:rPr>
        <w:t>th</w:t>
      </w:r>
      <w:r w:rsidR="00B56F70" w:rsidRPr="00F26F04">
        <w:rPr>
          <w:rFonts w:ascii="Arial" w:hAnsi="Arial" w:cs="Arial"/>
          <w:color w:val="222222"/>
          <w:shd w:val="clear" w:color="auto" w:fill="FFFFFF"/>
        </w:rPr>
        <w:t xml:space="preserve"> October 2019. </w:t>
      </w:r>
      <w:hyperlink r:id="rId37" w:history="1">
        <w:r w:rsidR="00B56F70" w:rsidRPr="00F26F04">
          <w:rPr>
            <w:rStyle w:val="Hyperlink"/>
            <w:rFonts w:ascii="Arial" w:hAnsi="Arial" w:cs="Arial"/>
            <w:shd w:val="clear" w:color="auto" w:fill="FFFFFF"/>
          </w:rPr>
          <w:t>https://www.theguardian.com/politics/2009/oct/06/david-cameron-fox-hunting-ban</w:t>
        </w:r>
      </w:hyperlink>
    </w:p>
    <w:p w14:paraId="639716A3" w14:textId="016010FD" w:rsidR="00F26F04" w:rsidRPr="00F26F04" w:rsidRDefault="00F26F04" w:rsidP="00F26F04">
      <w:pPr>
        <w:numPr>
          <w:ilvl w:val="0"/>
          <w:numId w:val="0"/>
        </w:numPr>
        <w:ind w:left="709"/>
        <w:rPr>
          <w:rFonts w:ascii="Arial" w:hAnsi="Arial" w:cs="Arial"/>
          <w:color w:val="222222"/>
          <w:shd w:val="clear" w:color="auto" w:fill="FFFFFF"/>
        </w:rPr>
      </w:pPr>
      <w:r w:rsidRPr="00F26F04">
        <w:rPr>
          <w:rFonts w:ascii="Arial" w:hAnsi="Arial" w:cs="Arial"/>
          <w:color w:val="222222"/>
          <w:shd w:val="clear" w:color="auto" w:fill="FFFFFF"/>
        </w:rPr>
        <w:t>Tichelar, M., (2016) </w:t>
      </w:r>
      <w:r w:rsidRPr="00F26F04">
        <w:rPr>
          <w:rFonts w:ascii="Arial" w:hAnsi="Arial" w:cs="Arial"/>
          <w:i/>
          <w:iCs/>
          <w:color w:val="222222"/>
          <w:shd w:val="clear" w:color="auto" w:fill="FFFFFF"/>
        </w:rPr>
        <w:t>The History of Opposition to Blood Sports in Twentieth Century England: Hunting at Bay</w:t>
      </w:r>
      <w:r w:rsidRPr="00F26F04">
        <w:rPr>
          <w:rFonts w:ascii="Arial" w:hAnsi="Arial" w:cs="Arial"/>
          <w:color w:val="222222"/>
          <w:shd w:val="clear" w:color="auto" w:fill="FFFFFF"/>
        </w:rPr>
        <w:t>. Routledge.</w:t>
      </w:r>
    </w:p>
    <w:p w14:paraId="3AF0ABCC" w14:textId="77777777" w:rsidR="00B56F70" w:rsidRDefault="00B56F70" w:rsidP="003C4404">
      <w:pPr>
        <w:numPr>
          <w:ilvl w:val="0"/>
          <w:numId w:val="0"/>
        </w:numPr>
        <w:ind w:left="709"/>
      </w:pPr>
    </w:p>
    <w:p w14:paraId="024AD8C0" w14:textId="77777777" w:rsidR="00AD51A1" w:rsidRDefault="00AD51A1" w:rsidP="00AD51A1">
      <w:pPr>
        <w:numPr>
          <w:ilvl w:val="0"/>
          <w:numId w:val="0"/>
        </w:numPr>
        <w:ind w:left="709" w:hanging="709"/>
        <w:rPr>
          <w:color w:val="0000FF"/>
          <w:sz w:val="24"/>
          <w:szCs w:val="24"/>
          <w:u w:val="single"/>
        </w:rPr>
      </w:pPr>
    </w:p>
    <w:p w14:paraId="7C64FAC8" w14:textId="77777777" w:rsidR="00F67AF8" w:rsidRPr="00515B57" w:rsidRDefault="00F67AF8" w:rsidP="00515B57">
      <w:pPr>
        <w:numPr>
          <w:ilvl w:val="0"/>
          <w:numId w:val="0"/>
        </w:numPr>
        <w:ind w:left="709" w:hanging="709"/>
      </w:pPr>
    </w:p>
    <w:sectPr w:rsidR="00F67AF8" w:rsidRPr="00515B57" w:rsidSect="00766690">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4D15" w14:textId="77777777" w:rsidR="00647696" w:rsidRDefault="00647696" w:rsidP="00515B57">
      <w:pPr>
        <w:spacing w:after="0" w:line="240" w:lineRule="auto"/>
      </w:pPr>
      <w:r>
        <w:separator/>
      </w:r>
    </w:p>
  </w:endnote>
  <w:endnote w:type="continuationSeparator" w:id="0">
    <w:p w14:paraId="3FE65E6E" w14:textId="77777777" w:rsidR="00647696" w:rsidRDefault="00647696" w:rsidP="00515B57">
      <w:pPr>
        <w:spacing w:after="0" w:line="240" w:lineRule="auto"/>
      </w:pPr>
      <w:r>
        <w:continuationSeparator/>
      </w:r>
    </w:p>
  </w:endnote>
  <w:endnote w:type="continuationNotice" w:id="1">
    <w:p w14:paraId="2DA95C53" w14:textId="77777777" w:rsidR="00647696" w:rsidRDefault="00647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4FC" w14:textId="77777777" w:rsidR="0090327A" w:rsidRDefault="0090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28859"/>
      <w:docPartObj>
        <w:docPartGallery w:val="Page Numbers (Bottom of Page)"/>
        <w:docPartUnique/>
      </w:docPartObj>
    </w:sdtPr>
    <w:sdtEndPr>
      <w:rPr>
        <w:noProof/>
      </w:rPr>
    </w:sdtEndPr>
    <w:sdtContent>
      <w:p w14:paraId="08F1CBFD" w14:textId="23DC866A" w:rsidR="005E110C" w:rsidRDefault="005E110C" w:rsidP="00552020">
        <w:pPr>
          <w:pStyle w:val="Footer"/>
          <w:numPr>
            <w:ilvl w:val="0"/>
            <w:numId w:val="0"/>
          </w:numPr>
          <w:ind w:left="709"/>
          <w:jc w:val="center"/>
        </w:pPr>
        <w:r>
          <w:fldChar w:fldCharType="begin"/>
        </w:r>
        <w:r>
          <w:instrText xml:space="preserve"> PAGE   \* MERGEFORMAT </w:instrText>
        </w:r>
        <w:r>
          <w:fldChar w:fldCharType="separate"/>
        </w:r>
        <w:r>
          <w:rPr>
            <w:noProof/>
          </w:rPr>
          <w:t>2</w:t>
        </w:r>
        <w:r>
          <w:rPr>
            <w:noProof/>
          </w:rPr>
          <w:fldChar w:fldCharType="end"/>
        </w:r>
      </w:p>
    </w:sdtContent>
  </w:sdt>
  <w:p w14:paraId="09FF180E" w14:textId="77777777" w:rsidR="00B63B4C" w:rsidRDefault="00B63B4C" w:rsidP="00B63B4C">
    <w:pPr>
      <w:pStyle w:val="Footer"/>
      <w:numPr>
        <w:ilvl w:val="0"/>
        <w:numId w:val="0"/>
      </w:numP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7D3E" w14:textId="77777777" w:rsidR="0090327A" w:rsidRDefault="0090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B2B7" w14:textId="77777777" w:rsidR="00647696" w:rsidRDefault="00647696" w:rsidP="00515B57">
      <w:pPr>
        <w:spacing w:after="0" w:line="240" w:lineRule="auto"/>
      </w:pPr>
      <w:r>
        <w:separator/>
      </w:r>
    </w:p>
  </w:footnote>
  <w:footnote w:type="continuationSeparator" w:id="0">
    <w:p w14:paraId="50638881" w14:textId="77777777" w:rsidR="00647696" w:rsidRDefault="00647696" w:rsidP="00515B57">
      <w:pPr>
        <w:spacing w:after="0" w:line="240" w:lineRule="auto"/>
      </w:pPr>
      <w:r>
        <w:continuationSeparator/>
      </w:r>
    </w:p>
  </w:footnote>
  <w:footnote w:type="continuationNotice" w:id="1">
    <w:p w14:paraId="4C741D7F" w14:textId="77777777" w:rsidR="00647696" w:rsidRDefault="00647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88C6" w14:textId="77777777" w:rsidR="0090327A" w:rsidRDefault="00903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C9BC" w14:textId="72A8E08B" w:rsidR="00B63B4C" w:rsidRDefault="00B63B4C" w:rsidP="00B63B4C">
    <w:pPr>
      <w:pStyle w:val="Header"/>
      <w:numPr>
        <w:ilvl w:val="0"/>
        <w:numId w:val="0"/>
      </w:numP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0A17" w14:textId="77777777" w:rsidR="0090327A" w:rsidRDefault="00903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CD"/>
    <w:multiLevelType w:val="multilevel"/>
    <w:tmpl w:val="ABD4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458A9"/>
    <w:multiLevelType w:val="hybridMultilevel"/>
    <w:tmpl w:val="4E9C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8A067D9"/>
    <w:multiLevelType w:val="hybridMultilevel"/>
    <w:tmpl w:val="92B249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D4407E"/>
    <w:multiLevelType w:val="hybridMultilevel"/>
    <w:tmpl w:val="B730316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572DE8"/>
    <w:multiLevelType w:val="multilevel"/>
    <w:tmpl w:val="A5D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14DA2"/>
    <w:multiLevelType w:val="hybridMultilevel"/>
    <w:tmpl w:val="2B8CFB0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8A0208"/>
    <w:multiLevelType w:val="hybridMultilevel"/>
    <w:tmpl w:val="5B3682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CF4622B"/>
    <w:multiLevelType w:val="hybridMultilevel"/>
    <w:tmpl w:val="BF7EF1D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844981"/>
    <w:multiLevelType w:val="multilevel"/>
    <w:tmpl w:val="43FA6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A74F3"/>
    <w:multiLevelType w:val="hybridMultilevel"/>
    <w:tmpl w:val="AE5A321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9D21C5F"/>
    <w:multiLevelType w:val="hybridMultilevel"/>
    <w:tmpl w:val="1CEE22E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ADB5F6E"/>
    <w:multiLevelType w:val="hybridMultilevel"/>
    <w:tmpl w:val="773EFDB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89436EB"/>
    <w:multiLevelType w:val="hybridMultilevel"/>
    <w:tmpl w:val="8512A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B07EA"/>
    <w:multiLevelType w:val="hybridMultilevel"/>
    <w:tmpl w:val="7BEEE2C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CC34067"/>
    <w:multiLevelType w:val="hybridMultilevel"/>
    <w:tmpl w:val="F79A600C"/>
    <w:lvl w:ilvl="0" w:tplc="0809001B">
      <w:start w:val="1"/>
      <w:numFmt w:val="low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523D2BFF"/>
    <w:multiLevelType w:val="hybridMultilevel"/>
    <w:tmpl w:val="06B6AC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C92471"/>
    <w:multiLevelType w:val="multilevel"/>
    <w:tmpl w:val="295027CA"/>
    <w:styleLink w:val="Style1"/>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54DF33A1"/>
    <w:multiLevelType w:val="hybridMultilevel"/>
    <w:tmpl w:val="E49CC2D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6B11DF7"/>
    <w:multiLevelType w:val="hybridMultilevel"/>
    <w:tmpl w:val="9290047E"/>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8DE170F"/>
    <w:multiLevelType w:val="multilevel"/>
    <w:tmpl w:val="0674F458"/>
    <w:lvl w:ilvl="0">
      <w:start w:val="1"/>
      <w:numFmt w:val="decimal"/>
      <w:lvlText w:val="%1."/>
      <w:lvlJc w:val="left"/>
      <w:pPr>
        <w:ind w:left="851" w:hanging="851"/>
      </w:pPr>
      <w:rPr>
        <w:rFonts w:ascii="Arial" w:hAnsi="Arial" w:hint="default"/>
        <w:b w:val="0"/>
        <w:i w:val="0"/>
        <w:sz w:val="28"/>
      </w:rPr>
    </w:lvl>
    <w:lvl w:ilvl="1">
      <w:start w:val="1"/>
      <w:numFmt w:val="decimal"/>
      <w:lvlText w:val="%1.%2"/>
      <w:lvlJc w:val="left"/>
      <w:pPr>
        <w:ind w:left="851" w:hanging="851"/>
      </w:pPr>
      <w:rPr>
        <w:rFonts w:hint="default"/>
        <w:b w:val="0"/>
        <w:i w:val="0"/>
        <w:color w:val="auto"/>
      </w:rPr>
    </w:lvl>
    <w:lvl w:ilvl="2">
      <w:start w:val="1"/>
      <w:numFmt w:val="bullet"/>
      <w:lvlText w:val=""/>
      <w:lvlJc w:val="left"/>
      <w:pPr>
        <w:ind w:left="360" w:hanging="360"/>
      </w:pPr>
      <w:rPr>
        <w:rFonts w:ascii="Wingdings" w:hAnsi="Wingding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0" w15:restartNumberingAfterBreak="0">
    <w:nsid w:val="59A602BF"/>
    <w:multiLevelType w:val="hybridMultilevel"/>
    <w:tmpl w:val="F498E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94C10"/>
    <w:multiLevelType w:val="hybridMultilevel"/>
    <w:tmpl w:val="038A249E"/>
    <w:lvl w:ilvl="0" w:tplc="9A9E3E7E">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2" w15:restartNumberingAfterBreak="0">
    <w:nsid w:val="5E0C2D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9538DA"/>
    <w:multiLevelType w:val="hybridMultilevel"/>
    <w:tmpl w:val="98D6B9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BF72FDF"/>
    <w:multiLevelType w:val="hybridMultilevel"/>
    <w:tmpl w:val="810AEAF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40D66DE"/>
    <w:multiLevelType w:val="hybridMultilevel"/>
    <w:tmpl w:val="3B42ADC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43C74E4"/>
    <w:multiLevelType w:val="multilevel"/>
    <w:tmpl w:val="C102EE06"/>
    <w:lvl w:ilvl="0">
      <w:start w:val="1"/>
      <w:numFmt w:val="decimal"/>
      <w:lvlText w:val="%1."/>
      <w:lvlJc w:val="left"/>
      <w:pPr>
        <w:ind w:left="851" w:hanging="851"/>
      </w:pPr>
      <w:rPr>
        <w:rFonts w:ascii="Arial" w:hAnsi="Arial" w:hint="default"/>
        <w:b w:val="0"/>
        <w:i w:val="0"/>
        <w:sz w:val="28"/>
      </w:rPr>
    </w:lvl>
    <w:lvl w:ilvl="1">
      <w:start w:val="1"/>
      <w:numFmt w:val="decimal"/>
      <w:lvlText w:val="%1.%2"/>
      <w:lvlJc w:val="left"/>
      <w:pPr>
        <w:ind w:left="851" w:hanging="851"/>
      </w:pPr>
      <w:rPr>
        <w:rFonts w:hint="default"/>
        <w:b w:val="0"/>
        <w:i w:val="0"/>
        <w:color w:val="auto"/>
      </w:rPr>
    </w:lvl>
    <w:lvl w:ilvl="2">
      <w:start w:val="1"/>
      <w:numFmt w:val="bullet"/>
      <w:lvlText w:val=""/>
      <w:lvlJc w:val="left"/>
      <w:pPr>
        <w:ind w:left="360" w:hanging="360"/>
      </w:pPr>
      <w:rPr>
        <w:rFonts w:ascii="Wingdings" w:hAnsi="Wingding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7" w15:restartNumberingAfterBreak="0">
    <w:nsid w:val="79824844"/>
    <w:multiLevelType w:val="multilevel"/>
    <w:tmpl w:val="F1307476"/>
    <w:lvl w:ilvl="0">
      <w:start w:val="1"/>
      <w:numFmt w:val="decimal"/>
      <w:pStyle w:val="Heading1"/>
      <w:lvlText w:val="%1."/>
      <w:lvlJc w:val="left"/>
      <w:pPr>
        <w:ind w:left="851" w:hanging="851"/>
      </w:pPr>
      <w:rPr>
        <w:rFonts w:ascii="Arial" w:hAnsi="Arial" w:hint="default"/>
        <w:b w:val="0"/>
        <w:i w:val="0"/>
        <w:sz w:val="28"/>
      </w:rPr>
    </w:lvl>
    <w:lvl w:ilvl="1">
      <w:start w:val="1"/>
      <w:numFmt w:val="decimal"/>
      <w:pStyle w:val="Heading2"/>
      <w:lvlText w:val="%1.%2"/>
      <w:lvlJc w:val="left"/>
      <w:pPr>
        <w:ind w:left="851" w:hanging="851"/>
      </w:pPr>
      <w:rPr>
        <w:rFonts w:hint="default"/>
        <w:b w:val="0"/>
        <w:i w:val="0"/>
        <w:color w:val="auto"/>
      </w:rPr>
    </w:lvl>
    <w:lvl w:ilvl="2">
      <w:start w:val="1"/>
      <w:numFmt w:val="decimal"/>
      <w:pStyle w:val="Normal"/>
      <w:lvlText w:val="%1.%2.%3"/>
      <w:lvlJc w:val="left"/>
      <w:pPr>
        <w:ind w:left="709" w:hanging="709"/>
      </w:pPr>
      <w:rPr>
        <w:rFonts w:ascii="Arial" w:hAnsi="Arial" w:cs="Arial" w:hint="default"/>
        <w:sz w:val="22"/>
        <w:szCs w:val="22"/>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8" w15:restartNumberingAfterBreak="0">
    <w:nsid w:val="79ED50D4"/>
    <w:multiLevelType w:val="multilevel"/>
    <w:tmpl w:val="D966D432"/>
    <w:lvl w:ilvl="0">
      <w:start w:val="1"/>
      <w:numFmt w:val="decimal"/>
      <w:lvlText w:val="%1."/>
      <w:lvlJc w:val="left"/>
      <w:pPr>
        <w:ind w:left="851" w:hanging="851"/>
      </w:pPr>
      <w:rPr>
        <w:rFonts w:ascii="Arial" w:hAnsi="Arial" w:hint="default"/>
        <w:b w:val="0"/>
        <w:i w:val="0"/>
        <w:sz w:val="28"/>
      </w:rPr>
    </w:lvl>
    <w:lvl w:ilvl="1">
      <w:start w:val="1"/>
      <w:numFmt w:val="decimal"/>
      <w:lvlText w:val="%1.%2"/>
      <w:lvlJc w:val="left"/>
      <w:pPr>
        <w:ind w:left="851" w:hanging="851"/>
      </w:pPr>
      <w:rPr>
        <w:rFonts w:hint="default"/>
        <w:b w:val="0"/>
        <w:i w:val="0"/>
        <w:color w:val="auto"/>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16cid:durableId="943876752">
    <w:abstractNumId w:val="16"/>
  </w:num>
  <w:num w:numId="2" w16cid:durableId="553852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332086">
    <w:abstractNumId w:val="27"/>
  </w:num>
  <w:num w:numId="4" w16cid:durableId="824394536">
    <w:abstractNumId w:val="22"/>
  </w:num>
  <w:num w:numId="5" w16cid:durableId="16970026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681548">
    <w:abstractNumId w:val="17"/>
  </w:num>
  <w:num w:numId="7" w16cid:durableId="1037240830">
    <w:abstractNumId w:val="25"/>
  </w:num>
  <w:num w:numId="8" w16cid:durableId="591469361">
    <w:abstractNumId w:val="24"/>
  </w:num>
  <w:num w:numId="9" w16cid:durableId="178355192">
    <w:abstractNumId w:val="11"/>
  </w:num>
  <w:num w:numId="10" w16cid:durableId="1937401854">
    <w:abstractNumId w:val="13"/>
  </w:num>
  <w:num w:numId="11" w16cid:durableId="331101471">
    <w:abstractNumId w:val="3"/>
  </w:num>
  <w:num w:numId="12" w16cid:durableId="1213078596">
    <w:abstractNumId w:val="7"/>
  </w:num>
  <w:num w:numId="13" w16cid:durableId="1643271060">
    <w:abstractNumId w:val="9"/>
  </w:num>
  <w:num w:numId="14" w16cid:durableId="1163857774">
    <w:abstractNumId w:val="5"/>
  </w:num>
  <w:num w:numId="15" w16cid:durableId="499779830">
    <w:abstractNumId w:val="28"/>
  </w:num>
  <w:num w:numId="16" w16cid:durableId="1569805808">
    <w:abstractNumId w:val="10"/>
  </w:num>
  <w:num w:numId="17" w16cid:durableId="1637299424">
    <w:abstractNumId w:val="12"/>
  </w:num>
  <w:num w:numId="18" w16cid:durableId="1136293097">
    <w:abstractNumId w:val="20"/>
  </w:num>
  <w:num w:numId="19" w16cid:durableId="1591698628">
    <w:abstractNumId w:val="8"/>
  </w:num>
  <w:num w:numId="20" w16cid:durableId="1933664441">
    <w:abstractNumId w:val="0"/>
  </w:num>
  <w:num w:numId="21" w16cid:durableId="1548712479">
    <w:abstractNumId w:val="18"/>
  </w:num>
  <w:num w:numId="22" w16cid:durableId="1709910902">
    <w:abstractNumId w:val="14"/>
  </w:num>
  <w:num w:numId="23" w16cid:durableId="244650059">
    <w:abstractNumId w:val="4"/>
  </w:num>
  <w:num w:numId="24" w16cid:durableId="1424258866">
    <w:abstractNumId w:val="19"/>
  </w:num>
  <w:num w:numId="25" w16cid:durableId="1629698909">
    <w:abstractNumId w:val="1"/>
  </w:num>
  <w:num w:numId="26" w16cid:durableId="552228578">
    <w:abstractNumId w:val="26"/>
  </w:num>
  <w:num w:numId="27" w16cid:durableId="762460215">
    <w:abstractNumId w:val="15"/>
  </w:num>
  <w:num w:numId="28" w16cid:durableId="1085802469">
    <w:abstractNumId w:val="6"/>
  </w:num>
  <w:num w:numId="29" w16cid:durableId="361173813">
    <w:abstractNumId w:val="2"/>
  </w:num>
  <w:num w:numId="30" w16cid:durableId="1896115196">
    <w:abstractNumId w:val="23"/>
  </w:num>
  <w:num w:numId="31" w16cid:durableId="9439261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0F"/>
    <w:rsid w:val="00000DC7"/>
    <w:rsid w:val="0000117A"/>
    <w:rsid w:val="000011DB"/>
    <w:rsid w:val="00001352"/>
    <w:rsid w:val="00001885"/>
    <w:rsid w:val="000021B0"/>
    <w:rsid w:val="000039A5"/>
    <w:rsid w:val="00003C41"/>
    <w:rsid w:val="0000459B"/>
    <w:rsid w:val="00004665"/>
    <w:rsid w:val="000047A6"/>
    <w:rsid w:val="000047C8"/>
    <w:rsid w:val="0000527D"/>
    <w:rsid w:val="00006456"/>
    <w:rsid w:val="00007474"/>
    <w:rsid w:val="00010274"/>
    <w:rsid w:val="000107C0"/>
    <w:rsid w:val="0001146B"/>
    <w:rsid w:val="000115A4"/>
    <w:rsid w:val="00011C59"/>
    <w:rsid w:val="00014B65"/>
    <w:rsid w:val="0001569C"/>
    <w:rsid w:val="00016CAD"/>
    <w:rsid w:val="000171D8"/>
    <w:rsid w:val="000172F3"/>
    <w:rsid w:val="0002022D"/>
    <w:rsid w:val="0002094C"/>
    <w:rsid w:val="000213DD"/>
    <w:rsid w:val="00021976"/>
    <w:rsid w:val="00021F0A"/>
    <w:rsid w:val="0002201B"/>
    <w:rsid w:val="00022084"/>
    <w:rsid w:val="000237DB"/>
    <w:rsid w:val="000249A4"/>
    <w:rsid w:val="00024A79"/>
    <w:rsid w:val="000257D5"/>
    <w:rsid w:val="00025D98"/>
    <w:rsid w:val="00026146"/>
    <w:rsid w:val="000261E6"/>
    <w:rsid w:val="00026283"/>
    <w:rsid w:val="00027256"/>
    <w:rsid w:val="0003020F"/>
    <w:rsid w:val="00030274"/>
    <w:rsid w:val="00030585"/>
    <w:rsid w:val="00030E8D"/>
    <w:rsid w:val="00031001"/>
    <w:rsid w:val="0003185C"/>
    <w:rsid w:val="000320A6"/>
    <w:rsid w:val="0003264D"/>
    <w:rsid w:val="00032C03"/>
    <w:rsid w:val="00032D3D"/>
    <w:rsid w:val="000347C4"/>
    <w:rsid w:val="00034818"/>
    <w:rsid w:val="00036878"/>
    <w:rsid w:val="00036E0B"/>
    <w:rsid w:val="00037050"/>
    <w:rsid w:val="000370BD"/>
    <w:rsid w:val="00037106"/>
    <w:rsid w:val="000405B2"/>
    <w:rsid w:val="00040690"/>
    <w:rsid w:val="00040C52"/>
    <w:rsid w:val="000415F1"/>
    <w:rsid w:val="000418DE"/>
    <w:rsid w:val="000419BB"/>
    <w:rsid w:val="00041DF9"/>
    <w:rsid w:val="00042622"/>
    <w:rsid w:val="00042638"/>
    <w:rsid w:val="0004377A"/>
    <w:rsid w:val="000438B9"/>
    <w:rsid w:val="00045B55"/>
    <w:rsid w:val="00045DC0"/>
    <w:rsid w:val="00046521"/>
    <w:rsid w:val="000469EA"/>
    <w:rsid w:val="000470A5"/>
    <w:rsid w:val="00047D6A"/>
    <w:rsid w:val="000500A8"/>
    <w:rsid w:val="00051A61"/>
    <w:rsid w:val="00051C5E"/>
    <w:rsid w:val="00052335"/>
    <w:rsid w:val="00053521"/>
    <w:rsid w:val="00053C54"/>
    <w:rsid w:val="00053EAF"/>
    <w:rsid w:val="00054172"/>
    <w:rsid w:val="00054835"/>
    <w:rsid w:val="00055A88"/>
    <w:rsid w:val="00055C4A"/>
    <w:rsid w:val="00057320"/>
    <w:rsid w:val="00057A10"/>
    <w:rsid w:val="00057A31"/>
    <w:rsid w:val="00060795"/>
    <w:rsid w:val="000609FC"/>
    <w:rsid w:val="00060AF1"/>
    <w:rsid w:val="00060D17"/>
    <w:rsid w:val="00062DB8"/>
    <w:rsid w:val="00064E54"/>
    <w:rsid w:val="000651E8"/>
    <w:rsid w:val="000652D6"/>
    <w:rsid w:val="00065DF8"/>
    <w:rsid w:val="00066F37"/>
    <w:rsid w:val="00070543"/>
    <w:rsid w:val="00071FFD"/>
    <w:rsid w:val="0007230C"/>
    <w:rsid w:val="000726ED"/>
    <w:rsid w:val="0007280C"/>
    <w:rsid w:val="0007319D"/>
    <w:rsid w:val="00073AF8"/>
    <w:rsid w:val="0007437C"/>
    <w:rsid w:val="0007690B"/>
    <w:rsid w:val="00076A74"/>
    <w:rsid w:val="00076D61"/>
    <w:rsid w:val="000771C0"/>
    <w:rsid w:val="0007781D"/>
    <w:rsid w:val="00077DF3"/>
    <w:rsid w:val="0008100A"/>
    <w:rsid w:val="000816AE"/>
    <w:rsid w:val="000818B9"/>
    <w:rsid w:val="00081CBC"/>
    <w:rsid w:val="00081E28"/>
    <w:rsid w:val="00081E41"/>
    <w:rsid w:val="000821EC"/>
    <w:rsid w:val="00082AA2"/>
    <w:rsid w:val="00083C26"/>
    <w:rsid w:val="00084A85"/>
    <w:rsid w:val="00084B09"/>
    <w:rsid w:val="00084DA9"/>
    <w:rsid w:val="00085B76"/>
    <w:rsid w:val="00085C6C"/>
    <w:rsid w:val="00085E1B"/>
    <w:rsid w:val="00086C89"/>
    <w:rsid w:val="00087E1B"/>
    <w:rsid w:val="00090172"/>
    <w:rsid w:val="000905EC"/>
    <w:rsid w:val="00090B68"/>
    <w:rsid w:val="0009137B"/>
    <w:rsid w:val="000927AB"/>
    <w:rsid w:val="00093CD7"/>
    <w:rsid w:val="00093DDD"/>
    <w:rsid w:val="00094062"/>
    <w:rsid w:val="000941F0"/>
    <w:rsid w:val="00094633"/>
    <w:rsid w:val="0009507B"/>
    <w:rsid w:val="0009517E"/>
    <w:rsid w:val="000953E9"/>
    <w:rsid w:val="000958B1"/>
    <w:rsid w:val="00095BF0"/>
    <w:rsid w:val="00096BF6"/>
    <w:rsid w:val="00096F76"/>
    <w:rsid w:val="00097532"/>
    <w:rsid w:val="00097ECA"/>
    <w:rsid w:val="000A0772"/>
    <w:rsid w:val="000A0DE5"/>
    <w:rsid w:val="000A1911"/>
    <w:rsid w:val="000A237A"/>
    <w:rsid w:val="000A2570"/>
    <w:rsid w:val="000A33CE"/>
    <w:rsid w:val="000A3ACE"/>
    <w:rsid w:val="000A4048"/>
    <w:rsid w:val="000A438E"/>
    <w:rsid w:val="000A44D9"/>
    <w:rsid w:val="000A4C18"/>
    <w:rsid w:val="000A4F50"/>
    <w:rsid w:val="000A61DA"/>
    <w:rsid w:val="000A6617"/>
    <w:rsid w:val="000A6839"/>
    <w:rsid w:val="000A6965"/>
    <w:rsid w:val="000A7595"/>
    <w:rsid w:val="000A7885"/>
    <w:rsid w:val="000A7B07"/>
    <w:rsid w:val="000A7E1E"/>
    <w:rsid w:val="000B0993"/>
    <w:rsid w:val="000B12F9"/>
    <w:rsid w:val="000B2696"/>
    <w:rsid w:val="000B2B7E"/>
    <w:rsid w:val="000B2BD7"/>
    <w:rsid w:val="000B3278"/>
    <w:rsid w:val="000B45E2"/>
    <w:rsid w:val="000B49DF"/>
    <w:rsid w:val="000B4CB3"/>
    <w:rsid w:val="000B5265"/>
    <w:rsid w:val="000B6334"/>
    <w:rsid w:val="000B68F1"/>
    <w:rsid w:val="000B7071"/>
    <w:rsid w:val="000B7C1F"/>
    <w:rsid w:val="000B7F20"/>
    <w:rsid w:val="000B7F87"/>
    <w:rsid w:val="000C03BE"/>
    <w:rsid w:val="000C0DE1"/>
    <w:rsid w:val="000C1253"/>
    <w:rsid w:val="000C138A"/>
    <w:rsid w:val="000C1907"/>
    <w:rsid w:val="000C3F62"/>
    <w:rsid w:val="000C44E2"/>
    <w:rsid w:val="000C4AC6"/>
    <w:rsid w:val="000C539B"/>
    <w:rsid w:val="000C582D"/>
    <w:rsid w:val="000C5E89"/>
    <w:rsid w:val="000C6B73"/>
    <w:rsid w:val="000C7146"/>
    <w:rsid w:val="000D03A0"/>
    <w:rsid w:val="000D0765"/>
    <w:rsid w:val="000D0987"/>
    <w:rsid w:val="000D134F"/>
    <w:rsid w:val="000D1595"/>
    <w:rsid w:val="000D1E8C"/>
    <w:rsid w:val="000D2083"/>
    <w:rsid w:val="000D2B34"/>
    <w:rsid w:val="000D2B96"/>
    <w:rsid w:val="000D2C37"/>
    <w:rsid w:val="000D3DF5"/>
    <w:rsid w:val="000D4410"/>
    <w:rsid w:val="000D5AC4"/>
    <w:rsid w:val="000D5C26"/>
    <w:rsid w:val="000D6956"/>
    <w:rsid w:val="000D6C5A"/>
    <w:rsid w:val="000D70ED"/>
    <w:rsid w:val="000D7759"/>
    <w:rsid w:val="000D7B39"/>
    <w:rsid w:val="000D7E0D"/>
    <w:rsid w:val="000E0091"/>
    <w:rsid w:val="000E0752"/>
    <w:rsid w:val="000E25EC"/>
    <w:rsid w:val="000E2665"/>
    <w:rsid w:val="000E293F"/>
    <w:rsid w:val="000E2D4B"/>
    <w:rsid w:val="000E3589"/>
    <w:rsid w:val="000E51A0"/>
    <w:rsid w:val="000E5483"/>
    <w:rsid w:val="000E5E6E"/>
    <w:rsid w:val="000E740B"/>
    <w:rsid w:val="000E74D7"/>
    <w:rsid w:val="000E7850"/>
    <w:rsid w:val="000E7B2B"/>
    <w:rsid w:val="000F164A"/>
    <w:rsid w:val="000F1772"/>
    <w:rsid w:val="000F1829"/>
    <w:rsid w:val="000F26BF"/>
    <w:rsid w:val="000F279A"/>
    <w:rsid w:val="000F35E5"/>
    <w:rsid w:val="000F5781"/>
    <w:rsid w:val="000F59A0"/>
    <w:rsid w:val="000F71AE"/>
    <w:rsid w:val="000F7EAE"/>
    <w:rsid w:val="00100E8D"/>
    <w:rsid w:val="0010155E"/>
    <w:rsid w:val="001021D2"/>
    <w:rsid w:val="00102C91"/>
    <w:rsid w:val="001040B1"/>
    <w:rsid w:val="0010430F"/>
    <w:rsid w:val="00104C28"/>
    <w:rsid w:val="00105044"/>
    <w:rsid w:val="001054F2"/>
    <w:rsid w:val="00105D16"/>
    <w:rsid w:val="001060E5"/>
    <w:rsid w:val="00106492"/>
    <w:rsid w:val="001068EB"/>
    <w:rsid w:val="00106F96"/>
    <w:rsid w:val="0011016D"/>
    <w:rsid w:val="00110B70"/>
    <w:rsid w:val="00111B0C"/>
    <w:rsid w:val="00112665"/>
    <w:rsid w:val="00112F05"/>
    <w:rsid w:val="00113DB6"/>
    <w:rsid w:val="001147F8"/>
    <w:rsid w:val="001158F3"/>
    <w:rsid w:val="00115A20"/>
    <w:rsid w:val="00116343"/>
    <w:rsid w:val="001165E3"/>
    <w:rsid w:val="00116AA7"/>
    <w:rsid w:val="00117144"/>
    <w:rsid w:val="0011717C"/>
    <w:rsid w:val="0011728C"/>
    <w:rsid w:val="00117F16"/>
    <w:rsid w:val="00117F22"/>
    <w:rsid w:val="00120137"/>
    <w:rsid w:val="001207C4"/>
    <w:rsid w:val="0012098D"/>
    <w:rsid w:val="00120C65"/>
    <w:rsid w:val="001214B1"/>
    <w:rsid w:val="001221AE"/>
    <w:rsid w:val="001226B3"/>
    <w:rsid w:val="00122B8F"/>
    <w:rsid w:val="00123105"/>
    <w:rsid w:val="001233A2"/>
    <w:rsid w:val="0012433E"/>
    <w:rsid w:val="00124E09"/>
    <w:rsid w:val="0012584E"/>
    <w:rsid w:val="00125D2C"/>
    <w:rsid w:val="00126609"/>
    <w:rsid w:val="00126FDC"/>
    <w:rsid w:val="001277ED"/>
    <w:rsid w:val="00127E4E"/>
    <w:rsid w:val="00130689"/>
    <w:rsid w:val="00130B9B"/>
    <w:rsid w:val="0013115C"/>
    <w:rsid w:val="00131803"/>
    <w:rsid w:val="00131BD2"/>
    <w:rsid w:val="001333E4"/>
    <w:rsid w:val="0013398C"/>
    <w:rsid w:val="001339D7"/>
    <w:rsid w:val="00133F11"/>
    <w:rsid w:val="001342EE"/>
    <w:rsid w:val="00134558"/>
    <w:rsid w:val="00134C2A"/>
    <w:rsid w:val="00135136"/>
    <w:rsid w:val="0013606C"/>
    <w:rsid w:val="001400FF"/>
    <w:rsid w:val="001417E4"/>
    <w:rsid w:val="001418F6"/>
    <w:rsid w:val="0014206E"/>
    <w:rsid w:val="00142175"/>
    <w:rsid w:val="001433D5"/>
    <w:rsid w:val="00143F67"/>
    <w:rsid w:val="001442A5"/>
    <w:rsid w:val="00145E44"/>
    <w:rsid w:val="00147500"/>
    <w:rsid w:val="00147649"/>
    <w:rsid w:val="00147714"/>
    <w:rsid w:val="00147933"/>
    <w:rsid w:val="00147A19"/>
    <w:rsid w:val="00147BB1"/>
    <w:rsid w:val="00147C7D"/>
    <w:rsid w:val="001504D1"/>
    <w:rsid w:val="00150DC8"/>
    <w:rsid w:val="0015159F"/>
    <w:rsid w:val="00152123"/>
    <w:rsid w:val="0015316A"/>
    <w:rsid w:val="001539C0"/>
    <w:rsid w:val="001541CC"/>
    <w:rsid w:val="001544FA"/>
    <w:rsid w:val="00155F31"/>
    <w:rsid w:val="00156A7A"/>
    <w:rsid w:val="00156FCB"/>
    <w:rsid w:val="00157B4E"/>
    <w:rsid w:val="00160D08"/>
    <w:rsid w:val="001625A5"/>
    <w:rsid w:val="001625DC"/>
    <w:rsid w:val="001641B7"/>
    <w:rsid w:val="00164252"/>
    <w:rsid w:val="0016473B"/>
    <w:rsid w:val="00164CF9"/>
    <w:rsid w:val="00164D7F"/>
    <w:rsid w:val="001662D9"/>
    <w:rsid w:val="00166477"/>
    <w:rsid w:val="00167862"/>
    <w:rsid w:val="00167C95"/>
    <w:rsid w:val="00167C99"/>
    <w:rsid w:val="00170005"/>
    <w:rsid w:val="00170A5F"/>
    <w:rsid w:val="00170E6A"/>
    <w:rsid w:val="0017156B"/>
    <w:rsid w:val="001724A0"/>
    <w:rsid w:val="00173150"/>
    <w:rsid w:val="001747B1"/>
    <w:rsid w:val="00174B44"/>
    <w:rsid w:val="00174E23"/>
    <w:rsid w:val="00174EBB"/>
    <w:rsid w:val="0017645F"/>
    <w:rsid w:val="001765AB"/>
    <w:rsid w:val="00176C4E"/>
    <w:rsid w:val="00177ACE"/>
    <w:rsid w:val="00177AD8"/>
    <w:rsid w:val="001801CD"/>
    <w:rsid w:val="0018042D"/>
    <w:rsid w:val="00180CDE"/>
    <w:rsid w:val="00181250"/>
    <w:rsid w:val="00181457"/>
    <w:rsid w:val="00181B14"/>
    <w:rsid w:val="00181C59"/>
    <w:rsid w:val="001828E4"/>
    <w:rsid w:val="00183837"/>
    <w:rsid w:val="00183A78"/>
    <w:rsid w:val="00183F35"/>
    <w:rsid w:val="001846B0"/>
    <w:rsid w:val="001851DA"/>
    <w:rsid w:val="00185660"/>
    <w:rsid w:val="00185B32"/>
    <w:rsid w:val="00186FF3"/>
    <w:rsid w:val="00187B56"/>
    <w:rsid w:val="00190086"/>
    <w:rsid w:val="00191F39"/>
    <w:rsid w:val="00192ACD"/>
    <w:rsid w:val="00193D92"/>
    <w:rsid w:val="00193F98"/>
    <w:rsid w:val="0019426E"/>
    <w:rsid w:val="00194A10"/>
    <w:rsid w:val="001952CA"/>
    <w:rsid w:val="001956F0"/>
    <w:rsid w:val="00195A7A"/>
    <w:rsid w:val="00195EAB"/>
    <w:rsid w:val="001962E3"/>
    <w:rsid w:val="001966A8"/>
    <w:rsid w:val="00196876"/>
    <w:rsid w:val="001973FF"/>
    <w:rsid w:val="001A0899"/>
    <w:rsid w:val="001A0F5A"/>
    <w:rsid w:val="001A1D7B"/>
    <w:rsid w:val="001A2388"/>
    <w:rsid w:val="001A28C4"/>
    <w:rsid w:val="001A3C03"/>
    <w:rsid w:val="001A3F5A"/>
    <w:rsid w:val="001A3F9B"/>
    <w:rsid w:val="001A56B1"/>
    <w:rsid w:val="001A6133"/>
    <w:rsid w:val="001A6301"/>
    <w:rsid w:val="001A651F"/>
    <w:rsid w:val="001A6ABF"/>
    <w:rsid w:val="001A6E42"/>
    <w:rsid w:val="001A707A"/>
    <w:rsid w:val="001B0702"/>
    <w:rsid w:val="001B1BDD"/>
    <w:rsid w:val="001B2F84"/>
    <w:rsid w:val="001B3886"/>
    <w:rsid w:val="001B39B8"/>
    <w:rsid w:val="001B4178"/>
    <w:rsid w:val="001B42EA"/>
    <w:rsid w:val="001B43A6"/>
    <w:rsid w:val="001B5CFF"/>
    <w:rsid w:val="001B5F90"/>
    <w:rsid w:val="001B63C0"/>
    <w:rsid w:val="001B6571"/>
    <w:rsid w:val="001B65FD"/>
    <w:rsid w:val="001B6BA1"/>
    <w:rsid w:val="001B77CE"/>
    <w:rsid w:val="001B77F3"/>
    <w:rsid w:val="001B78C1"/>
    <w:rsid w:val="001C1389"/>
    <w:rsid w:val="001C234F"/>
    <w:rsid w:val="001C30F0"/>
    <w:rsid w:val="001C359D"/>
    <w:rsid w:val="001C385E"/>
    <w:rsid w:val="001C3C41"/>
    <w:rsid w:val="001C4092"/>
    <w:rsid w:val="001C41D7"/>
    <w:rsid w:val="001C4494"/>
    <w:rsid w:val="001C4CA3"/>
    <w:rsid w:val="001C7262"/>
    <w:rsid w:val="001D094B"/>
    <w:rsid w:val="001D0DAE"/>
    <w:rsid w:val="001D1201"/>
    <w:rsid w:val="001D128A"/>
    <w:rsid w:val="001D1B59"/>
    <w:rsid w:val="001D229E"/>
    <w:rsid w:val="001D30A9"/>
    <w:rsid w:val="001D36D6"/>
    <w:rsid w:val="001D37DB"/>
    <w:rsid w:val="001D3843"/>
    <w:rsid w:val="001D38B6"/>
    <w:rsid w:val="001D3C63"/>
    <w:rsid w:val="001D4857"/>
    <w:rsid w:val="001D6A55"/>
    <w:rsid w:val="001D6F6A"/>
    <w:rsid w:val="001D73CA"/>
    <w:rsid w:val="001D79DE"/>
    <w:rsid w:val="001D7E64"/>
    <w:rsid w:val="001E0083"/>
    <w:rsid w:val="001E0990"/>
    <w:rsid w:val="001E12AF"/>
    <w:rsid w:val="001E14BC"/>
    <w:rsid w:val="001E26F3"/>
    <w:rsid w:val="001E40F1"/>
    <w:rsid w:val="001E4330"/>
    <w:rsid w:val="001E4494"/>
    <w:rsid w:val="001E49FA"/>
    <w:rsid w:val="001E596E"/>
    <w:rsid w:val="001E5BDD"/>
    <w:rsid w:val="001E5BE4"/>
    <w:rsid w:val="001E5E02"/>
    <w:rsid w:val="001E6546"/>
    <w:rsid w:val="001E71E4"/>
    <w:rsid w:val="001E71F0"/>
    <w:rsid w:val="001E7B39"/>
    <w:rsid w:val="001F03E9"/>
    <w:rsid w:val="001F0F77"/>
    <w:rsid w:val="001F1AC1"/>
    <w:rsid w:val="001F1E0D"/>
    <w:rsid w:val="001F2105"/>
    <w:rsid w:val="001F2E67"/>
    <w:rsid w:val="001F2FF1"/>
    <w:rsid w:val="001F35AD"/>
    <w:rsid w:val="001F39E4"/>
    <w:rsid w:val="001F42A7"/>
    <w:rsid w:val="001F50AF"/>
    <w:rsid w:val="001F5B3A"/>
    <w:rsid w:val="001F61EC"/>
    <w:rsid w:val="001F6452"/>
    <w:rsid w:val="001F7036"/>
    <w:rsid w:val="001F7722"/>
    <w:rsid w:val="002006D2"/>
    <w:rsid w:val="00200760"/>
    <w:rsid w:val="00200891"/>
    <w:rsid w:val="00200AFC"/>
    <w:rsid w:val="00200EE5"/>
    <w:rsid w:val="00201674"/>
    <w:rsid w:val="00201AF1"/>
    <w:rsid w:val="00201D75"/>
    <w:rsid w:val="00202B53"/>
    <w:rsid w:val="00202E8F"/>
    <w:rsid w:val="00203380"/>
    <w:rsid w:val="00203440"/>
    <w:rsid w:val="00203D0D"/>
    <w:rsid w:val="00204C96"/>
    <w:rsid w:val="002054CA"/>
    <w:rsid w:val="00205CD6"/>
    <w:rsid w:val="0020622D"/>
    <w:rsid w:val="00206EBF"/>
    <w:rsid w:val="00207EDF"/>
    <w:rsid w:val="00210927"/>
    <w:rsid w:val="00210957"/>
    <w:rsid w:val="00210B07"/>
    <w:rsid w:val="00210B35"/>
    <w:rsid w:val="00210E31"/>
    <w:rsid w:val="00212C5A"/>
    <w:rsid w:val="002131FE"/>
    <w:rsid w:val="0021359E"/>
    <w:rsid w:val="00213AC4"/>
    <w:rsid w:val="002141C0"/>
    <w:rsid w:val="00214FBF"/>
    <w:rsid w:val="00215D51"/>
    <w:rsid w:val="002169CF"/>
    <w:rsid w:val="00217558"/>
    <w:rsid w:val="00217E2C"/>
    <w:rsid w:val="00220B2D"/>
    <w:rsid w:val="00221996"/>
    <w:rsid w:val="00221D1B"/>
    <w:rsid w:val="0022262D"/>
    <w:rsid w:val="00222F5F"/>
    <w:rsid w:val="002251C6"/>
    <w:rsid w:val="002266B9"/>
    <w:rsid w:val="00226897"/>
    <w:rsid w:val="00227021"/>
    <w:rsid w:val="00227A7B"/>
    <w:rsid w:val="00227D26"/>
    <w:rsid w:val="00227E05"/>
    <w:rsid w:val="00227E17"/>
    <w:rsid w:val="00230211"/>
    <w:rsid w:val="00230918"/>
    <w:rsid w:val="002310D6"/>
    <w:rsid w:val="00231AC5"/>
    <w:rsid w:val="00232007"/>
    <w:rsid w:val="00232334"/>
    <w:rsid w:val="00232F7E"/>
    <w:rsid w:val="00233411"/>
    <w:rsid w:val="00233740"/>
    <w:rsid w:val="00234469"/>
    <w:rsid w:val="00234E64"/>
    <w:rsid w:val="0023511B"/>
    <w:rsid w:val="00236401"/>
    <w:rsid w:val="00236C4F"/>
    <w:rsid w:val="00236E2B"/>
    <w:rsid w:val="00240074"/>
    <w:rsid w:val="00241A15"/>
    <w:rsid w:val="00241C10"/>
    <w:rsid w:val="00241C82"/>
    <w:rsid w:val="002442D4"/>
    <w:rsid w:val="0024441E"/>
    <w:rsid w:val="00245D45"/>
    <w:rsid w:val="00246741"/>
    <w:rsid w:val="00246B36"/>
    <w:rsid w:val="00246CC3"/>
    <w:rsid w:val="00246E8C"/>
    <w:rsid w:val="00247059"/>
    <w:rsid w:val="00247333"/>
    <w:rsid w:val="00250354"/>
    <w:rsid w:val="002513EC"/>
    <w:rsid w:val="00251870"/>
    <w:rsid w:val="002528C4"/>
    <w:rsid w:val="0025393A"/>
    <w:rsid w:val="00253C43"/>
    <w:rsid w:val="00253CE9"/>
    <w:rsid w:val="0025400A"/>
    <w:rsid w:val="00254721"/>
    <w:rsid w:val="00255752"/>
    <w:rsid w:val="002560F1"/>
    <w:rsid w:val="002605F1"/>
    <w:rsid w:val="002631D1"/>
    <w:rsid w:val="00263C1B"/>
    <w:rsid w:val="00263FDC"/>
    <w:rsid w:val="0026402C"/>
    <w:rsid w:val="002642DA"/>
    <w:rsid w:val="00264343"/>
    <w:rsid w:val="00264DE3"/>
    <w:rsid w:val="00265311"/>
    <w:rsid w:val="00265732"/>
    <w:rsid w:val="00265923"/>
    <w:rsid w:val="00266AAE"/>
    <w:rsid w:val="002701DE"/>
    <w:rsid w:val="00270266"/>
    <w:rsid w:val="00270DFA"/>
    <w:rsid w:val="00270EA5"/>
    <w:rsid w:val="00271364"/>
    <w:rsid w:val="002715AD"/>
    <w:rsid w:val="002717E0"/>
    <w:rsid w:val="00271CED"/>
    <w:rsid w:val="002722BB"/>
    <w:rsid w:val="00272E9F"/>
    <w:rsid w:val="002735BA"/>
    <w:rsid w:val="00273F84"/>
    <w:rsid w:val="00273FE1"/>
    <w:rsid w:val="00274758"/>
    <w:rsid w:val="00274C69"/>
    <w:rsid w:val="00275069"/>
    <w:rsid w:val="002751A8"/>
    <w:rsid w:val="00276019"/>
    <w:rsid w:val="002769DF"/>
    <w:rsid w:val="00276D07"/>
    <w:rsid w:val="00276FB1"/>
    <w:rsid w:val="00277068"/>
    <w:rsid w:val="00277B79"/>
    <w:rsid w:val="00277D32"/>
    <w:rsid w:val="00277EFB"/>
    <w:rsid w:val="00280972"/>
    <w:rsid w:val="00280D61"/>
    <w:rsid w:val="00281FBA"/>
    <w:rsid w:val="0028219C"/>
    <w:rsid w:val="002829DA"/>
    <w:rsid w:val="00282C61"/>
    <w:rsid w:val="00283958"/>
    <w:rsid w:val="00283B33"/>
    <w:rsid w:val="00284137"/>
    <w:rsid w:val="002843E8"/>
    <w:rsid w:val="00284452"/>
    <w:rsid w:val="00284AB2"/>
    <w:rsid w:val="002850FC"/>
    <w:rsid w:val="002857EA"/>
    <w:rsid w:val="002860BA"/>
    <w:rsid w:val="0028684E"/>
    <w:rsid w:val="00286F67"/>
    <w:rsid w:val="0028705B"/>
    <w:rsid w:val="0028746F"/>
    <w:rsid w:val="002875DF"/>
    <w:rsid w:val="002875E4"/>
    <w:rsid w:val="00287741"/>
    <w:rsid w:val="00287917"/>
    <w:rsid w:val="00287C8D"/>
    <w:rsid w:val="00287CFD"/>
    <w:rsid w:val="00287F9B"/>
    <w:rsid w:val="0029066B"/>
    <w:rsid w:val="00290FE9"/>
    <w:rsid w:val="002917B9"/>
    <w:rsid w:val="00291DE6"/>
    <w:rsid w:val="00291EBB"/>
    <w:rsid w:val="00292317"/>
    <w:rsid w:val="0029292B"/>
    <w:rsid w:val="00292F0E"/>
    <w:rsid w:val="00293491"/>
    <w:rsid w:val="00293F69"/>
    <w:rsid w:val="0029404B"/>
    <w:rsid w:val="002949E1"/>
    <w:rsid w:val="00294D25"/>
    <w:rsid w:val="002951F9"/>
    <w:rsid w:val="00295FAE"/>
    <w:rsid w:val="002968E9"/>
    <w:rsid w:val="00296DEA"/>
    <w:rsid w:val="00296EA3"/>
    <w:rsid w:val="00296ED2"/>
    <w:rsid w:val="00296ED7"/>
    <w:rsid w:val="00297408"/>
    <w:rsid w:val="002A01A2"/>
    <w:rsid w:val="002A10FF"/>
    <w:rsid w:val="002A136C"/>
    <w:rsid w:val="002A1864"/>
    <w:rsid w:val="002A2718"/>
    <w:rsid w:val="002A3407"/>
    <w:rsid w:val="002A3760"/>
    <w:rsid w:val="002A4DFE"/>
    <w:rsid w:val="002A5961"/>
    <w:rsid w:val="002A60F3"/>
    <w:rsid w:val="002A64CF"/>
    <w:rsid w:val="002A673C"/>
    <w:rsid w:val="002A6AB3"/>
    <w:rsid w:val="002A7D8C"/>
    <w:rsid w:val="002B0464"/>
    <w:rsid w:val="002B0E5A"/>
    <w:rsid w:val="002B0F65"/>
    <w:rsid w:val="002B12BC"/>
    <w:rsid w:val="002B1697"/>
    <w:rsid w:val="002B19FC"/>
    <w:rsid w:val="002B1C5A"/>
    <w:rsid w:val="002B2160"/>
    <w:rsid w:val="002B2738"/>
    <w:rsid w:val="002B2B34"/>
    <w:rsid w:val="002B3664"/>
    <w:rsid w:val="002B3F43"/>
    <w:rsid w:val="002B5AE6"/>
    <w:rsid w:val="002B633B"/>
    <w:rsid w:val="002B6F74"/>
    <w:rsid w:val="002B75C2"/>
    <w:rsid w:val="002B7607"/>
    <w:rsid w:val="002B7C3C"/>
    <w:rsid w:val="002C0E3D"/>
    <w:rsid w:val="002C1889"/>
    <w:rsid w:val="002C2827"/>
    <w:rsid w:val="002C29F2"/>
    <w:rsid w:val="002C2E5A"/>
    <w:rsid w:val="002C34D0"/>
    <w:rsid w:val="002C3620"/>
    <w:rsid w:val="002C3AC3"/>
    <w:rsid w:val="002C439F"/>
    <w:rsid w:val="002C45C4"/>
    <w:rsid w:val="002C473E"/>
    <w:rsid w:val="002C4B87"/>
    <w:rsid w:val="002C5037"/>
    <w:rsid w:val="002C5C80"/>
    <w:rsid w:val="002C5DAB"/>
    <w:rsid w:val="002C6FEF"/>
    <w:rsid w:val="002C7164"/>
    <w:rsid w:val="002D0704"/>
    <w:rsid w:val="002D0C9F"/>
    <w:rsid w:val="002D1A63"/>
    <w:rsid w:val="002D2413"/>
    <w:rsid w:val="002D28AC"/>
    <w:rsid w:val="002D344B"/>
    <w:rsid w:val="002D38DE"/>
    <w:rsid w:val="002D3D86"/>
    <w:rsid w:val="002D482C"/>
    <w:rsid w:val="002D541C"/>
    <w:rsid w:val="002D7CCF"/>
    <w:rsid w:val="002E0255"/>
    <w:rsid w:val="002E1DFA"/>
    <w:rsid w:val="002E2124"/>
    <w:rsid w:val="002E2496"/>
    <w:rsid w:val="002E2B20"/>
    <w:rsid w:val="002E3C4F"/>
    <w:rsid w:val="002E47A7"/>
    <w:rsid w:val="002E4E0A"/>
    <w:rsid w:val="002E5152"/>
    <w:rsid w:val="002E5D90"/>
    <w:rsid w:val="002E5E77"/>
    <w:rsid w:val="002E6437"/>
    <w:rsid w:val="002E67EC"/>
    <w:rsid w:val="002E6A26"/>
    <w:rsid w:val="002E6AA4"/>
    <w:rsid w:val="002E6D07"/>
    <w:rsid w:val="002E7E34"/>
    <w:rsid w:val="002F0430"/>
    <w:rsid w:val="002F18DA"/>
    <w:rsid w:val="002F1DD9"/>
    <w:rsid w:val="002F2049"/>
    <w:rsid w:val="002F27B8"/>
    <w:rsid w:val="002F2B09"/>
    <w:rsid w:val="002F410C"/>
    <w:rsid w:val="002F4558"/>
    <w:rsid w:val="002F527C"/>
    <w:rsid w:val="002F657E"/>
    <w:rsid w:val="002F65DE"/>
    <w:rsid w:val="002F69AA"/>
    <w:rsid w:val="002F6F9B"/>
    <w:rsid w:val="002F72FB"/>
    <w:rsid w:val="002F7789"/>
    <w:rsid w:val="00300BA1"/>
    <w:rsid w:val="00301283"/>
    <w:rsid w:val="003015F0"/>
    <w:rsid w:val="003018E3"/>
    <w:rsid w:val="00301ABD"/>
    <w:rsid w:val="00302203"/>
    <w:rsid w:val="003022E6"/>
    <w:rsid w:val="003026F3"/>
    <w:rsid w:val="003028A8"/>
    <w:rsid w:val="00302D2A"/>
    <w:rsid w:val="00303BAA"/>
    <w:rsid w:val="00303F8D"/>
    <w:rsid w:val="00305405"/>
    <w:rsid w:val="00306F40"/>
    <w:rsid w:val="00307788"/>
    <w:rsid w:val="0031100F"/>
    <w:rsid w:val="00311161"/>
    <w:rsid w:val="00311A24"/>
    <w:rsid w:val="0031204C"/>
    <w:rsid w:val="00312D29"/>
    <w:rsid w:val="003144AA"/>
    <w:rsid w:val="00314697"/>
    <w:rsid w:val="00314D80"/>
    <w:rsid w:val="00314E65"/>
    <w:rsid w:val="0031588C"/>
    <w:rsid w:val="00315FCC"/>
    <w:rsid w:val="00316940"/>
    <w:rsid w:val="00316C75"/>
    <w:rsid w:val="0031720F"/>
    <w:rsid w:val="003174A4"/>
    <w:rsid w:val="00320A29"/>
    <w:rsid w:val="00323147"/>
    <w:rsid w:val="00323509"/>
    <w:rsid w:val="00323926"/>
    <w:rsid w:val="00323A8A"/>
    <w:rsid w:val="0032475A"/>
    <w:rsid w:val="00324A06"/>
    <w:rsid w:val="00324D1D"/>
    <w:rsid w:val="0032550D"/>
    <w:rsid w:val="00325B9A"/>
    <w:rsid w:val="00325EBC"/>
    <w:rsid w:val="0032709D"/>
    <w:rsid w:val="00330135"/>
    <w:rsid w:val="00331022"/>
    <w:rsid w:val="0033188F"/>
    <w:rsid w:val="00331A56"/>
    <w:rsid w:val="00331C38"/>
    <w:rsid w:val="00331F36"/>
    <w:rsid w:val="003329D1"/>
    <w:rsid w:val="00332FCC"/>
    <w:rsid w:val="00333472"/>
    <w:rsid w:val="00333589"/>
    <w:rsid w:val="00333B1A"/>
    <w:rsid w:val="00333D48"/>
    <w:rsid w:val="00334A72"/>
    <w:rsid w:val="003352DB"/>
    <w:rsid w:val="003353BB"/>
    <w:rsid w:val="0033545D"/>
    <w:rsid w:val="003359F6"/>
    <w:rsid w:val="00335ADD"/>
    <w:rsid w:val="00335D91"/>
    <w:rsid w:val="00335E84"/>
    <w:rsid w:val="00336760"/>
    <w:rsid w:val="003371EA"/>
    <w:rsid w:val="00340A0B"/>
    <w:rsid w:val="00340A2D"/>
    <w:rsid w:val="00341707"/>
    <w:rsid w:val="00341F61"/>
    <w:rsid w:val="0034207C"/>
    <w:rsid w:val="003439B7"/>
    <w:rsid w:val="00343A87"/>
    <w:rsid w:val="00344209"/>
    <w:rsid w:val="003446D9"/>
    <w:rsid w:val="00345E43"/>
    <w:rsid w:val="003467DC"/>
    <w:rsid w:val="00346CA3"/>
    <w:rsid w:val="00346E45"/>
    <w:rsid w:val="0034747C"/>
    <w:rsid w:val="00350A8C"/>
    <w:rsid w:val="00350F54"/>
    <w:rsid w:val="00351CB1"/>
    <w:rsid w:val="00352382"/>
    <w:rsid w:val="00352629"/>
    <w:rsid w:val="00352A3E"/>
    <w:rsid w:val="00352BA5"/>
    <w:rsid w:val="00352ED0"/>
    <w:rsid w:val="003530F0"/>
    <w:rsid w:val="00353346"/>
    <w:rsid w:val="00353856"/>
    <w:rsid w:val="003538E8"/>
    <w:rsid w:val="003541B1"/>
    <w:rsid w:val="00355E81"/>
    <w:rsid w:val="00355EDC"/>
    <w:rsid w:val="003566CF"/>
    <w:rsid w:val="00356C4A"/>
    <w:rsid w:val="003570B7"/>
    <w:rsid w:val="003608B4"/>
    <w:rsid w:val="003614EB"/>
    <w:rsid w:val="003616BE"/>
    <w:rsid w:val="00361924"/>
    <w:rsid w:val="00362753"/>
    <w:rsid w:val="00362AD8"/>
    <w:rsid w:val="00362E21"/>
    <w:rsid w:val="003633A4"/>
    <w:rsid w:val="00363E1E"/>
    <w:rsid w:val="003649E1"/>
    <w:rsid w:val="00364C9D"/>
    <w:rsid w:val="003660D0"/>
    <w:rsid w:val="0036680D"/>
    <w:rsid w:val="00370166"/>
    <w:rsid w:val="003701AC"/>
    <w:rsid w:val="00370350"/>
    <w:rsid w:val="003705CE"/>
    <w:rsid w:val="003709B1"/>
    <w:rsid w:val="003709D7"/>
    <w:rsid w:val="0037157F"/>
    <w:rsid w:val="0037161A"/>
    <w:rsid w:val="003719FD"/>
    <w:rsid w:val="00372193"/>
    <w:rsid w:val="0037308F"/>
    <w:rsid w:val="00373453"/>
    <w:rsid w:val="0037359C"/>
    <w:rsid w:val="003740DF"/>
    <w:rsid w:val="00375061"/>
    <w:rsid w:val="00375471"/>
    <w:rsid w:val="003757F3"/>
    <w:rsid w:val="00375A68"/>
    <w:rsid w:val="003762C6"/>
    <w:rsid w:val="003768B7"/>
    <w:rsid w:val="00376956"/>
    <w:rsid w:val="003769EB"/>
    <w:rsid w:val="00377424"/>
    <w:rsid w:val="00377AF3"/>
    <w:rsid w:val="00377E31"/>
    <w:rsid w:val="0038013D"/>
    <w:rsid w:val="00380CF8"/>
    <w:rsid w:val="00380E9C"/>
    <w:rsid w:val="00380F8B"/>
    <w:rsid w:val="00382235"/>
    <w:rsid w:val="003832D6"/>
    <w:rsid w:val="00383C38"/>
    <w:rsid w:val="0038496F"/>
    <w:rsid w:val="00385F57"/>
    <w:rsid w:val="00386110"/>
    <w:rsid w:val="0038656F"/>
    <w:rsid w:val="00386828"/>
    <w:rsid w:val="00386E06"/>
    <w:rsid w:val="003877FA"/>
    <w:rsid w:val="00387A6A"/>
    <w:rsid w:val="00387E4C"/>
    <w:rsid w:val="00391852"/>
    <w:rsid w:val="003921EA"/>
    <w:rsid w:val="00392A90"/>
    <w:rsid w:val="0039303A"/>
    <w:rsid w:val="00393979"/>
    <w:rsid w:val="00394374"/>
    <w:rsid w:val="00395C89"/>
    <w:rsid w:val="00396C77"/>
    <w:rsid w:val="00396E04"/>
    <w:rsid w:val="003970C5"/>
    <w:rsid w:val="003975E1"/>
    <w:rsid w:val="00397DBE"/>
    <w:rsid w:val="003A0EBA"/>
    <w:rsid w:val="003A10E0"/>
    <w:rsid w:val="003A1638"/>
    <w:rsid w:val="003A183D"/>
    <w:rsid w:val="003A18F9"/>
    <w:rsid w:val="003A1D5D"/>
    <w:rsid w:val="003A3578"/>
    <w:rsid w:val="003A40E1"/>
    <w:rsid w:val="003A43E2"/>
    <w:rsid w:val="003A45F7"/>
    <w:rsid w:val="003A488B"/>
    <w:rsid w:val="003A4B28"/>
    <w:rsid w:val="003A4B66"/>
    <w:rsid w:val="003A4CB0"/>
    <w:rsid w:val="003A57FA"/>
    <w:rsid w:val="003A5942"/>
    <w:rsid w:val="003A61A7"/>
    <w:rsid w:val="003A61CE"/>
    <w:rsid w:val="003A6F20"/>
    <w:rsid w:val="003B14D3"/>
    <w:rsid w:val="003B17FC"/>
    <w:rsid w:val="003B1BFB"/>
    <w:rsid w:val="003B20B3"/>
    <w:rsid w:val="003B2DC9"/>
    <w:rsid w:val="003B31B2"/>
    <w:rsid w:val="003B4098"/>
    <w:rsid w:val="003B4B10"/>
    <w:rsid w:val="003B6285"/>
    <w:rsid w:val="003B65D8"/>
    <w:rsid w:val="003B709E"/>
    <w:rsid w:val="003B7A87"/>
    <w:rsid w:val="003C1501"/>
    <w:rsid w:val="003C16E8"/>
    <w:rsid w:val="003C1F81"/>
    <w:rsid w:val="003C1F9B"/>
    <w:rsid w:val="003C2157"/>
    <w:rsid w:val="003C321E"/>
    <w:rsid w:val="003C4404"/>
    <w:rsid w:val="003C4994"/>
    <w:rsid w:val="003C59E3"/>
    <w:rsid w:val="003C5EC2"/>
    <w:rsid w:val="003C76E7"/>
    <w:rsid w:val="003C7EA6"/>
    <w:rsid w:val="003D00A0"/>
    <w:rsid w:val="003D037C"/>
    <w:rsid w:val="003D046C"/>
    <w:rsid w:val="003D0B12"/>
    <w:rsid w:val="003D0F35"/>
    <w:rsid w:val="003D265C"/>
    <w:rsid w:val="003D2AC3"/>
    <w:rsid w:val="003D2E53"/>
    <w:rsid w:val="003D332E"/>
    <w:rsid w:val="003D33D1"/>
    <w:rsid w:val="003D3F9B"/>
    <w:rsid w:val="003D482F"/>
    <w:rsid w:val="003D4AB3"/>
    <w:rsid w:val="003D4EAA"/>
    <w:rsid w:val="003D54E1"/>
    <w:rsid w:val="003D638F"/>
    <w:rsid w:val="003D6ABD"/>
    <w:rsid w:val="003D788E"/>
    <w:rsid w:val="003D7E5D"/>
    <w:rsid w:val="003E0392"/>
    <w:rsid w:val="003E03C8"/>
    <w:rsid w:val="003E0B31"/>
    <w:rsid w:val="003E0BBC"/>
    <w:rsid w:val="003E10A2"/>
    <w:rsid w:val="003E1A45"/>
    <w:rsid w:val="003E26C5"/>
    <w:rsid w:val="003E27C7"/>
    <w:rsid w:val="003E27DE"/>
    <w:rsid w:val="003E3958"/>
    <w:rsid w:val="003E3AD1"/>
    <w:rsid w:val="003E4316"/>
    <w:rsid w:val="003E439C"/>
    <w:rsid w:val="003E4683"/>
    <w:rsid w:val="003E4750"/>
    <w:rsid w:val="003E71EE"/>
    <w:rsid w:val="003F03EF"/>
    <w:rsid w:val="003F085A"/>
    <w:rsid w:val="003F1731"/>
    <w:rsid w:val="003F2181"/>
    <w:rsid w:val="003F2347"/>
    <w:rsid w:val="003F2642"/>
    <w:rsid w:val="003F26A8"/>
    <w:rsid w:val="003F2E8B"/>
    <w:rsid w:val="003F346B"/>
    <w:rsid w:val="003F393B"/>
    <w:rsid w:val="003F3E69"/>
    <w:rsid w:val="003F4D16"/>
    <w:rsid w:val="003F5895"/>
    <w:rsid w:val="003F5F5D"/>
    <w:rsid w:val="003F659C"/>
    <w:rsid w:val="004002F2"/>
    <w:rsid w:val="00401AA9"/>
    <w:rsid w:val="00402229"/>
    <w:rsid w:val="00402C78"/>
    <w:rsid w:val="00402FFB"/>
    <w:rsid w:val="004031AD"/>
    <w:rsid w:val="0040350E"/>
    <w:rsid w:val="004037B1"/>
    <w:rsid w:val="0040382D"/>
    <w:rsid w:val="00403BEA"/>
    <w:rsid w:val="00403F89"/>
    <w:rsid w:val="00404AB6"/>
    <w:rsid w:val="00404B44"/>
    <w:rsid w:val="004062F5"/>
    <w:rsid w:val="0040667F"/>
    <w:rsid w:val="00407269"/>
    <w:rsid w:val="00407CEF"/>
    <w:rsid w:val="004103AF"/>
    <w:rsid w:val="004116C4"/>
    <w:rsid w:val="00411965"/>
    <w:rsid w:val="0041225D"/>
    <w:rsid w:val="00412487"/>
    <w:rsid w:val="00412798"/>
    <w:rsid w:val="004132E4"/>
    <w:rsid w:val="0041332A"/>
    <w:rsid w:val="0041457E"/>
    <w:rsid w:val="004152CA"/>
    <w:rsid w:val="00415653"/>
    <w:rsid w:val="00416DEB"/>
    <w:rsid w:val="00417778"/>
    <w:rsid w:val="0042017D"/>
    <w:rsid w:val="00420505"/>
    <w:rsid w:val="00421733"/>
    <w:rsid w:val="00422202"/>
    <w:rsid w:val="004229AF"/>
    <w:rsid w:val="0042313F"/>
    <w:rsid w:val="00423221"/>
    <w:rsid w:val="004247BD"/>
    <w:rsid w:val="00424993"/>
    <w:rsid w:val="00424C14"/>
    <w:rsid w:val="00424E8E"/>
    <w:rsid w:val="00425904"/>
    <w:rsid w:val="00425ED7"/>
    <w:rsid w:val="00426376"/>
    <w:rsid w:val="00426AD2"/>
    <w:rsid w:val="00430012"/>
    <w:rsid w:val="00430BA0"/>
    <w:rsid w:val="004328F9"/>
    <w:rsid w:val="00432CFD"/>
    <w:rsid w:val="00433795"/>
    <w:rsid w:val="00433C72"/>
    <w:rsid w:val="00434071"/>
    <w:rsid w:val="004347D1"/>
    <w:rsid w:val="00434ED8"/>
    <w:rsid w:val="00435296"/>
    <w:rsid w:val="0043562C"/>
    <w:rsid w:val="00435B5F"/>
    <w:rsid w:val="00436D63"/>
    <w:rsid w:val="004371DC"/>
    <w:rsid w:val="004402BE"/>
    <w:rsid w:val="0044091D"/>
    <w:rsid w:val="00440985"/>
    <w:rsid w:val="00440B32"/>
    <w:rsid w:val="0044127F"/>
    <w:rsid w:val="00441C2E"/>
    <w:rsid w:val="004426FE"/>
    <w:rsid w:val="00442A8C"/>
    <w:rsid w:val="00443745"/>
    <w:rsid w:val="00444085"/>
    <w:rsid w:val="00444F7E"/>
    <w:rsid w:val="004450FD"/>
    <w:rsid w:val="004454CC"/>
    <w:rsid w:val="004470E0"/>
    <w:rsid w:val="0044715D"/>
    <w:rsid w:val="00450259"/>
    <w:rsid w:val="004504DD"/>
    <w:rsid w:val="00450579"/>
    <w:rsid w:val="00450E75"/>
    <w:rsid w:val="00451A1B"/>
    <w:rsid w:val="00451A63"/>
    <w:rsid w:val="004523B3"/>
    <w:rsid w:val="00452EC7"/>
    <w:rsid w:val="004530CA"/>
    <w:rsid w:val="00453508"/>
    <w:rsid w:val="004538E4"/>
    <w:rsid w:val="00455243"/>
    <w:rsid w:val="00455595"/>
    <w:rsid w:val="00455C2C"/>
    <w:rsid w:val="00455E2E"/>
    <w:rsid w:val="00456519"/>
    <w:rsid w:val="00456AB3"/>
    <w:rsid w:val="0045790E"/>
    <w:rsid w:val="0046110A"/>
    <w:rsid w:val="00462C6F"/>
    <w:rsid w:val="00463B40"/>
    <w:rsid w:val="00463E75"/>
    <w:rsid w:val="0046458B"/>
    <w:rsid w:val="00464986"/>
    <w:rsid w:val="00464D33"/>
    <w:rsid w:val="004659B4"/>
    <w:rsid w:val="00465D54"/>
    <w:rsid w:val="00466226"/>
    <w:rsid w:val="00466256"/>
    <w:rsid w:val="004664F0"/>
    <w:rsid w:val="00466AF5"/>
    <w:rsid w:val="00467688"/>
    <w:rsid w:val="00467A64"/>
    <w:rsid w:val="0047050E"/>
    <w:rsid w:val="00470B45"/>
    <w:rsid w:val="00470DE9"/>
    <w:rsid w:val="00471892"/>
    <w:rsid w:val="0047202E"/>
    <w:rsid w:val="00472140"/>
    <w:rsid w:val="00472E8E"/>
    <w:rsid w:val="00473F7B"/>
    <w:rsid w:val="00474108"/>
    <w:rsid w:val="00474397"/>
    <w:rsid w:val="00474E9A"/>
    <w:rsid w:val="0047534E"/>
    <w:rsid w:val="00476C0C"/>
    <w:rsid w:val="004802E5"/>
    <w:rsid w:val="004806DA"/>
    <w:rsid w:val="00481209"/>
    <w:rsid w:val="00481ADF"/>
    <w:rsid w:val="00481FDA"/>
    <w:rsid w:val="00482146"/>
    <w:rsid w:val="00483154"/>
    <w:rsid w:val="004833E0"/>
    <w:rsid w:val="0048381B"/>
    <w:rsid w:val="004848BF"/>
    <w:rsid w:val="00484F3C"/>
    <w:rsid w:val="00485C0C"/>
    <w:rsid w:val="00485E20"/>
    <w:rsid w:val="00485F44"/>
    <w:rsid w:val="00486831"/>
    <w:rsid w:val="00486845"/>
    <w:rsid w:val="00487281"/>
    <w:rsid w:val="0048773A"/>
    <w:rsid w:val="00491CF2"/>
    <w:rsid w:val="004934E3"/>
    <w:rsid w:val="0049366D"/>
    <w:rsid w:val="00494235"/>
    <w:rsid w:val="00494A2B"/>
    <w:rsid w:val="0049500A"/>
    <w:rsid w:val="00495196"/>
    <w:rsid w:val="00495749"/>
    <w:rsid w:val="00495E61"/>
    <w:rsid w:val="00495E85"/>
    <w:rsid w:val="00496A93"/>
    <w:rsid w:val="0049742C"/>
    <w:rsid w:val="004A08DF"/>
    <w:rsid w:val="004A0A24"/>
    <w:rsid w:val="004A13D2"/>
    <w:rsid w:val="004A1448"/>
    <w:rsid w:val="004A1898"/>
    <w:rsid w:val="004A21C3"/>
    <w:rsid w:val="004A2DE9"/>
    <w:rsid w:val="004A3507"/>
    <w:rsid w:val="004A3786"/>
    <w:rsid w:val="004A405C"/>
    <w:rsid w:val="004A48FE"/>
    <w:rsid w:val="004A4B4D"/>
    <w:rsid w:val="004A4CC7"/>
    <w:rsid w:val="004A4D4B"/>
    <w:rsid w:val="004A517F"/>
    <w:rsid w:val="004A5F5D"/>
    <w:rsid w:val="004A6AFF"/>
    <w:rsid w:val="004A719C"/>
    <w:rsid w:val="004A7213"/>
    <w:rsid w:val="004A751C"/>
    <w:rsid w:val="004A7A01"/>
    <w:rsid w:val="004B14FF"/>
    <w:rsid w:val="004B186F"/>
    <w:rsid w:val="004B19B7"/>
    <w:rsid w:val="004B1EC8"/>
    <w:rsid w:val="004B2C91"/>
    <w:rsid w:val="004B2F15"/>
    <w:rsid w:val="004B381B"/>
    <w:rsid w:val="004B3AB4"/>
    <w:rsid w:val="004B4F24"/>
    <w:rsid w:val="004B5105"/>
    <w:rsid w:val="004B57EC"/>
    <w:rsid w:val="004B58C4"/>
    <w:rsid w:val="004B6372"/>
    <w:rsid w:val="004B655D"/>
    <w:rsid w:val="004B6897"/>
    <w:rsid w:val="004B7F8A"/>
    <w:rsid w:val="004C0035"/>
    <w:rsid w:val="004C01D1"/>
    <w:rsid w:val="004C044F"/>
    <w:rsid w:val="004C0475"/>
    <w:rsid w:val="004C0633"/>
    <w:rsid w:val="004C0792"/>
    <w:rsid w:val="004C17C2"/>
    <w:rsid w:val="004C19CA"/>
    <w:rsid w:val="004C261E"/>
    <w:rsid w:val="004C31F9"/>
    <w:rsid w:val="004C3451"/>
    <w:rsid w:val="004C349B"/>
    <w:rsid w:val="004C4116"/>
    <w:rsid w:val="004C48DE"/>
    <w:rsid w:val="004C5981"/>
    <w:rsid w:val="004C6F58"/>
    <w:rsid w:val="004C78AD"/>
    <w:rsid w:val="004C7F34"/>
    <w:rsid w:val="004D0088"/>
    <w:rsid w:val="004D026C"/>
    <w:rsid w:val="004D0366"/>
    <w:rsid w:val="004D0C2A"/>
    <w:rsid w:val="004D0D1B"/>
    <w:rsid w:val="004D0E00"/>
    <w:rsid w:val="004D0EFD"/>
    <w:rsid w:val="004D1DED"/>
    <w:rsid w:val="004D200A"/>
    <w:rsid w:val="004D273E"/>
    <w:rsid w:val="004D2E4C"/>
    <w:rsid w:val="004D328D"/>
    <w:rsid w:val="004D3FEC"/>
    <w:rsid w:val="004D50CF"/>
    <w:rsid w:val="004D6326"/>
    <w:rsid w:val="004D7E9F"/>
    <w:rsid w:val="004E08CE"/>
    <w:rsid w:val="004E1A9F"/>
    <w:rsid w:val="004E1E8E"/>
    <w:rsid w:val="004E200E"/>
    <w:rsid w:val="004E2ACB"/>
    <w:rsid w:val="004E324F"/>
    <w:rsid w:val="004E346B"/>
    <w:rsid w:val="004E479E"/>
    <w:rsid w:val="004E4D9D"/>
    <w:rsid w:val="004E5119"/>
    <w:rsid w:val="004E5431"/>
    <w:rsid w:val="004E5733"/>
    <w:rsid w:val="004E5C86"/>
    <w:rsid w:val="004E656C"/>
    <w:rsid w:val="004E7B51"/>
    <w:rsid w:val="004F0094"/>
    <w:rsid w:val="004F06B1"/>
    <w:rsid w:val="004F0899"/>
    <w:rsid w:val="004F0B20"/>
    <w:rsid w:val="004F1019"/>
    <w:rsid w:val="004F1159"/>
    <w:rsid w:val="004F2143"/>
    <w:rsid w:val="004F39EA"/>
    <w:rsid w:val="004F4305"/>
    <w:rsid w:val="004F44C9"/>
    <w:rsid w:val="004F4C91"/>
    <w:rsid w:val="004F5E79"/>
    <w:rsid w:val="005002E4"/>
    <w:rsid w:val="00500B89"/>
    <w:rsid w:val="00500DEB"/>
    <w:rsid w:val="00501562"/>
    <w:rsid w:val="005018BC"/>
    <w:rsid w:val="00501F4F"/>
    <w:rsid w:val="0050212D"/>
    <w:rsid w:val="00503467"/>
    <w:rsid w:val="00503B5C"/>
    <w:rsid w:val="00503BCD"/>
    <w:rsid w:val="0050411F"/>
    <w:rsid w:val="00504BBC"/>
    <w:rsid w:val="00504F98"/>
    <w:rsid w:val="005050AD"/>
    <w:rsid w:val="005050B6"/>
    <w:rsid w:val="005051CA"/>
    <w:rsid w:val="00506C17"/>
    <w:rsid w:val="00506E22"/>
    <w:rsid w:val="00507984"/>
    <w:rsid w:val="00507A59"/>
    <w:rsid w:val="00507ABC"/>
    <w:rsid w:val="00510715"/>
    <w:rsid w:val="00510917"/>
    <w:rsid w:val="00510FA0"/>
    <w:rsid w:val="005123AE"/>
    <w:rsid w:val="00512460"/>
    <w:rsid w:val="005125AA"/>
    <w:rsid w:val="0051281F"/>
    <w:rsid w:val="00512E98"/>
    <w:rsid w:val="00513F8F"/>
    <w:rsid w:val="005143D5"/>
    <w:rsid w:val="00514A32"/>
    <w:rsid w:val="005153A4"/>
    <w:rsid w:val="005157F6"/>
    <w:rsid w:val="00515866"/>
    <w:rsid w:val="00515B57"/>
    <w:rsid w:val="00516704"/>
    <w:rsid w:val="00517933"/>
    <w:rsid w:val="00517D77"/>
    <w:rsid w:val="0052015A"/>
    <w:rsid w:val="005205DB"/>
    <w:rsid w:val="00521BEE"/>
    <w:rsid w:val="00522638"/>
    <w:rsid w:val="00522AE1"/>
    <w:rsid w:val="00522CB3"/>
    <w:rsid w:val="005231F7"/>
    <w:rsid w:val="0052357F"/>
    <w:rsid w:val="005237E0"/>
    <w:rsid w:val="0052401C"/>
    <w:rsid w:val="0052546C"/>
    <w:rsid w:val="00525737"/>
    <w:rsid w:val="00526358"/>
    <w:rsid w:val="00527636"/>
    <w:rsid w:val="00527B06"/>
    <w:rsid w:val="0053050F"/>
    <w:rsid w:val="005307C7"/>
    <w:rsid w:val="00531D26"/>
    <w:rsid w:val="005320E4"/>
    <w:rsid w:val="00533FCC"/>
    <w:rsid w:val="00533FEF"/>
    <w:rsid w:val="00534068"/>
    <w:rsid w:val="005344DE"/>
    <w:rsid w:val="00534B12"/>
    <w:rsid w:val="00537862"/>
    <w:rsid w:val="00537A65"/>
    <w:rsid w:val="00540505"/>
    <w:rsid w:val="00540DCB"/>
    <w:rsid w:val="00540EA3"/>
    <w:rsid w:val="00541C39"/>
    <w:rsid w:val="005429EE"/>
    <w:rsid w:val="00542F36"/>
    <w:rsid w:val="005445FD"/>
    <w:rsid w:val="00544759"/>
    <w:rsid w:val="005447AA"/>
    <w:rsid w:val="00544D7A"/>
    <w:rsid w:val="005461F7"/>
    <w:rsid w:val="005463DE"/>
    <w:rsid w:val="00546591"/>
    <w:rsid w:val="00546E04"/>
    <w:rsid w:val="00547FDB"/>
    <w:rsid w:val="00550230"/>
    <w:rsid w:val="0055045A"/>
    <w:rsid w:val="005510DC"/>
    <w:rsid w:val="00552020"/>
    <w:rsid w:val="005525FF"/>
    <w:rsid w:val="0055288A"/>
    <w:rsid w:val="00553246"/>
    <w:rsid w:val="0055343B"/>
    <w:rsid w:val="00553CBE"/>
    <w:rsid w:val="00553E3B"/>
    <w:rsid w:val="00554864"/>
    <w:rsid w:val="00555A6E"/>
    <w:rsid w:val="0055645A"/>
    <w:rsid w:val="0055661E"/>
    <w:rsid w:val="005570A6"/>
    <w:rsid w:val="0055749B"/>
    <w:rsid w:val="00557F3B"/>
    <w:rsid w:val="005609C4"/>
    <w:rsid w:val="005609FB"/>
    <w:rsid w:val="00561065"/>
    <w:rsid w:val="005617B8"/>
    <w:rsid w:val="00561C58"/>
    <w:rsid w:val="00561E74"/>
    <w:rsid w:val="005620F1"/>
    <w:rsid w:val="005637B3"/>
    <w:rsid w:val="0056426D"/>
    <w:rsid w:val="00564639"/>
    <w:rsid w:val="0056548B"/>
    <w:rsid w:val="005664A1"/>
    <w:rsid w:val="005667A2"/>
    <w:rsid w:val="00566963"/>
    <w:rsid w:val="0057027C"/>
    <w:rsid w:val="00571142"/>
    <w:rsid w:val="005711D5"/>
    <w:rsid w:val="005715A4"/>
    <w:rsid w:val="005715BA"/>
    <w:rsid w:val="00571AFB"/>
    <w:rsid w:val="00571B1A"/>
    <w:rsid w:val="005724AA"/>
    <w:rsid w:val="00572509"/>
    <w:rsid w:val="00572849"/>
    <w:rsid w:val="00573F4F"/>
    <w:rsid w:val="005745B7"/>
    <w:rsid w:val="0057487E"/>
    <w:rsid w:val="0057507C"/>
    <w:rsid w:val="0057510B"/>
    <w:rsid w:val="00575CAE"/>
    <w:rsid w:val="00575FDA"/>
    <w:rsid w:val="0057619C"/>
    <w:rsid w:val="00576302"/>
    <w:rsid w:val="0057639C"/>
    <w:rsid w:val="005767F9"/>
    <w:rsid w:val="00576DEC"/>
    <w:rsid w:val="005773DB"/>
    <w:rsid w:val="00577878"/>
    <w:rsid w:val="00577919"/>
    <w:rsid w:val="00580EBA"/>
    <w:rsid w:val="00582528"/>
    <w:rsid w:val="00583F84"/>
    <w:rsid w:val="0058417A"/>
    <w:rsid w:val="005842E1"/>
    <w:rsid w:val="00584545"/>
    <w:rsid w:val="00584E11"/>
    <w:rsid w:val="00585672"/>
    <w:rsid w:val="00585C13"/>
    <w:rsid w:val="005860F0"/>
    <w:rsid w:val="0058639C"/>
    <w:rsid w:val="00586613"/>
    <w:rsid w:val="00586EFC"/>
    <w:rsid w:val="00586F83"/>
    <w:rsid w:val="00591074"/>
    <w:rsid w:val="005914DC"/>
    <w:rsid w:val="005916B8"/>
    <w:rsid w:val="0059176A"/>
    <w:rsid w:val="0059187C"/>
    <w:rsid w:val="00591CB5"/>
    <w:rsid w:val="00591F6F"/>
    <w:rsid w:val="00592484"/>
    <w:rsid w:val="00592549"/>
    <w:rsid w:val="00594698"/>
    <w:rsid w:val="0059484C"/>
    <w:rsid w:val="00595753"/>
    <w:rsid w:val="00596054"/>
    <w:rsid w:val="00597812"/>
    <w:rsid w:val="005A04F9"/>
    <w:rsid w:val="005A0A53"/>
    <w:rsid w:val="005A1170"/>
    <w:rsid w:val="005A19C1"/>
    <w:rsid w:val="005A2983"/>
    <w:rsid w:val="005A3C81"/>
    <w:rsid w:val="005A410A"/>
    <w:rsid w:val="005A4607"/>
    <w:rsid w:val="005A5B94"/>
    <w:rsid w:val="005A5B98"/>
    <w:rsid w:val="005A6629"/>
    <w:rsid w:val="005A68AF"/>
    <w:rsid w:val="005A694B"/>
    <w:rsid w:val="005A701B"/>
    <w:rsid w:val="005A74E4"/>
    <w:rsid w:val="005B0295"/>
    <w:rsid w:val="005B07F9"/>
    <w:rsid w:val="005B0849"/>
    <w:rsid w:val="005B0A81"/>
    <w:rsid w:val="005B0EAE"/>
    <w:rsid w:val="005B12B4"/>
    <w:rsid w:val="005B131D"/>
    <w:rsid w:val="005B14CC"/>
    <w:rsid w:val="005B25AF"/>
    <w:rsid w:val="005B2893"/>
    <w:rsid w:val="005B37E8"/>
    <w:rsid w:val="005B3D7D"/>
    <w:rsid w:val="005B4626"/>
    <w:rsid w:val="005B4C3C"/>
    <w:rsid w:val="005B4DEC"/>
    <w:rsid w:val="005B4F5B"/>
    <w:rsid w:val="005B510C"/>
    <w:rsid w:val="005B63E4"/>
    <w:rsid w:val="005B7948"/>
    <w:rsid w:val="005B7E7B"/>
    <w:rsid w:val="005C076A"/>
    <w:rsid w:val="005C0EDA"/>
    <w:rsid w:val="005C1402"/>
    <w:rsid w:val="005C1A4D"/>
    <w:rsid w:val="005C1FE3"/>
    <w:rsid w:val="005C2E2D"/>
    <w:rsid w:val="005C2EB2"/>
    <w:rsid w:val="005C3F10"/>
    <w:rsid w:val="005C40AD"/>
    <w:rsid w:val="005C444C"/>
    <w:rsid w:val="005C4D84"/>
    <w:rsid w:val="005C58CC"/>
    <w:rsid w:val="005C5B03"/>
    <w:rsid w:val="005C5EBF"/>
    <w:rsid w:val="005C627D"/>
    <w:rsid w:val="005C668B"/>
    <w:rsid w:val="005C66F3"/>
    <w:rsid w:val="005C696A"/>
    <w:rsid w:val="005C7042"/>
    <w:rsid w:val="005C7AE1"/>
    <w:rsid w:val="005D009E"/>
    <w:rsid w:val="005D1DBE"/>
    <w:rsid w:val="005D24B1"/>
    <w:rsid w:val="005D2738"/>
    <w:rsid w:val="005D2AA3"/>
    <w:rsid w:val="005D3A37"/>
    <w:rsid w:val="005D3A47"/>
    <w:rsid w:val="005D3CD5"/>
    <w:rsid w:val="005D400E"/>
    <w:rsid w:val="005D4492"/>
    <w:rsid w:val="005D532D"/>
    <w:rsid w:val="005D65F5"/>
    <w:rsid w:val="005D7101"/>
    <w:rsid w:val="005D7815"/>
    <w:rsid w:val="005E09AB"/>
    <w:rsid w:val="005E0BAC"/>
    <w:rsid w:val="005E110C"/>
    <w:rsid w:val="005E1D9E"/>
    <w:rsid w:val="005E25BB"/>
    <w:rsid w:val="005E2F99"/>
    <w:rsid w:val="005E34A7"/>
    <w:rsid w:val="005E364F"/>
    <w:rsid w:val="005E411A"/>
    <w:rsid w:val="005E457B"/>
    <w:rsid w:val="005E4720"/>
    <w:rsid w:val="005E4B70"/>
    <w:rsid w:val="005E6811"/>
    <w:rsid w:val="005E746F"/>
    <w:rsid w:val="005F1734"/>
    <w:rsid w:val="005F3BBC"/>
    <w:rsid w:val="005F4665"/>
    <w:rsid w:val="005F561D"/>
    <w:rsid w:val="005F5761"/>
    <w:rsid w:val="005F58D0"/>
    <w:rsid w:val="005F6C75"/>
    <w:rsid w:val="005F75DA"/>
    <w:rsid w:val="006009A2"/>
    <w:rsid w:val="00600A63"/>
    <w:rsid w:val="00600AFC"/>
    <w:rsid w:val="00600D58"/>
    <w:rsid w:val="006010C7"/>
    <w:rsid w:val="00601BEF"/>
    <w:rsid w:val="00601F49"/>
    <w:rsid w:val="00602216"/>
    <w:rsid w:val="0060257E"/>
    <w:rsid w:val="00602CF1"/>
    <w:rsid w:val="00603A3E"/>
    <w:rsid w:val="006048A3"/>
    <w:rsid w:val="006050FD"/>
    <w:rsid w:val="00605208"/>
    <w:rsid w:val="006060E2"/>
    <w:rsid w:val="006067D5"/>
    <w:rsid w:val="00606834"/>
    <w:rsid w:val="00606C4A"/>
    <w:rsid w:val="00607E09"/>
    <w:rsid w:val="00607EBF"/>
    <w:rsid w:val="006103B2"/>
    <w:rsid w:val="00611291"/>
    <w:rsid w:val="006113E9"/>
    <w:rsid w:val="00611ABE"/>
    <w:rsid w:val="00611DAE"/>
    <w:rsid w:val="00612E30"/>
    <w:rsid w:val="00613169"/>
    <w:rsid w:val="0061598F"/>
    <w:rsid w:val="00615C31"/>
    <w:rsid w:val="00616B90"/>
    <w:rsid w:val="00616D54"/>
    <w:rsid w:val="00617A6E"/>
    <w:rsid w:val="00617ECD"/>
    <w:rsid w:val="00621B82"/>
    <w:rsid w:val="00621EA9"/>
    <w:rsid w:val="006223A6"/>
    <w:rsid w:val="00623E30"/>
    <w:rsid w:val="006243A5"/>
    <w:rsid w:val="00624DC2"/>
    <w:rsid w:val="00625DAE"/>
    <w:rsid w:val="0062628F"/>
    <w:rsid w:val="00626A76"/>
    <w:rsid w:val="00627346"/>
    <w:rsid w:val="006275B1"/>
    <w:rsid w:val="00627953"/>
    <w:rsid w:val="00631233"/>
    <w:rsid w:val="00631908"/>
    <w:rsid w:val="00631AC1"/>
    <w:rsid w:val="0063338D"/>
    <w:rsid w:val="0063354D"/>
    <w:rsid w:val="00633EB2"/>
    <w:rsid w:val="00634110"/>
    <w:rsid w:val="0063462E"/>
    <w:rsid w:val="006348A5"/>
    <w:rsid w:val="006357F3"/>
    <w:rsid w:val="00636963"/>
    <w:rsid w:val="00636AC4"/>
    <w:rsid w:val="00636B9E"/>
    <w:rsid w:val="00637127"/>
    <w:rsid w:val="00637640"/>
    <w:rsid w:val="00637C77"/>
    <w:rsid w:val="00637E99"/>
    <w:rsid w:val="00637EAC"/>
    <w:rsid w:val="00640F02"/>
    <w:rsid w:val="00641803"/>
    <w:rsid w:val="0064239B"/>
    <w:rsid w:val="0064293E"/>
    <w:rsid w:val="00642E4D"/>
    <w:rsid w:val="006433B2"/>
    <w:rsid w:val="006438F0"/>
    <w:rsid w:val="00644050"/>
    <w:rsid w:val="00644957"/>
    <w:rsid w:val="00645405"/>
    <w:rsid w:val="00645B30"/>
    <w:rsid w:val="00646F13"/>
    <w:rsid w:val="00647696"/>
    <w:rsid w:val="00647BC8"/>
    <w:rsid w:val="0065055E"/>
    <w:rsid w:val="00650F4F"/>
    <w:rsid w:val="006522A9"/>
    <w:rsid w:val="006522D2"/>
    <w:rsid w:val="00652822"/>
    <w:rsid w:val="0065442B"/>
    <w:rsid w:val="00654682"/>
    <w:rsid w:val="00655C3E"/>
    <w:rsid w:val="00655D61"/>
    <w:rsid w:val="00655F02"/>
    <w:rsid w:val="0065609C"/>
    <w:rsid w:val="00656357"/>
    <w:rsid w:val="006566FB"/>
    <w:rsid w:val="00657E18"/>
    <w:rsid w:val="00660214"/>
    <w:rsid w:val="006603A8"/>
    <w:rsid w:val="00660809"/>
    <w:rsid w:val="00660CDE"/>
    <w:rsid w:val="0066231E"/>
    <w:rsid w:val="006629C1"/>
    <w:rsid w:val="00662FBA"/>
    <w:rsid w:val="0066335D"/>
    <w:rsid w:val="00663555"/>
    <w:rsid w:val="00664686"/>
    <w:rsid w:val="00664D83"/>
    <w:rsid w:val="0066518D"/>
    <w:rsid w:val="0066561F"/>
    <w:rsid w:val="00665DC0"/>
    <w:rsid w:val="00665F86"/>
    <w:rsid w:val="00666100"/>
    <w:rsid w:val="006670AA"/>
    <w:rsid w:val="00667536"/>
    <w:rsid w:val="006675FB"/>
    <w:rsid w:val="00670FC6"/>
    <w:rsid w:val="00671198"/>
    <w:rsid w:val="00672C51"/>
    <w:rsid w:val="006738D2"/>
    <w:rsid w:val="00673C31"/>
    <w:rsid w:val="006747CE"/>
    <w:rsid w:val="00675A7E"/>
    <w:rsid w:val="00675D06"/>
    <w:rsid w:val="0067601D"/>
    <w:rsid w:val="00676B52"/>
    <w:rsid w:val="00680E12"/>
    <w:rsid w:val="00681A6A"/>
    <w:rsid w:val="00681EE5"/>
    <w:rsid w:val="0068222D"/>
    <w:rsid w:val="00683AC6"/>
    <w:rsid w:val="00683F86"/>
    <w:rsid w:val="006844EA"/>
    <w:rsid w:val="0068511F"/>
    <w:rsid w:val="00685497"/>
    <w:rsid w:val="00685CB8"/>
    <w:rsid w:val="00685D25"/>
    <w:rsid w:val="00685FFE"/>
    <w:rsid w:val="006865A1"/>
    <w:rsid w:val="00686EE6"/>
    <w:rsid w:val="006872BA"/>
    <w:rsid w:val="00687D7F"/>
    <w:rsid w:val="0069089D"/>
    <w:rsid w:val="006926D6"/>
    <w:rsid w:val="00692E02"/>
    <w:rsid w:val="00693B26"/>
    <w:rsid w:val="00693BD3"/>
    <w:rsid w:val="00693CA1"/>
    <w:rsid w:val="0069417F"/>
    <w:rsid w:val="00694237"/>
    <w:rsid w:val="00694A9D"/>
    <w:rsid w:val="00694EE8"/>
    <w:rsid w:val="00695188"/>
    <w:rsid w:val="00695535"/>
    <w:rsid w:val="00696736"/>
    <w:rsid w:val="00696817"/>
    <w:rsid w:val="00696C36"/>
    <w:rsid w:val="0069746E"/>
    <w:rsid w:val="006A03ED"/>
    <w:rsid w:val="006A0466"/>
    <w:rsid w:val="006A066F"/>
    <w:rsid w:val="006A07A8"/>
    <w:rsid w:val="006A136A"/>
    <w:rsid w:val="006A15F7"/>
    <w:rsid w:val="006A1668"/>
    <w:rsid w:val="006A17C9"/>
    <w:rsid w:val="006A1BD1"/>
    <w:rsid w:val="006A29A3"/>
    <w:rsid w:val="006A3831"/>
    <w:rsid w:val="006A3E5E"/>
    <w:rsid w:val="006A3E7A"/>
    <w:rsid w:val="006A5383"/>
    <w:rsid w:val="006A562E"/>
    <w:rsid w:val="006A6888"/>
    <w:rsid w:val="006A6AEF"/>
    <w:rsid w:val="006A7038"/>
    <w:rsid w:val="006A75B8"/>
    <w:rsid w:val="006B125D"/>
    <w:rsid w:val="006B152D"/>
    <w:rsid w:val="006B1758"/>
    <w:rsid w:val="006B1D05"/>
    <w:rsid w:val="006B2961"/>
    <w:rsid w:val="006B2C23"/>
    <w:rsid w:val="006B2DB3"/>
    <w:rsid w:val="006B3271"/>
    <w:rsid w:val="006B3B54"/>
    <w:rsid w:val="006B3C3E"/>
    <w:rsid w:val="006B3C85"/>
    <w:rsid w:val="006B421A"/>
    <w:rsid w:val="006B486D"/>
    <w:rsid w:val="006B4D4D"/>
    <w:rsid w:val="006B56AC"/>
    <w:rsid w:val="006B5E18"/>
    <w:rsid w:val="006B6024"/>
    <w:rsid w:val="006B663C"/>
    <w:rsid w:val="006B73C3"/>
    <w:rsid w:val="006B7A61"/>
    <w:rsid w:val="006C0840"/>
    <w:rsid w:val="006C09E6"/>
    <w:rsid w:val="006C105A"/>
    <w:rsid w:val="006C2F27"/>
    <w:rsid w:val="006C3625"/>
    <w:rsid w:val="006C3731"/>
    <w:rsid w:val="006C3F4A"/>
    <w:rsid w:val="006C3FB3"/>
    <w:rsid w:val="006C4235"/>
    <w:rsid w:val="006C4F65"/>
    <w:rsid w:val="006C666B"/>
    <w:rsid w:val="006C706D"/>
    <w:rsid w:val="006C73E5"/>
    <w:rsid w:val="006C7533"/>
    <w:rsid w:val="006C7CF3"/>
    <w:rsid w:val="006D04B1"/>
    <w:rsid w:val="006D058F"/>
    <w:rsid w:val="006D1C65"/>
    <w:rsid w:val="006D28AE"/>
    <w:rsid w:val="006D3A22"/>
    <w:rsid w:val="006D3B4F"/>
    <w:rsid w:val="006D528C"/>
    <w:rsid w:val="006D547B"/>
    <w:rsid w:val="006D5FEA"/>
    <w:rsid w:val="006D6181"/>
    <w:rsid w:val="006D62D2"/>
    <w:rsid w:val="006D73AE"/>
    <w:rsid w:val="006E02D7"/>
    <w:rsid w:val="006E0516"/>
    <w:rsid w:val="006E0B65"/>
    <w:rsid w:val="006E0C7C"/>
    <w:rsid w:val="006E1445"/>
    <w:rsid w:val="006E4454"/>
    <w:rsid w:val="006E5244"/>
    <w:rsid w:val="006E5946"/>
    <w:rsid w:val="006E60EF"/>
    <w:rsid w:val="006E73FF"/>
    <w:rsid w:val="006F0CB2"/>
    <w:rsid w:val="006F0D69"/>
    <w:rsid w:val="006F1447"/>
    <w:rsid w:val="006F17A8"/>
    <w:rsid w:val="006F19A3"/>
    <w:rsid w:val="006F23B0"/>
    <w:rsid w:val="006F29FA"/>
    <w:rsid w:val="006F386A"/>
    <w:rsid w:val="006F393A"/>
    <w:rsid w:val="006F62D6"/>
    <w:rsid w:val="006F6639"/>
    <w:rsid w:val="006F6F8B"/>
    <w:rsid w:val="006F7A71"/>
    <w:rsid w:val="00700BA0"/>
    <w:rsid w:val="00700E82"/>
    <w:rsid w:val="007017C1"/>
    <w:rsid w:val="00701D5D"/>
    <w:rsid w:val="007023D3"/>
    <w:rsid w:val="00702489"/>
    <w:rsid w:val="00702ABB"/>
    <w:rsid w:val="00704145"/>
    <w:rsid w:val="007042A9"/>
    <w:rsid w:val="0070471B"/>
    <w:rsid w:val="00704A4B"/>
    <w:rsid w:val="007050B5"/>
    <w:rsid w:val="007052B1"/>
    <w:rsid w:val="007059B8"/>
    <w:rsid w:val="00706140"/>
    <w:rsid w:val="00706DA7"/>
    <w:rsid w:val="007105DA"/>
    <w:rsid w:val="00711640"/>
    <w:rsid w:val="007118A7"/>
    <w:rsid w:val="00711B40"/>
    <w:rsid w:val="0071251B"/>
    <w:rsid w:val="00712765"/>
    <w:rsid w:val="007127CC"/>
    <w:rsid w:val="00712B91"/>
    <w:rsid w:val="00713197"/>
    <w:rsid w:val="00713284"/>
    <w:rsid w:val="00713661"/>
    <w:rsid w:val="007151CB"/>
    <w:rsid w:val="00715392"/>
    <w:rsid w:val="0071564D"/>
    <w:rsid w:val="00716777"/>
    <w:rsid w:val="00716CDB"/>
    <w:rsid w:val="007170F8"/>
    <w:rsid w:val="007205B2"/>
    <w:rsid w:val="007206B9"/>
    <w:rsid w:val="00720B00"/>
    <w:rsid w:val="00721298"/>
    <w:rsid w:val="00721DF1"/>
    <w:rsid w:val="00721DF4"/>
    <w:rsid w:val="007222E9"/>
    <w:rsid w:val="007231D8"/>
    <w:rsid w:val="00723227"/>
    <w:rsid w:val="007242EC"/>
    <w:rsid w:val="0072574E"/>
    <w:rsid w:val="0072625B"/>
    <w:rsid w:val="00726C46"/>
    <w:rsid w:val="00727050"/>
    <w:rsid w:val="00727E17"/>
    <w:rsid w:val="007305AC"/>
    <w:rsid w:val="00731027"/>
    <w:rsid w:val="007314E5"/>
    <w:rsid w:val="007318AD"/>
    <w:rsid w:val="00731F24"/>
    <w:rsid w:val="0073277F"/>
    <w:rsid w:val="0073320E"/>
    <w:rsid w:val="00734C5E"/>
    <w:rsid w:val="007350F4"/>
    <w:rsid w:val="00735BEC"/>
    <w:rsid w:val="00736977"/>
    <w:rsid w:val="00740A5B"/>
    <w:rsid w:val="00740DAB"/>
    <w:rsid w:val="00742298"/>
    <w:rsid w:val="00742F23"/>
    <w:rsid w:val="00743F35"/>
    <w:rsid w:val="0074463C"/>
    <w:rsid w:val="00744F15"/>
    <w:rsid w:val="00745398"/>
    <w:rsid w:val="00745FDA"/>
    <w:rsid w:val="0074613B"/>
    <w:rsid w:val="00746517"/>
    <w:rsid w:val="0074714B"/>
    <w:rsid w:val="007475EA"/>
    <w:rsid w:val="007475EB"/>
    <w:rsid w:val="00747D90"/>
    <w:rsid w:val="00750936"/>
    <w:rsid w:val="00750DA9"/>
    <w:rsid w:val="00750E34"/>
    <w:rsid w:val="0075121D"/>
    <w:rsid w:val="00752715"/>
    <w:rsid w:val="007533EF"/>
    <w:rsid w:val="00753597"/>
    <w:rsid w:val="007536B4"/>
    <w:rsid w:val="007539EA"/>
    <w:rsid w:val="00754744"/>
    <w:rsid w:val="007547F8"/>
    <w:rsid w:val="00754B8A"/>
    <w:rsid w:val="00754F8A"/>
    <w:rsid w:val="00755831"/>
    <w:rsid w:val="00755B8E"/>
    <w:rsid w:val="00755D84"/>
    <w:rsid w:val="00755EDA"/>
    <w:rsid w:val="00755F4D"/>
    <w:rsid w:val="00756B65"/>
    <w:rsid w:val="00756C61"/>
    <w:rsid w:val="0075785A"/>
    <w:rsid w:val="00757A8B"/>
    <w:rsid w:val="00757D80"/>
    <w:rsid w:val="0076015F"/>
    <w:rsid w:val="00760B07"/>
    <w:rsid w:val="0076193E"/>
    <w:rsid w:val="00761D0B"/>
    <w:rsid w:val="0076205F"/>
    <w:rsid w:val="00763B75"/>
    <w:rsid w:val="00763D02"/>
    <w:rsid w:val="00763E17"/>
    <w:rsid w:val="00765AC6"/>
    <w:rsid w:val="0076615D"/>
    <w:rsid w:val="00766690"/>
    <w:rsid w:val="00766833"/>
    <w:rsid w:val="007670A2"/>
    <w:rsid w:val="00767C6B"/>
    <w:rsid w:val="007701F4"/>
    <w:rsid w:val="007709FA"/>
    <w:rsid w:val="007725B7"/>
    <w:rsid w:val="0077268F"/>
    <w:rsid w:val="00772BF1"/>
    <w:rsid w:val="00774613"/>
    <w:rsid w:val="007749BB"/>
    <w:rsid w:val="00774A82"/>
    <w:rsid w:val="00774AE8"/>
    <w:rsid w:val="00776093"/>
    <w:rsid w:val="007765DD"/>
    <w:rsid w:val="0077723C"/>
    <w:rsid w:val="00777546"/>
    <w:rsid w:val="00777C21"/>
    <w:rsid w:val="00780482"/>
    <w:rsid w:val="0078128C"/>
    <w:rsid w:val="00781A46"/>
    <w:rsid w:val="00781DFF"/>
    <w:rsid w:val="007820FD"/>
    <w:rsid w:val="00783911"/>
    <w:rsid w:val="00783930"/>
    <w:rsid w:val="00784AEA"/>
    <w:rsid w:val="00784DAE"/>
    <w:rsid w:val="00785366"/>
    <w:rsid w:val="0078539B"/>
    <w:rsid w:val="00785D1D"/>
    <w:rsid w:val="00785E0D"/>
    <w:rsid w:val="007866F6"/>
    <w:rsid w:val="0078682E"/>
    <w:rsid w:val="007868D6"/>
    <w:rsid w:val="00786C75"/>
    <w:rsid w:val="00787856"/>
    <w:rsid w:val="00787B62"/>
    <w:rsid w:val="00787CF3"/>
    <w:rsid w:val="00787D03"/>
    <w:rsid w:val="00790FD7"/>
    <w:rsid w:val="00791514"/>
    <w:rsid w:val="00791F7A"/>
    <w:rsid w:val="00792832"/>
    <w:rsid w:val="0079397D"/>
    <w:rsid w:val="00794D21"/>
    <w:rsid w:val="00794E29"/>
    <w:rsid w:val="00794E9C"/>
    <w:rsid w:val="00795723"/>
    <w:rsid w:val="00795ADB"/>
    <w:rsid w:val="00795AF6"/>
    <w:rsid w:val="00796E3A"/>
    <w:rsid w:val="00797D22"/>
    <w:rsid w:val="007A00E1"/>
    <w:rsid w:val="007A241D"/>
    <w:rsid w:val="007A272D"/>
    <w:rsid w:val="007A2D0B"/>
    <w:rsid w:val="007A31E0"/>
    <w:rsid w:val="007A32FA"/>
    <w:rsid w:val="007A3A7E"/>
    <w:rsid w:val="007A4151"/>
    <w:rsid w:val="007A42C3"/>
    <w:rsid w:val="007A512E"/>
    <w:rsid w:val="007A6C4B"/>
    <w:rsid w:val="007A7D47"/>
    <w:rsid w:val="007A7EDB"/>
    <w:rsid w:val="007B038D"/>
    <w:rsid w:val="007B044F"/>
    <w:rsid w:val="007B05F1"/>
    <w:rsid w:val="007B1577"/>
    <w:rsid w:val="007B1EC4"/>
    <w:rsid w:val="007B2FDF"/>
    <w:rsid w:val="007B33FE"/>
    <w:rsid w:val="007B3C09"/>
    <w:rsid w:val="007B45D1"/>
    <w:rsid w:val="007B46C7"/>
    <w:rsid w:val="007B4B21"/>
    <w:rsid w:val="007B4F8D"/>
    <w:rsid w:val="007B5071"/>
    <w:rsid w:val="007B55B9"/>
    <w:rsid w:val="007B657A"/>
    <w:rsid w:val="007B6719"/>
    <w:rsid w:val="007B6EDF"/>
    <w:rsid w:val="007B71E2"/>
    <w:rsid w:val="007B7EBC"/>
    <w:rsid w:val="007C02A6"/>
    <w:rsid w:val="007C0409"/>
    <w:rsid w:val="007C0787"/>
    <w:rsid w:val="007C0CB0"/>
    <w:rsid w:val="007C0E3C"/>
    <w:rsid w:val="007C1C11"/>
    <w:rsid w:val="007C2010"/>
    <w:rsid w:val="007C243B"/>
    <w:rsid w:val="007C2F70"/>
    <w:rsid w:val="007C32B7"/>
    <w:rsid w:val="007C363C"/>
    <w:rsid w:val="007C4073"/>
    <w:rsid w:val="007C4CDE"/>
    <w:rsid w:val="007C4F72"/>
    <w:rsid w:val="007C5278"/>
    <w:rsid w:val="007C552A"/>
    <w:rsid w:val="007C5692"/>
    <w:rsid w:val="007C5A14"/>
    <w:rsid w:val="007C6A0A"/>
    <w:rsid w:val="007C79A5"/>
    <w:rsid w:val="007D0148"/>
    <w:rsid w:val="007D0A12"/>
    <w:rsid w:val="007D0A82"/>
    <w:rsid w:val="007D15E5"/>
    <w:rsid w:val="007D245C"/>
    <w:rsid w:val="007D29AD"/>
    <w:rsid w:val="007D3095"/>
    <w:rsid w:val="007D3328"/>
    <w:rsid w:val="007D357C"/>
    <w:rsid w:val="007D3611"/>
    <w:rsid w:val="007D37CF"/>
    <w:rsid w:val="007D3985"/>
    <w:rsid w:val="007D39B6"/>
    <w:rsid w:val="007D45FA"/>
    <w:rsid w:val="007D46DC"/>
    <w:rsid w:val="007D5874"/>
    <w:rsid w:val="007D5B23"/>
    <w:rsid w:val="007D5B71"/>
    <w:rsid w:val="007D6525"/>
    <w:rsid w:val="007D65E9"/>
    <w:rsid w:val="007D67CD"/>
    <w:rsid w:val="007D79D7"/>
    <w:rsid w:val="007E00DB"/>
    <w:rsid w:val="007E014C"/>
    <w:rsid w:val="007E143F"/>
    <w:rsid w:val="007E1634"/>
    <w:rsid w:val="007E169D"/>
    <w:rsid w:val="007E1A63"/>
    <w:rsid w:val="007E1B20"/>
    <w:rsid w:val="007E1E50"/>
    <w:rsid w:val="007E301A"/>
    <w:rsid w:val="007E3DA6"/>
    <w:rsid w:val="007E4816"/>
    <w:rsid w:val="007E4D6E"/>
    <w:rsid w:val="007E5EBB"/>
    <w:rsid w:val="007E6C20"/>
    <w:rsid w:val="007F07DC"/>
    <w:rsid w:val="007F08DC"/>
    <w:rsid w:val="007F0DA2"/>
    <w:rsid w:val="007F16AA"/>
    <w:rsid w:val="007F175B"/>
    <w:rsid w:val="007F1D51"/>
    <w:rsid w:val="007F28CF"/>
    <w:rsid w:val="007F2A20"/>
    <w:rsid w:val="007F2B21"/>
    <w:rsid w:val="007F2EAD"/>
    <w:rsid w:val="007F324F"/>
    <w:rsid w:val="007F35E0"/>
    <w:rsid w:val="007F36C1"/>
    <w:rsid w:val="007F3A83"/>
    <w:rsid w:val="007F4240"/>
    <w:rsid w:val="007F4B60"/>
    <w:rsid w:val="007F4F48"/>
    <w:rsid w:val="007F50A6"/>
    <w:rsid w:val="007F51E7"/>
    <w:rsid w:val="007F5685"/>
    <w:rsid w:val="007F65BB"/>
    <w:rsid w:val="007F682D"/>
    <w:rsid w:val="007F7053"/>
    <w:rsid w:val="007F71DD"/>
    <w:rsid w:val="007F7A5C"/>
    <w:rsid w:val="007F7DAE"/>
    <w:rsid w:val="0080007A"/>
    <w:rsid w:val="00800B00"/>
    <w:rsid w:val="00801FBB"/>
    <w:rsid w:val="00802AB3"/>
    <w:rsid w:val="00802AD6"/>
    <w:rsid w:val="0080329B"/>
    <w:rsid w:val="00803F79"/>
    <w:rsid w:val="008067DC"/>
    <w:rsid w:val="008069D5"/>
    <w:rsid w:val="00806DF3"/>
    <w:rsid w:val="0080702A"/>
    <w:rsid w:val="00807DEF"/>
    <w:rsid w:val="00807E4F"/>
    <w:rsid w:val="00811397"/>
    <w:rsid w:val="00812B74"/>
    <w:rsid w:val="00813F26"/>
    <w:rsid w:val="008149DF"/>
    <w:rsid w:val="00814A8B"/>
    <w:rsid w:val="00815DC1"/>
    <w:rsid w:val="00816727"/>
    <w:rsid w:val="00817857"/>
    <w:rsid w:val="00820CA6"/>
    <w:rsid w:val="008215C8"/>
    <w:rsid w:val="0082184D"/>
    <w:rsid w:val="00821C4F"/>
    <w:rsid w:val="00822788"/>
    <w:rsid w:val="00822C80"/>
    <w:rsid w:val="00822D9B"/>
    <w:rsid w:val="00823D17"/>
    <w:rsid w:val="00823D88"/>
    <w:rsid w:val="0082408F"/>
    <w:rsid w:val="008249C0"/>
    <w:rsid w:val="00824EAC"/>
    <w:rsid w:val="00825062"/>
    <w:rsid w:val="00825228"/>
    <w:rsid w:val="00826496"/>
    <w:rsid w:val="00826567"/>
    <w:rsid w:val="00826D73"/>
    <w:rsid w:val="00827342"/>
    <w:rsid w:val="00827A74"/>
    <w:rsid w:val="008301DB"/>
    <w:rsid w:val="008309EE"/>
    <w:rsid w:val="00830A8B"/>
    <w:rsid w:val="00831269"/>
    <w:rsid w:val="00831EF4"/>
    <w:rsid w:val="00832DF0"/>
    <w:rsid w:val="008335E2"/>
    <w:rsid w:val="00833DD1"/>
    <w:rsid w:val="00833DF1"/>
    <w:rsid w:val="00834A8B"/>
    <w:rsid w:val="00834B5D"/>
    <w:rsid w:val="00835726"/>
    <w:rsid w:val="00835DE9"/>
    <w:rsid w:val="00835E02"/>
    <w:rsid w:val="008373C4"/>
    <w:rsid w:val="00837E9C"/>
    <w:rsid w:val="008402DC"/>
    <w:rsid w:val="00840823"/>
    <w:rsid w:val="00840A23"/>
    <w:rsid w:val="00840C4E"/>
    <w:rsid w:val="008414E2"/>
    <w:rsid w:val="00841CF8"/>
    <w:rsid w:val="00842178"/>
    <w:rsid w:val="0084219B"/>
    <w:rsid w:val="008423F2"/>
    <w:rsid w:val="00845509"/>
    <w:rsid w:val="00845B58"/>
    <w:rsid w:val="00845E72"/>
    <w:rsid w:val="008460DC"/>
    <w:rsid w:val="008462C7"/>
    <w:rsid w:val="00846663"/>
    <w:rsid w:val="00846EC9"/>
    <w:rsid w:val="0084774F"/>
    <w:rsid w:val="0085004B"/>
    <w:rsid w:val="0085004E"/>
    <w:rsid w:val="008505DA"/>
    <w:rsid w:val="008505E9"/>
    <w:rsid w:val="00851444"/>
    <w:rsid w:val="008518CA"/>
    <w:rsid w:val="008528DC"/>
    <w:rsid w:val="00854B9D"/>
    <w:rsid w:val="008559D8"/>
    <w:rsid w:val="00855B77"/>
    <w:rsid w:val="0085611F"/>
    <w:rsid w:val="00856A1C"/>
    <w:rsid w:val="00856F55"/>
    <w:rsid w:val="00857C5F"/>
    <w:rsid w:val="00860225"/>
    <w:rsid w:val="008615D3"/>
    <w:rsid w:val="008637FF"/>
    <w:rsid w:val="00863844"/>
    <w:rsid w:val="00863A9B"/>
    <w:rsid w:val="008642E2"/>
    <w:rsid w:val="008649B0"/>
    <w:rsid w:val="00864D2D"/>
    <w:rsid w:val="0086538E"/>
    <w:rsid w:val="00865AEB"/>
    <w:rsid w:val="0086642B"/>
    <w:rsid w:val="008671A3"/>
    <w:rsid w:val="00867239"/>
    <w:rsid w:val="00867400"/>
    <w:rsid w:val="008676EC"/>
    <w:rsid w:val="008702AD"/>
    <w:rsid w:val="00870ACE"/>
    <w:rsid w:val="00871B3F"/>
    <w:rsid w:val="0087234E"/>
    <w:rsid w:val="00872393"/>
    <w:rsid w:val="008732BF"/>
    <w:rsid w:val="008749C8"/>
    <w:rsid w:val="00874B7C"/>
    <w:rsid w:val="00874E43"/>
    <w:rsid w:val="00874F2D"/>
    <w:rsid w:val="0087503D"/>
    <w:rsid w:val="00875869"/>
    <w:rsid w:val="00875FCB"/>
    <w:rsid w:val="00876388"/>
    <w:rsid w:val="00877EE9"/>
    <w:rsid w:val="00877F8A"/>
    <w:rsid w:val="00880832"/>
    <w:rsid w:val="00880EFB"/>
    <w:rsid w:val="008811F9"/>
    <w:rsid w:val="0088349B"/>
    <w:rsid w:val="00883723"/>
    <w:rsid w:val="00884A90"/>
    <w:rsid w:val="00884C9D"/>
    <w:rsid w:val="00885B16"/>
    <w:rsid w:val="0088621C"/>
    <w:rsid w:val="00886736"/>
    <w:rsid w:val="0088772B"/>
    <w:rsid w:val="0088775E"/>
    <w:rsid w:val="008877FF"/>
    <w:rsid w:val="00890296"/>
    <w:rsid w:val="00890C7D"/>
    <w:rsid w:val="00890D4D"/>
    <w:rsid w:val="0089169A"/>
    <w:rsid w:val="00891C32"/>
    <w:rsid w:val="00891FC2"/>
    <w:rsid w:val="0089205E"/>
    <w:rsid w:val="00892E96"/>
    <w:rsid w:val="00892FCF"/>
    <w:rsid w:val="0089331D"/>
    <w:rsid w:val="00894BA1"/>
    <w:rsid w:val="00895184"/>
    <w:rsid w:val="00896249"/>
    <w:rsid w:val="00896F1B"/>
    <w:rsid w:val="008974A9"/>
    <w:rsid w:val="008A0106"/>
    <w:rsid w:val="008A0A54"/>
    <w:rsid w:val="008A0D3A"/>
    <w:rsid w:val="008A21BB"/>
    <w:rsid w:val="008A25DF"/>
    <w:rsid w:val="008A288D"/>
    <w:rsid w:val="008A2FAC"/>
    <w:rsid w:val="008A329E"/>
    <w:rsid w:val="008A37B4"/>
    <w:rsid w:val="008A4636"/>
    <w:rsid w:val="008A528D"/>
    <w:rsid w:val="008A5864"/>
    <w:rsid w:val="008B0509"/>
    <w:rsid w:val="008B12F3"/>
    <w:rsid w:val="008B1FC6"/>
    <w:rsid w:val="008B2995"/>
    <w:rsid w:val="008B2B8D"/>
    <w:rsid w:val="008B2E7A"/>
    <w:rsid w:val="008B2EF5"/>
    <w:rsid w:val="008B3010"/>
    <w:rsid w:val="008B443B"/>
    <w:rsid w:val="008B46ED"/>
    <w:rsid w:val="008B4BCF"/>
    <w:rsid w:val="008B5146"/>
    <w:rsid w:val="008B518B"/>
    <w:rsid w:val="008B534D"/>
    <w:rsid w:val="008B5840"/>
    <w:rsid w:val="008B5DDD"/>
    <w:rsid w:val="008B6B82"/>
    <w:rsid w:val="008C1894"/>
    <w:rsid w:val="008C1D73"/>
    <w:rsid w:val="008C21E0"/>
    <w:rsid w:val="008C31EF"/>
    <w:rsid w:val="008C491C"/>
    <w:rsid w:val="008C523A"/>
    <w:rsid w:val="008C5CF8"/>
    <w:rsid w:val="008C625C"/>
    <w:rsid w:val="008C70A7"/>
    <w:rsid w:val="008C7E35"/>
    <w:rsid w:val="008D00EA"/>
    <w:rsid w:val="008D0FAF"/>
    <w:rsid w:val="008D1BA5"/>
    <w:rsid w:val="008D1DB5"/>
    <w:rsid w:val="008D21D6"/>
    <w:rsid w:val="008D2251"/>
    <w:rsid w:val="008D254F"/>
    <w:rsid w:val="008D278D"/>
    <w:rsid w:val="008D3A5C"/>
    <w:rsid w:val="008D4272"/>
    <w:rsid w:val="008D54C4"/>
    <w:rsid w:val="008D57EE"/>
    <w:rsid w:val="008D7711"/>
    <w:rsid w:val="008D78A3"/>
    <w:rsid w:val="008D7FE3"/>
    <w:rsid w:val="008E093F"/>
    <w:rsid w:val="008E0DDB"/>
    <w:rsid w:val="008E14CF"/>
    <w:rsid w:val="008E15D8"/>
    <w:rsid w:val="008E1ECC"/>
    <w:rsid w:val="008E26CC"/>
    <w:rsid w:val="008E3DF5"/>
    <w:rsid w:val="008E4612"/>
    <w:rsid w:val="008E5185"/>
    <w:rsid w:val="008E613E"/>
    <w:rsid w:val="008E6F57"/>
    <w:rsid w:val="008E7F0F"/>
    <w:rsid w:val="008F03B8"/>
    <w:rsid w:val="008F1D0F"/>
    <w:rsid w:val="008F29CD"/>
    <w:rsid w:val="008F3FD3"/>
    <w:rsid w:val="008F44EA"/>
    <w:rsid w:val="008F4521"/>
    <w:rsid w:val="008F46F4"/>
    <w:rsid w:val="008F622A"/>
    <w:rsid w:val="008F6C95"/>
    <w:rsid w:val="008F7C73"/>
    <w:rsid w:val="009011C8"/>
    <w:rsid w:val="009014D7"/>
    <w:rsid w:val="00901A47"/>
    <w:rsid w:val="00901A85"/>
    <w:rsid w:val="00901D90"/>
    <w:rsid w:val="00902395"/>
    <w:rsid w:val="00902A50"/>
    <w:rsid w:val="00902B0A"/>
    <w:rsid w:val="009031B9"/>
    <w:rsid w:val="0090327A"/>
    <w:rsid w:val="0090402E"/>
    <w:rsid w:val="009040A8"/>
    <w:rsid w:val="009040C8"/>
    <w:rsid w:val="009042EE"/>
    <w:rsid w:val="00904363"/>
    <w:rsid w:val="009043C2"/>
    <w:rsid w:val="009046E0"/>
    <w:rsid w:val="0090478A"/>
    <w:rsid w:val="00905D45"/>
    <w:rsid w:val="00910BE3"/>
    <w:rsid w:val="00910E5D"/>
    <w:rsid w:val="00910FE9"/>
    <w:rsid w:val="00911A2D"/>
    <w:rsid w:val="00912B53"/>
    <w:rsid w:val="00913AD7"/>
    <w:rsid w:val="00913BF9"/>
    <w:rsid w:val="00913E64"/>
    <w:rsid w:val="00914A63"/>
    <w:rsid w:val="00915D93"/>
    <w:rsid w:val="009163B1"/>
    <w:rsid w:val="009178FE"/>
    <w:rsid w:val="00917ECE"/>
    <w:rsid w:val="00921405"/>
    <w:rsid w:val="00921E53"/>
    <w:rsid w:val="009225B1"/>
    <w:rsid w:val="00923ACD"/>
    <w:rsid w:val="00923E4A"/>
    <w:rsid w:val="0092462C"/>
    <w:rsid w:val="00924D9C"/>
    <w:rsid w:val="0092514E"/>
    <w:rsid w:val="00925CED"/>
    <w:rsid w:val="00925EEF"/>
    <w:rsid w:val="00926714"/>
    <w:rsid w:val="00926EE0"/>
    <w:rsid w:val="009307C5"/>
    <w:rsid w:val="00931716"/>
    <w:rsid w:val="009325CA"/>
    <w:rsid w:val="00932C2B"/>
    <w:rsid w:val="00932D3F"/>
    <w:rsid w:val="00932ED4"/>
    <w:rsid w:val="0093348E"/>
    <w:rsid w:val="00933B04"/>
    <w:rsid w:val="00933CFD"/>
    <w:rsid w:val="0093419D"/>
    <w:rsid w:val="00934397"/>
    <w:rsid w:val="00934459"/>
    <w:rsid w:val="00934A3F"/>
    <w:rsid w:val="009356DD"/>
    <w:rsid w:val="009365C2"/>
    <w:rsid w:val="009365F5"/>
    <w:rsid w:val="00936E7E"/>
    <w:rsid w:val="00937062"/>
    <w:rsid w:val="00937295"/>
    <w:rsid w:val="009377F8"/>
    <w:rsid w:val="00937DAF"/>
    <w:rsid w:val="00940023"/>
    <w:rsid w:val="0094006C"/>
    <w:rsid w:val="009403CB"/>
    <w:rsid w:val="00942D40"/>
    <w:rsid w:val="00942DF8"/>
    <w:rsid w:val="00942FAA"/>
    <w:rsid w:val="0094301B"/>
    <w:rsid w:val="009440C3"/>
    <w:rsid w:val="00944627"/>
    <w:rsid w:val="00944D6E"/>
    <w:rsid w:val="00946627"/>
    <w:rsid w:val="00946AAE"/>
    <w:rsid w:val="0094706F"/>
    <w:rsid w:val="009529AA"/>
    <w:rsid w:val="0095313E"/>
    <w:rsid w:val="009533CC"/>
    <w:rsid w:val="00953CB0"/>
    <w:rsid w:val="009549AB"/>
    <w:rsid w:val="00954FE0"/>
    <w:rsid w:val="009551B5"/>
    <w:rsid w:val="0095532A"/>
    <w:rsid w:val="00955E4E"/>
    <w:rsid w:val="0095680C"/>
    <w:rsid w:val="00956A7B"/>
    <w:rsid w:val="00957C7F"/>
    <w:rsid w:val="00957E75"/>
    <w:rsid w:val="0096054A"/>
    <w:rsid w:val="00960948"/>
    <w:rsid w:val="00960A40"/>
    <w:rsid w:val="00960AC6"/>
    <w:rsid w:val="0096130A"/>
    <w:rsid w:val="009623ED"/>
    <w:rsid w:val="00962B37"/>
    <w:rsid w:val="00963418"/>
    <w:rsid w:val="00963882"/>
    <w:rsid w:val="00964E5A"/>
    <w:rsid w:val="0096660F"/>
    <w:rsid w:val="00966A4E"/>
    <w:rsid w:val="00966F67"/>
    <w:rsid w:val="00970A6D"/>
    <w:rsid w:val="00971137"/>
    <w:rsid w:val="0097160B"/>
    <w:rsid w:val="009729FA"/>
    <w:rsid w:val="00973129"/>
    <w:rsid w:val="009744A7"/>
    <w:rsid w:val="009751B9"/>
    <w:rsid w:val="00976661"/>
    <w:rsid w:val="0097743C"/>
    <w:rsid w:val="00977A67"/>
    <w:rsid w:val="00980071"/>
    <w:rsid w:val="009801C2"/>
    <w:rsid w:val="009805AD"/>
    <w:rsid w:val="0098090E"/>
    <w:rsid w:val="00980F1C"/>
    <w:rsid w:val="00982152"/>
    <w:rsid w:val="00982394"/>
    <w:rsid w:val="00982AB2"/>
    <w:rsid w:val="0098339A"/>
    <w:rsid w:val="009836B6"/>
    <w:rsid w:val="0098376A"/>
    <w:rsid w:val="00985316"/>
    <w:rsid w:val="00985657"/>
    <w:rsid w:val="00985853"/>
    <w:rsid w:val="0098590B"/>
    <w:rsid w:val="00985A7D"/>
    <w:rsid w:val="00985B60"/>
    <w:rsid w:val="009865BE"/>
    <w:rsid w:val="009901EA"/>
    <w:rsid w:val="009903B1"/>
    <w:rsid w:val="00991109"/>
    <w:rsid w:val="00991647"/>
    <w:rsid w:val="00991B8D"/>
    <w:rsid w:val="00992308"/>
    <w:rsid w:val="00992790"/>
    <w:rsid w:val="00992A68"/>
    <w:rsid w:val="00992B45"/>
    <w:rsid w:val="00992F26"/>
    <w:rsid w:val="00993465"/>
    <w:rsid w:val="009936BB"/>
    <w:rsid w:val="00993EFB"/>
    <w:rsid w:val="009943FC"/>
    <w:rsid w:val="0099506E"/>
    <w:rsid w:val="009955EC"/>
    <w:rsid w:val="00995DB5"/>
    <w:rsid w:val="0099656A"/>
    <w:rsid w:val="00996685"/>
    <w:rsid w:val="00996C16"/>
    <w:rsid w:val="00996DE0"/>
    <w:rsid w:val="00997A72"/>
    <w:rsid w:val="009A03E2"/>
    <w:rsid w:val="009A0DB3"/>
    <w:rsid w:val="009A1C7D"/>
    <w:rsid w:val="009A1E00"/>
    <w:rsid w:val="009A2657"/>
    <w:rsid w:val="009A297F"/>
    <w:rsid w:val="009A328E"/>
    <w:rsid w:val="009A3408"/>
    <w:rsid w:val="009A3976"/>
    <w:rsid w:val="009A416B"/>
    <w:rsid w:val="009A4F49"/>
    <w:rsid w:val="009A57AF"/>
    <w:rsid w:val="009A68B5"/>
    <w:rsid w:val="009A6CC8"/>
    <w:rsid w:val="009A7B73"/>
    <w:rsid w:val="009B1A94"/>
    <w:rsid w:val="009B212B"/>
    <w:rsid w:val="009B2D2B"/>
    <w:rsid w:val="009B35BF"/>
    <w:rsid w:val="009B382A"/>
    <w:rsid w:val="009B3C8C"/>
    <w:rsid w:val="009B4704"/>
    <w:rsid w:val="009B49D6"/>
    <w:rsid w:val="009B4E12"/>
    <w:rsid w:val="009B4F8B"/>
    <w:rsid w:val="009B5741"/>
    <w:rsid w:val="009B5C78"/>
    <w:rsid w:val="009B7CA2"/>
    <w:rsid w:val="009B7ED7"/>
    <w:rsid w:val="009C0169"/>
    <w:rsid w:val="009C04EC"/>
    <w:rsid w:val="009C1683"/>
    <w:rsid w:val="009C168E"/>
    <w:rsid w:val="009C21DB"/>
    <w:rsid w:val="009C323E"/>
    <w:rsid w:val="009C3A06"/>
    <w:rsid w:val="009C445F"/>
    <w:rsid w:val="009C4A0B"/>
    <w:rsid w:val="009C4AA3"/>
    <w:rsid w:val="009C5979"/>
    <w:rsid w:val="009C6A12"/>
    <w:rsid w:val="009C6ACE"/>
    <w:rsid w:val="009C710E"/>
    <w:rsid w:val="009D0CE2"/>
    <w:rsid w:val="009D0FB8"/>
    <w:rsid w:val="009D1456"/>
    <w:rsid w:val="009D14F1"/>
    <w:rsid w:val="009D151F"/>
    <w:rsid w:val="009D2D4C"/>
    <w:rsid w:val="009D32ED"/>
    <w:rsid w:val="009D3CC6"/>
    <w:rsid w:val="009D518E"/>
    <w:rsid w:val="009D783A"/>
    <w:rsid w:val="009E0720"/>
    <w:rsid w:val="009E1220"/>
    <w:rsid w:val="009E388D"/>
    <w:rsid w:val="009E3D7E"/>
    <w:rsid w:val="009E3D82"/>
    <w:rsid w:val="009E47AF"/>
    <w:rsid w:val="009E614B"/>
    <w:rsid w:val="009E64E6"/>
    <w:rsid w:val="009F0011"/>
    <w:rsid w:val="009F0A6B"/>
    <w:rsid w:val="009F138A"/>
    <w:rsid w:val="009F2201"/>
    <w:rsid w:val="009F2D09"/>
    <w:rsid w:val="009F2E9F"/>
    <w:rsid w:val="009F2F32"/>
    <w:rsid w:val="009F35FC"/>
    <w:rsid w:val="009F3670"/>
    <w:rsid w:val="009F3F93"/>
    <w:rsid w:val="009F494D"/>
    <w:rsid w:val="009F529D"/>
    <w:rsid w:val="009F57E2"/>
    <w:rsid w:val="009F74A8"/>
    <w:rsid w:val="00A0002A"/>
    <w:rsid w:val="00A005CB"/>
    <w:rsid w:val="00A013DC"/>
    <w:rsid w:val="00A01B72"/>
    <w:rsid w:val="00A02EEE"/>
    <w:rsid w:val="00A04032"/>
    <w:rsid w:val="00A04966"/>
    <w:rsid w:val="00A05DC4"/>
    <w:rsid w:val="00A062D2"/>
    <w:rsid w:val="00A06EDE"/>
    <w:rsid w:val="00A076D3"/>
    <w:rsid w:val="00A10A76"/>
    <w:rsid w:val="00A10B30"/>
    <w:rsid w:val="00A1106C"/>
    <w:rsid w:val="00A11239"/>
    <w:rsid w:val="00A112B6"/>
    <w:rsid w:val="00A11DC1"/>
    <w:rsid w:val="00A120B7"/>
    <w:rsid w:val="00A1261E"/>
    <w:rsid w:val="00A12666"/>
    <w:rsid w:val="00A12FF9"/>
    <w:rsid w:val="00A13469"/>
    <w:rsid w:val="00A14472"/>
    <w:rsid w:val="00A1475C"/>
    <w:rsid w:val="00A14A7E"/>
    <w:rsid w:val="00A15C7A"/>
    <w:rsid w:val="00A17060"/>
    <w:rsid w:val="00A1752E"/>
    <w:rsid w:val="00A17EC6"/>
    <w:rsid w:val="00A20846"/>
    <w:rsid w:val="00A20FDE"/>
    <w:rsid w:val="00A21D55"/>
    <w:rsid w:val="00A2277A"/>
    <w:rsid w:val="00A23049"/>
    <w:rsid w:val="00A2323B"/>
    <w:rsid w:val="00A236A2"/>
    <w:rsid w:val="00A23EF2"/>
    <w:rsid w:val="00A24680"/>
    <w:rsid w:val="00A2488A"/>
    <w:rsid w:val="00A2566E"/>
    <w:rsid w:val="00A26883"/>
    <w:rsid w:val="00A2692C"/>
    <w:rsid w:val="00A26E6C"/>
    <w:rsid w:val="00A27C52"/>
    <w:rsid w:val="00A301BE"/>
    <w:rsid w:val="00A30A51"/>
    <w:rsid w:val="00A30DD4"/>
    <w:rsid w:val="00A31DEF"/>
    <w:rsid w:val="00A3494A"/>
    <w:rsid w:val="00A34BAC"/>
    <w:rsid w:val="00A34FB1"/>
    <w:rsid w:val="00A35E55"/>
    <w:rsid w:val="00A37509"/>
    <w:rsid w:val="00A37A03"/>
    <w:rsid w:val="00A37B1A"/>
    <w:rsid w:val="00A40DE5"/>
    <w:rsid w:val="00A40E89"/>
    <w:rsid w:val="00A41D2D"/>
    <w:rsid w:val="00A41EF3"/>
    <w:rsid w:val="00A43640"/>
    <w:rsid w:val="00A4448D"/>
    <w:rsid w:val="00A447FF"/>
    <w:rsid w:val="00A4515F"/>
    <w:rsid w:val="00A4592F"/>
    <w:rsid w:val="00A46A04"/>
    <w:rsid w:val="00A46AB3"/>
    <w:rsid w:val="00A474C6"/>
    <w:rsid w:val="00A477C7"/>
    <w:rsid w:val="00A479AD"/>
    <w:rsid w:val="00A47BF0"/>
    <w:rsid w:val="00A517E6"/>
    <w:rsid w:val="00A51F08"/>
    <w:rsid w:val="00A521C1"/>
    <w:rsid w:val="00A523A1"/>
    <w:rsid w:val="00A523F6"/>
    <w:rsid w:val="00A52B9D"/>
    <w:rsid w:val="00A54269"/>
    <w:rsid w:val="00A5426B"/>
    <w:rsid w:val="00A5511A"/>
    <w:rsid w:val="00A56726"/>
    <w:rsid w:val="00A60095"/>
    <w:rsid w:val="00A6019B"/>
    <w:rsid w:val="00A606CF"/>
    <w:rsid w:val="00A60763"/>
    <w:rsid w:val="00A61039"/>
    <w:rsid w:val="00A61473"/>
    <w:rsid w:val="00A614D5"/>
    <w:rsid w:val="00A61CD7"/>
    <w:rsid w:val="00A6267D"/>
    <w:rsid w:val="00A62E7F"/>
    <w:rsid w:val="00A630C5"/>
    <w:rsid w:val="00A630FF"/>
    <w:rsid w:val="00A63A47"/>
    <w:rsid w:val="00A63BC0"/>
    <w:rsid w:val="00A64119"/>
    <w:rsid w:val="00A64D81"/>
    <w:rsid w:val="00A65856"/>
    <w:rsid w:val="00A65BED"/>
    <w:rsid w:val="00A65C9D"/>
    <w:rsid w:val="00A66CD4"/>
    <w:rsid w:val="00A67073"/>
    <w:rsid w:val="00A67C6C"/>
    <w:rsid w:val="00A67CE0"/>
    <w:rsid w:val="00A70299"/>
    <w:rsid w:val="00A70519"/>
    <w:rsid w:val="00A707EC"/>
    <w:rsid w:val="00A70B7B"/>
    <w:rsid w:val="00A72CF2"/>
    <w:rsid w:val="00A7432B"/>
    <w:rsid w:val="00A745FC"/>
    <w:rsid w:val="00A74BAB"/>
    <w:rsid w:val="00A7554C"/>
    <w:rsid w:val="00A77173"/>
    <w:rsid w:val="00A80692"/>
    <w:rsid w:val="00A80A3D"/>
    <w:rsid w:val="00A80ACA"/>
    <w:rsid w:val="00A82F7A"/>
    <w:rsid w:val="00A83057"/>
    <w:rsid w:val="00A8366B"/>
    <w:rsid w:val="00A862B3"/>
    <w:rsid w:val="00A868C1"/>
    <w:rsid w:val="00A8696D"/>
    <w:rsid w:val="00A8758C"/>
    <w:rsid w:val="00A903D2"/>
    <w:rsid w:val="00A90568"/>
    <w:rsid w:val="00A91880"/>
    <w:rsid w:val="00A93C53"/>
    <w:rsid w:val="00A94516"/>
    <w:rsid w:val="00A9466C"/>
    <w:rsid w:val="00A96023"/>
    <w:rsid w:val="00A967A2"/>
    <w:rsid w:val="00A97B21"/>
    <w:rsid w:val="00AA05F6"/>
    <w:rsid w:val="00AA0711"/>
    <w:rsid w:val="00AA08BA"/>
    <w:rsid w:val="00AA093B"/>
    <w:rsid w:val="00AA0FA1"/>
    <w:rsid w:val="00AA1061"/>
    <w:rsid w:val="00AA1448"/>
    <w:rsid w:val="00AA1F9D"/>
    <w:rsid w:val="00AA279F"/>
    <w:rsid w:val="00AA2940"/>
    <w:rsid w:val="00AA3279"/>
    <w:rsid w:val="00AA3324"/>
    <w:rsid w:val="00AA3816"/>
    <w:rsid w:val="00AA3CE3"/>
    <w:rsid w:val="00AA3D2C"/>
    <w:rsid w:val="00AA4469"/>
    <w:rsid w:val="00AA6662"/>
    <w:rsid w:val="00AA6974"/>
    <w:rsid w:val="00AA7860"/>
    <w:rsid w:val="00AA7F28"/>
    <w:rsid w:val="00AB0087"/>
    <w:rsid w:val="00AB008E"/>
    <w:rsid w:val="00AB1209"/>
    <w:rsid w:val="00AB1B35"/>
    <w:rsid w:val="00AB1C43"/>
    <w:rsid w:val="00AB2224"/>
    <w:rsid w:val="00AB333B"/>
    <w:rsid w:val="00AB3975"/>
    <w:rsid w:val="00AB39E6"/>
    <w:rsid w:val="00AB3FC9"/>
    <w:rsid w:val="00AB4A07"/>
    <w:rsid w:val="00AB4AE1"/>
    <w:rsid w:val="00AB5110"/>
    <w:rsid w:val="00AB53CF"/>
    <w:rsid w:val="00AB54CB"/>
    <w:rsid w:val="00AB5C85"/>
    <w:rsid w:val="00AB5D7D"/>
    <w:rsid w:val="00AB5E33"/>
    <w:rsid w:val="00AB6844"/>
    <w:rsid w:val="00AB6978"/>
    <w:rsid w:val="00AB6ED7"/>
    <w:rsid w:val="00AB7952"/>
    <w:rsid w:val="00AC087E"/>
    <w:rsid w:val="00AC1D1D"/>
    <w:rsid w:val="00AC24DD"/>
    <w:rsid w:val="00AC2C53"/>
    <w:rsid w:val="00AC4229"/>
    <w:rsid w:val="00AC53D3"/>
    <w:rsid w:val="00AC71A9"/>
    <w:rsid w:val="00AC7A67"/>
    <w:rsid w:val="00AD01E1"/>
    <w:rsid w:val="00AD1405"/>
    <w:rsid w:val="00AD18FB"/>
    <w:rsid w:val="00AD209D"/>
    <w:rsid w:val="00AD21DE"/>
    <w:rsid w:val="00AD345F"/>
    <w:rsid w:val="00AD35BE"/>
    <w:rsid w:val="00AD4396"/>
    <w:rsid w:val="00AD45AD"/>
    <w:rsid w:val="00AD4E6D"/>
    <w:rsid w:val="00AD51A1"/>
    <w:rsid w:val="00AD5CB0"/>
    <w:rsid w:val="00AD5DEB"/>
    <w:rsid w:val="00AD6D6C"/>
    <w:rsid w:val="00AD7EDD"/>
    <w:rsid w:val="00AE0621"/>
    <w:rsid w:val="00AE0C1B"/>
    <w:rsid w:val="00AE1324"/>
    <w:rsid w:val="00AE36D9"/>
    <w:rsid w:val="00AE38A1"/>
    <w:rsid w:val="00AE40DA"/>
    <w:rsid w:val="00AE48F1"/>
    <w:rsid w:val="00AE563A"/>
    <w:rsid w:val="00AE570D"/>
    <w:rsid w:val="00AE588C"/>
    <w:rsid w:val="00AE5F43"/>
    <w:rsid w:val="00AE7052"/>
    <w:rsid w:val="00AE76C5"/>
    <w:rsid w:val="00AE7810"/>
    <w:rsid w:val="00AE786A"/>
    <w:rsid w:val="00AE7A79"/>
    <w:rsid w:val="00AE7EB8"/>
    <w:rsid w:val="00AF00D9"/>
    <w:rsid w:val="00AF0B6E"/>
    <w:rsid w:val="00AF1462"/>
    <w:rsid w:val="00AF333F"/>
    <w:rsid w:val="00AF33DB"/>
    <w:rsid w:val="00AF3582"/>
    <w:rsid w:val="00AF36F0"/>
    <w:rsid w:val="00AF3931"/>
    <w:rsid w:val="00AF3ABF"/>
    <w:rsid w:val="00AF490F"/>
    <w:rsid w:val="00AF49FE"/>
    <w:rsid w:val="00AF4A7C"/>
    <w:rsid w:val="00AF4C54"/>
    <w:rsid w:val="00AF5023"/>
    <w:rsid w:val="00AF523D"/>
    <w:rsid w:val="00AF55E4"/>
    <w:rsid w:val="00B013A2"/>
    <w:rsid w:val="00B01D1B"/>
    <w:rsid w:val="00B01F19"/>
    <w:rsid w:val="00B02534"/>
    <w:rsid w:val="00B03737"/>
    <w:rsid w:val="00B04A0A"/>
    <w:rsid w:val="00B05524"/>
    <w:rsid w:val="00B056AE"/>
    <w:rsid w:val="00B05B82"/>
    <w:rsid w:val="00B05C3C"/>
    <w:rsid w:val="00B06617"/>
    <w:rsid w:val="00B06C48"/>
    <w:rsid w:val="00B06CFA"/>
    <w:rsid w:val="00B06D53"/>
    <w:rsid w:val="00B0759C"/>
    <w:rsid w:val="00B07ABA"/>
    <w:rsid w:val="00B07C49"/>
    <w:rsid w:val="00B102E0"/>
    <w:rsid w:val="00B10329"/>
    <w:rsid w:val="00B10A0D"/>
    <w:rsid w:val="00B11AB0"/>
    <w:rsid w:val="00B120B6"/>
    <w:rsid w:val="00B121D8"/>
    <w:rsid w:val="00B123F2"/>
    <w:rsid w:val="00B12920"/>
    <w:rsid w:val="00B12C4B"/>
    <w:rsid w:val="00B132E3"/>
    <w:rsid w:val="00B134A8"/>
    <w:rsid w:val="00B13F48"/>
    <w:rsid w:val="00B140E1"/>
    <w:rsid w:val="00B14B63"/>
    <w:rsid w:val="00B159BD"/>
    <w:rsid w:val="00B17487"/>
    <w:rsid w:val="00B1754D"/>
    <w:rsid w:val="00B17A28"/>
    <w:rsid w:val="00B201A7"/>
    <w:rsid w:val="00B205A4"/>
    <w:rsid w:val="00B206B9"/>
    <w:rsid w:val="00B214DB"/>
    <w:rsid w:val="00B21562"/>
    <w:rsid w:val="00B2166B"/>
    <w:rsid w:val="00B219E1"/>
    <w:rsid w:val="00B219ED"/>
    <w:rsid w:val="00B21E6E"/>
    <w:rsid w:val="00B220B6"/>
    <w:rsid w:val="00B220C8"/>
    <w:rsid w:val="00B23816"/>
    <w:rsid w:val="00B2404B"/>
    <w:rsid w:val="00B2454F"/>
    <w:rsid w:val="00B24606"/>
    <w:rsid w:val="00B257A6"/>
    <w:rsid w:val="00B2587C"/>
    <w:rsid w:val="00B2596D"/>
    <w:rsid w:val="00B25984"/>
    <w:rsid w:val="00B2614B"/>
    <w:rsid w:val="00B262CA"/>
    <w:rsid w:val="00B26C5F"/>
    <w:rsid w:val="00B26DFF"/>
    <w:rsid w:val="00B27E24"/>
    <w:rsid w:val="00B30954"/>
    <w:rsid w:val="00B31048"/>
    <w:rsid w:val="00B31D48"/>
    <w:rsid w:val="00B329F0"/>
    <w:rsid w:val="00B33EAE"/>
    <w:rsid w:val="00B34484"/>
    <w:rsid w:val="00B356B2"/>
    <w:rsid w:val="00B359A1"/>
    <w:rsid w:val="00B3638A"/>
    <w:rsid w:val="00B36497"/>
    <w:rsid w:val="00B37116"/>
    <w:rsid w:val="00B37311"/>
    <w:rsid w:val="00B40A84"/>
    <w:rsid w:val="00B40E84"/>
    <w:rsid w:val="00B41E31"/>
    <w:rsid w:val="00B42813"/>
    <w:rsid w:val="00B44BE8"/>
    <w:rsid w:val="00B44F6A"/>
    <w:rsid w:val="00B44F96"/>
    <w:rsid w:val="00B45164"/>
    <w:rsid w:val="00B4646F"/>
    <w:rsid w:val="00B4683C"/>
    <w:rsid w:val="00B47390"/>
    <w:rsid w:val="00B47A83"/>
    <w:rsid w:val="00B47FE7"/>
    <w:rsid w:val="00B503E6"/>
    <w:rsid w:val="00B507F7"/>
    <w:rsid w:val="00B51538"/>
    <w:rsid w:val="00B51B4C"/>
    <w:rsid w:val="00B5210C"/>
    <w:rsid w:val="00B5290F"/>
    <w:rsid w:val="00B52AEA"/>
    <w:rsid w:val="00B5335A"/>
    <w:rsid w:val="00B5376E"/>
    <w:rsid w:val="00B54502"/>
    <w:rsid w:val="00B555A7"/>
    <w:rsid w:val="00B560B0"/>
    <w:rsid w:val="00B56537"/>
    <w:rsid w:val="00B56A4F"/>
    <w:rsid w:val="00B56F70"/>
    <w:rsid w:val="00B57075"/>
    <w:rsid w:val="00B57CF7"/>
    <w:rsid w:val="00B60955"/>
    <w:rsid w:val="00B61A15"/>
    <w:rsid w:val="00B622D5"/>
    <w:rsid w:val="00B623D4"/>
    <w:rsid w:val="00B6253A"/>
    <w:rsid w:val="00B62DCA"/>
    <w:rsid w:val="00B6368B"/>
    <w:rsid w:val="00B639F7"/>
    <w:rsid w:val="00B63B4C"/>
    <w:rsid w:val="00B640E5"/>
    <w:rsid w:val="00B64683"/>
    <w:rsid w:val="00B646A2"/>
    <w:rsid w:val="00B64EA0"/>
    <w:rsid w:val="00B650B0"/>
    <w:rsid w:val="00B65E46"/>
    <w:rsid w:val="00B66DE1"/>
    <w:rsid w:val="00B70033"/>
    <w:rsid w:val="00B71904"/>
    <w:rsid w:val="00B71A8D"/>
    <w:rsid w:val="00B71ADF"/>
    <w:rsid w:val="00B71E6D"/>
    <w:rsid w:val="00B727BB"/>
    <w:rsid w:val="00B72A57"/>
    <w:rsid w:val="00B73094"/>
    <w:rsid w:val="00B738F2"/>
    <w:rsid w:val="00B73BC8"/>
    <w:rsid w:val="00B74261"/>
    <w:rsid w:val="00B748D9"/>
    <w:rsid w:val="00B75422"/>
    <w:rsid w:val="00B75842"/>
    <w:rsid w:val="00B75CB3"/>
    <w:rsid w:val="00B76049"/>
    <w:rsid w:val="00B764E4"/>
    <w:rsid w:val="00B77D11"/>
    <w:rsid w:val="00B77F25"/>
    <w:rsid w:val="00B807EA"/>
    <w:rsid w:val="00B810AA"/>
    <w:rsid w:val="00B81166"/>
    <w:rsid w:val="00B81A22"/>
    <w:rsid w:val="00B8249C"/>
    <w:rsid w:val="00B82644"/>
    <w:rsid w:val="00B82E63"/>
    <w:rsid w:val="00B8357C"/>
    <w:rsid w:val="00B845DD"/>
    <w:rsid w:val="00B84CBE"/>
    <w:rsid w:val="00B85171"/>
    <w:rsid w:val="00B8543E"/>
    <w:rsid w:val="00B85478"/>
    <w:rsid w:val="00B857A2"/>
    <w:rsid w:val="00B85AA5"/>
    <w:rsid w:val="00B86A6C"/>
    <w:rsid w:val="00B86EF4"/>
    <w:rsid w:val="00B87D4C"/>
    <w:rsid w:val="00B9059D"/>
    <w:rsid w:val="00B90FA7"/>
    <w:rsid w:val="00B919EC"/>
    <w:rsid w:val="00B923DB"/>
    <w:rsid w:val="00B9309D"/>
    <w:rsid w:val="00B930FD"/>
    <w:rsid w:val="00B93610"/>
    <w:rsid w:val="00B94D78"/>
    <w:rsid w:val="00B9598D"/>
    <w:rsid w:val="00B95A11"/>
    <w:rsid w:val="00B95B27"/>
    <w:rsid w:val="00B96E57"/>
    <w:rsid w:val="00BA0378"/>
    <w:rsid w:val="00BA0757"/>
    <w:rsid w:val="00BA0D20"/>
    <w:rsid w:val="00BA16D0"/>
    <w:rsid w:val="00BA1C65"/>
    <w:rsid w:val="00BA233E"/>
    <w:rsid w:val="00BA391E"/>
    <w:rsid w:val="00BA4733"/>
    <w:rsid w:val="00BA4B61"/>
    <w:rsid w:val="00BA530C"/>
    <w:rsid w:val="00BA5409"/>
    <w:rsid w:val="00BA5424"/>
    <w:rsid w:val="00BA5C13"/>
    <w:rsid w:val="00BA6357"/>
    <w:rsid w:val="00BA6DA9"/>
    <w:rsid w:val="00BA711C"/>
    <w:rsid w:val="00BA77BB"/>
    <w:rsid w:val="00BB04A4"/>
    <w:rsid w:val="00BB1487"/>
    <w:rsid w:val="00BB26EA"/>
    <w:rsid w:val="00BB2E74"/>
    <w:rsid w:val="00BB30CC"/>
    <w:rsid w:val="00BB3818"/>
    <w:rsid w:val="00BB439A"/>
    <w:rsid w:val="00BB4C45"/>
    <w:rsid w:val="00BB4CFB"/>
    <w:rsid w:val="00BB6B81"/>
    <w:rsid w:val="00BB6D97"/>
    <w:rsid w:val="00BB7084"/>
    <w:rsid w:val="00BB7824"/>
    <w:rsid w:val="00BB7A0C"/>
    <w:rsid w:val="00BC057A"/>
    <w:rsid w:val="00BC0A0A"/>
    <w:rsid w:val="00BC1472"/>
    <w:rsid w:val="00BC1902"/>
    <w:rsid w:val="00BC2590"/>
    <w:rsid w:val="00BC4215"/>
    <w:rsid w:val="00BC47BD"/>
    <w:rsid w:val="00BC5166"/>
    <w:rsid w:val="00BC54B6"/>
    <w:rsid w:val="00BC7D67"/>
    <w:rsid w:val="00BD0550"/>
    <w:rsid w:val="00BD0DAC"/>
    <w:rsid w:val="00BD1740"/>
    <w:rsid w:val="00BD265E"/>
    <w:rsid w:val="00BD289E"/>
    <w:rsid w:val="00BD2EF2"/>
    <w:rsid w:val="00BD33C9"/>
    <w:rsid w:val="00BD419B"/>
    <w:rsid w:val="00BD437A"/>
    <w:rsid w:val="00BD497E"/>
    <w:rsid w:val="00BD5060"/>
    <w:rsid w:val="00BD5927"/>
    <w:rsid w:val="00BD7776"/>
    <w:rsid w:val="00BE02BB"/>
    <w:rsid w:val="00BE0428"/>
    <w:rsid w:val="00BE117C"/>
    <w:rsid w:val="00BE14DC"/>
    <w:rsid w:val="00BE16B0"/>
    <w:rsid w:val="00BE174B"/>
    <w:rsid w:val="00BE1922"/>
    <w:rsid w:val="00BE2A58"/>
    <w:rsid w:val="00BE2F78"/>
    <w:rsid w:val="00BE33C4"/>
    <w:rsid w:val="00BE3832"/>
    <w:rsid w:val="00BE41C4"/>
    <w:rsid w:val="00BE4304"/>
    <w:rsid w:val="00BE4A3B"/>
    <w:rsid w:val="00BE4CE1"/>
    <w:rsid w:val="00BE5292"/>
    <w:rsid w:val="00BE5D65"/>
    <w:rsid w:val="00BE5DF0"/>
    <w:rsid w:val="00BE5F24"/>
    <w:rsid w:val="00BE60E6"/>
    <w:rsid w:val="00BE6833"/>
    <w:rsid w:val="00BE6F56"/>
    <w:rsid w:val="00BF03BC"/>
    <w:rsid w:val="00BF0571"/>
    <w:rsid w:val="00BF0E61"/>
    <w:rsid w:val="00BF2EF6"/>
    <w:rsid w:val="00BF31B7"/>
    <w:rsid w:val="00BF3720"/>
    <w:rsid w:val="00BF37B1"/>
    <w:rsid w:val="00BF3F05"/>
    <w:rsid w:val="00BF5A74"/>
    <w:rsid w:val="00BF726F"/>
    <w:rsid w:val="00BF79F9"/>
    <w:rsid w:val="00C00470"/>
    <w:rsid w:val="00C007CA"/>
    <w:rsid w:val="00C00D9C"/>
    <w:rsid w:val="00C018E6"/>
    <w:rsid w:val="00C01966"/>
    <w:rsid w:val="00C01976"/>
    <w:rsid w:val="00C027BE"/>
    <w:rsid w:val="00C027E6"/>
    <w:rsid w:val="00C04B85"/>
    <w:rsid w:val="00C05A21"/>
    <w:rsid w:val="00C05C92"/>
    <w:rsid w:val="00C05CA9"/>
    <w:rsid w:val="00C060FA"/>
    <w:rsid w:val="00C064CD"/>
    <w:rsid w:val="00C06BA4"/>
    <w:rsid w:val="00C0770D"/>
    <w:rsid w:val="00C079FC"/>
    <w:rsid w:val="00C07B73"/>
    <w:rsid w:val="00C07BD6"/>
    <w:rsid w:val="00C10BFE"/>
    <w:rsid w:val="00C113A3"/>
    <w:rsid w:val="00C1157F"/>
    <w:rsid w:val="00C12039"/>
    <w:rsid w:val="00C1260D"/>
    <w:rsid w:val="00C12AF7"/>
    <w:rsid w:val="00C13641"/>
    <w:rsid w:val="00C13662"/>
    <w:rsid w:val="00C13666"/>
    <w:rsid w:val="00C138BA"/>
    <w:rsid w:val="00C13DC0"/>
    <w:rsid w:val="00C14D16"/>
    <w:rsid w:val="00C1555B"/>
    <w:rsid w:val="00C15B5F"/>
    <w:rsid w:val="00C15B77"/>
    <w:rsid w:val="00C16B76"/>
    <w:rsid w:val="00C17D05"/>
    <w:rsid w:val="00C20348"/>
    <w:rsid w:val="00C2081A"/>
    <w:rsid w:val="00C20D7C"/>
    <w:rsid w:val="00C20F2D"/>
    <w:rsid w:val="00C225E1"/>
    <w:rsid w:val="00C22691"/>
    <w:rsid w:val="00C23327"/>
    <w:rsid w:val="00C23866"/>
    <w:rsid w:val="00C24477"/>
    <w:rsid w:val="00C245DF"/>
    <w:rsid w:val="00C25101"/>
    <w:rsid w:val="00C26752"/>
    <w:rsid w:val="00C26C58"/>
    <w:rsid w:val="00C273F9"/>
    <w:rsid w:val="00C27D7A"/>
    <w:rsid w:val="00C301AE"/>
    <w:rsid w:val="00C301F7"/>
    <w:rsid w:val="00C30F22"/>
    <w:rsid w:val="00C3127B"/>
    <w:rsid w:val="00C3159A"/>
    <w:rsid w:val="00C33818"/>
    <w:rsid w:val="00C344AB"/>
    <w:rsid w:val="00C350C7"/>
    <w:rsid w:val="00C351BA"/>
    <w:rsid w:val="00C35E95"/>
    <w:rsid w:val="00C3612C"/>
    <w:rsid w:val="00C36776"/>
    <w:rsid w:val="00C372AB"/>
    <w:rsid w:val="00C40BAA"/>
    <w:rsid w:val="00C40C8C"/>
    <w:rsid w:val="00C40FA5"/>
    <w:rsid w:val="00C4224C"/>
    <w:rsid w:val="00C42F6B"/>
    <w:rsid w:val="00C42FB4"/>
    <w:rsid w:val="00C4321C"/>
    <w:rsid w:val="00C43C22"/>
    <w:rsid w:val="00C43E12"/>
    <w:rsid w:val="00C44409"/>
    <w:rsid w:val="00C445A8"/>
    <w:rsid w:val="00C44F03"/>
    <w:rsid w:val="00C452BA"/>
    <w:rsid w:val="00C4575B"/>
    <w:rsid w:val="00C45A21"/>
    <w:rsid w:val="00C475FD"/>
    <w:rsid w:val="00C47711"/>
    <w:rsid w:val="00C5112F"/>
    <w:rsid w:val="00C51630"/>
    <w:rsid w:val="00C5197E"/>
    <w:rsid w:val="00C524F8"/>
    <w:rsid w:val="00C52656"/>
    <w:rsid w:val="00C5350F"/>
    <w:rsid w:val="00C539FB"/>
    <w:rsid w:val="00C53E8F"/>
    <w:rsid w:val="00C55911"/>
    <w:rsid w:val="00C55DF8"/>
    <w:rsid w:val="00C5661C"/>
    <w:rsid w:val="00C56B1E"/>
    <w:rsid w:val="00C56BE6"/>
    <w:rsid w:val="00C57057"/>
    <w:rsid w:val="00C57213"/>
    <w:rsid w:val="00C57A33"/>
    <w:rsid w:val="00C6019C"/>
    <w:rsid w:val="00C606C6"/>
    <w:rsid w:val="00C60C13"/>
    <w:rsid w:val="00C61C6D"/>
    <w:rsid w:val="00C61DD7"/>
    <w:rsid w:val="00C63E20"/>
    <w:rsid w:val="00C64574"/>
    <w:rsid w:val="00C645C3"/>
    <w:rsid w:val="00C649AE"/>
    <w:rsid w:val="00C64C8F"/>
    <w:rsid w:val="00C65A80"/>
    <w:rsid w:val="00C668CD"/>
    <w:rsid w:val="00C66AA5"/>
    <w:rsid w:val="00C66C46"/>
    <w:rsid w:val="00C66C77"/>
    <w:rsid w:val="00C67362"/>
    <w:rsid w:val="00C7003A"/>
    <w:rsid w:val="00C70B67"/>
    <w:rsid w:val="00C71AB0"/>
    <w:rsid w:val="00C7274C"/>
    <w:rsid w:val="00C727EC"/>
    <w:rsid w:val="00C73289"/>
    <w:rsid w:val="00C73A5C"/>
    <w:rsid w:val="00C748AA"/>
    <w:rsid w:val="00C74961"/>
    <w:rsid w:val="00C74BB5"/>
    <w:rsid w:val="00C74F7C"/>
    <w:rsid w:val="00C7537F"/>
    <w:rsid w:val="00C76368"/>
    <w:rsid w:val="00C80990"/>
    <w:rsid w:val="00C810C4"/>
    <w:rsid w:val="00C81E5A"/>
    <w:rsid w:val="00C82A9D"/>
    <w:rsid w:val="00C85EF9"/>
    <w:rsid w:val="00C8622E"/>
    <w:rsid w:val="00C86AC5"/>
    <w:rsid w:val="00C86C38"/>
    <w:rsid w:val="00C86DD1"/>
    <w:rsid w:val="00C87DFD"/>
    <w:rsid w:val="00C903B9"/>
    <w:rsid w:val="00C908DF"/>
    <w:rsid w:val="00C90E6B"/>
    <w:rsid w:val="00C9145E"/>
    <w:rsid w:val="00C915EC"/>
    <w:rsid w:val="00C91805"/>
    <w:rsid w:val="00C9199E"/>
    <w:rsid w:val="00C920C6"/>
    <w:rsid w:val="00C925C6"/>
    <w:rsid w:val="00C929B4"/>
    <w:rsid w:val="00C93342"/>
    <w:rsid w:val="00C93465"/>
    <w:rsid w:val="00C934EA"/>
    <w:rsid w:val="00C93987"/>
    <w:rsid w:val="00C93A55"/>
    <w:rsid w:val="00C93CD0"/>
    <w:rsid w:val="00C9406B"/>
    <w:rsid w:val="00C94578"/>
    <w:rsid w:val="00C95000"/>
    <w:rsid w:val="00C95B1F"/>
    <w:rsid w:val="00C966E8"/>
    <w:rsid w:val="00C96A40"/>
    <w:rsid w:val="00C970C9"/>
    <w:rsid w:val="00CA0067"/>
    <w:rsid w:val="00CA06AA"/>
    <w:rsid w:val="00CA073B"/>
    <w:rsid w:val="00CA0AE4"/>
    <w:rsid w:val="00CA0C61"/>
    <w:rsid w:val="00CA0FC4"/>
    <w:rsid w:val="00CA13F3"/>
    <w:rsid w:val="00CA17F1"/>
    <w:rsid w:val="00CA1979"/>
    <w:rsid w:val="00CA207F"/>
    <w:rsid w:val="00CA21AF"/>
    <w:rsid w:val="00CA345A"/>
    <w:rsid w:val="00CA3F03"/>
    <w:rsid w:val="00CA46B8"/>
    <w:rsid w:val="00CA4781"/>
    <w:rsid w:val="00CA4B80"/>
    <w:rsid w:val="00CA643D"/>
    <w:rsid w:val="00CA6B89"/>
    <w:rsid w:val="00CA6ECE"/>
    <w:rsid w:val="00CA726A"/>
    <w:rsid w:val="00CA7DBC"/>
    <w:rsid w:val="00CB0279"/>
    <w:rsid w:val="00CB1195"/>
    <w:rsid w:val="00CB155E"/>
    <w:rsid w:val="00CB25F8"/>
    <w:rsid w:val="00CB32AC"/>
    <w:rsid w:val="00CB369D"/>
    <w:rsid w:val="00CB3C5A"/>
    <w:rsid w:val="00CB3C7E"/>
    <w:rsid w:val="00CB3F05"/>
    <w:rsid w:val="00CB487A"/>
    <w:rsid w:val="00CB532F"/>
    <w:rsid w:val="00CB6353"/>
    <w:rsid w:val="00CB72FE"/>
    <w:rsid w:val="00CC1ADF"/>
    <w:rsid w:val="00CC1E74"/>
    <w:rsid w:val="00CC222E"/>
    <w:rsid w:val="00CC2354"/>
    <w:rsid w:val="00CC2542"/>
    <w:rsid w:val="00CC2951"/>
    <w:rsid w:val="00CC2BC6"/>
    <w:rsid w:val="00CC328A"/>
    <w:rsid w:val="00CC3A1C"/>
    <w:rsid w:val="00CC432D"/>
    <w:rsid w:val="00CC47DC"/>
    <w:rsid w:val="00CC4CB2"/>
    <w:rsid w:val="00CC4D5B"/>
    <w:rsid w:val="00CC5AAA"/>
    <w:rsid w:val="00CC5E09"/>
    <w:rsid w:val="00CC60EE"/>
    <w:rsid w:val="00CC63D8"/>
    <w:rsid w:val="00CC658E"/>
    <w:rsid w:val="00CC6898"/>
    <w:rsid w:val="00CC7034"/>
    <w:rsid w:val="00CC7595"/>
    <w:rsid w:val="00CC7665"/>
    <w:rsid w:val="00CC7AD3"/>
    <w:rsid w:val="00CD02B2"/>
    <w:rsid w:val="00CD0331"/>
    <w:rsid w:val="00CD04B7"/>
    <w:rsid w:val="00CD093D"/>
    <w:rsid w:val="00CD1C93"/>
    <w:rsid w:val="00CD20FB"/>
    <w:rsid w:val="00CD22D7"/>
    <w:rsid w:val="00CD2E0F"/>
    <w:rsid w:val="00CD2F56"/>
    <w:rsid w:val="00CD3BF9"/>
    <w:rsid w:val="00CD4811"/>
    <w:rsid w:val="00CD4C1C"/>
    <w:rsid w:val="00CD4DD3"/>
    <w:rsid w:val="00CD50B9"/>
    <w:rsid w:val="00CD55BC"/>
    <w:rsid w:val="00CD5F42"/>
    <w:rsid w:val="00CD69B3"/>
    <w:rsid w:val="00CD7596"/>
    <w:rsid w:val="00CE0081"/>
    <w:rsid w:val="00CE0FBF"/>
    <w:rsid w:val="00CE13BB"/>
    <w:rsid w:val="00CE232C"/>
    <w:rsid w:val="00CE2C74"/>
    <w:rsid w:val="00CE31AC"/>
    <w:rsid w:val="00CE37CA"/>
    <w:rsid w:val="00CE3D35"/>
    <w:rsid w:val="00CE44E0"/>
    <w:rsid w:val="00CE4708"/>
    <w:rsid w:val="00CE4A83"/>
    <w:rsid w:val="00CE5139"/>
    <w:rsid w:val="00CE5189"/>
    <w:rsid w:val="00CE521E"/>
    <w:rsid w:val="00CE5D9E"/>
    <w:rsid w:val="00CE718D"/>
    <w:rsid w:val="00CE733C"/>
    <w:rsid w:val="00CE74BB"/>
    <w:rsid w:val="00CE7562"/>
    <w:rsid w:val="00CE7CB4"/>
    <w:rsid w:val="00CE7FD3"/>
    <w:rsid w:val="00CF0424"/>
    <w:rsid w:val="00CF1373"/>
    <w:rsid w:val="00CF1446"/>
    <w:rsid w:val="00CF1871"/>
    <w:rsid w:val="00CF18CE"/>
    <w:rsid w:val="00CF1F94"/>
    <w:rsid w:val="00CF23D0"/>
    <w:rsid w:val="00CF3662"/>
    <w:rsid w:val="00CF3717"/>
    <w:rsid w:val="00CF39F0"/>
    <w:rsid w:val="00CF3AF7"/>
    <w:rsid w:val="00CF4876"/>
    <w:rsid w:val="00CF4BE8"/>
    <w:rsid w:val="00CF6BDA"/>
    <w:rsid w:val="00CF7024"/>
    <w:rsid w:val="00CF78FC"/>
    <w:rsid w:val="00CF79F1"/>
    <w:rsid w:val="00D00042"/>
    <w:rsid w:val="00D0015F"/>
    <w:rsid w:val="00D00742"/>
    <w:rsid w:val="00D0113C"/>
    <w:rsid w:val="00D0141B"/>
    <w:rsid w:val="00D01B97"/>
    <w:rsid w:val="00D037D3"/>
    <w:rsid w:val="00D03990"/>
    <w:rsid w:val="00D03EEA"/>
    <w:rsid w:val="00D04163"/>
    <w:rsid w:val="00D0440F"/>
    <w:rsid w:val="00D044C9"/>
    <w:rsid w:val="00D044CD"/>
    <w:rsid w:val="00D04A08"/>
    <w:rsid w:val="00D04D53"/>
    <w:rsid w:val="00D056BD"/>
    <w:rsid w:val="00D05A3C"/>
    <w:rsid w:val="00D06190"/>
    <w:rsid w:val="00D0762C"/>
    <w:rsid w:val="00D07645"/>
    <w:rsid w:val="00D07882"/>
    <w:rsid w:val="00D07F83"/>
    <w:rsid w:val="00D10D49"/>
    <w:rsid w:val="00D10F37"/>
    <w:rsid w:val="00D114DA"/>
    <w:rsid w:val="00D12A78"/>
    <w:rsid w:val="00D12A81"/>
    <w:rsid w:val="00D12C87"/>
    <w:rsid w:val="00D12D25"/>
    <w:rsid w:val="00D13885"/>
    <w:rsid w:val="00D13BF6"/>
    <w:rsid w:val="00D13E17"/>
    <w:rsid w:val="00D13F83"/>
    <w:rsid w:val="00D14232"/>
    <w:rsid w:val="00D14D41"/>
    <w:rsid w:val="00D1521D"/>
    <w:rsid w:val="00D15357"/>
    <w:rsid w:val="00D15977"/>
    <w:rsid w:val="00D15A08"/>
    <w:rsid w:val="00D16C5D"/>
    <w:rsid w:val="00D16CEE"/>
    <w:rsid w:val="00D16F47"/>
    <w:rsid w:val="00D176C7"/>
    <w:rsid w:val="00D206A0"/>
    <w:rsid w:val="00D20805"/>
    <w:rsid w:val="00D2080C"/>
    <w:rsid w:val="00D20D0B"/>
    <w:rsid w:val="00D21F7C"/>
    <w:rsid w:val="00D22271"/>
    <w:rsid w:val="00D22525"/>
    <w:rsid w:val="00D2318F"/>
    <w:rsid w:val="00D233CA"/>
    <w:rsid w:val="00D237DF"/>
    <w:rsid w:val="00D239F8"/>
    <w:rsid w:val="00D23D21"/>
    <w:rsid w:val="00D23F22"/>
    <w:rsid w:val="00D24EF7"/>
    <w:rsid w:val="00D25446"/>
    <w:rsid w:val="00D261F2"/>
    <w:rsid w:val="00D2667D"/>
    <w:rsid w:val="00D26696"/>
    <w:rsid w:val="00D26873"/>
    <w:rsid w:val="00D268CE"/>
    <w:rsid w:val="00D269F9"/>
    <w:rsid w:val="00D26A55"/>
    <w:rsid w:val="00D30F97"/>
    <w:rsid w:val="00D314A7"/>
    <w:rsid w:val="00D315D9"/>
    <w:rsid w:val="00D31879"/>
    <w:rsid w:val="00D31A00"/>
    <w:rsid w:val="00D31B47"/>
    <w:rsid w:val="00D32B4F"/>
    <w:rsid w:val="00D333E4"/>
    <w:rsid w:val="00D33A1F"/>
    <w:rsid w:val="00D34246"/>
    <w:rsid w:val="00D35170"/>
    <w:rsid w:val="00D35894"/>
    <w:rsid w:val="00D362A2"/>
    <w:rsid w:val="00D36B7B"/>
    <w:rsid w:val="00D37A0D"/>
    <w:rsid w:val="00D40BAE"/>
    <w:rsid w:val="00D42324"/>
    <w:rsid w:val="00D42CC6"/>
    <w:rsid w:val="00D4328E"/>
    <w:rsid w:val="00D440DA"/>
    <w:rsid w:val="00D442B2"/>
    <w:rsid w:val="00D4433F"/>
    <w:rsid w:val="00D44AC7"/>
    <w:rsid w:val="00D44F45"/>
    <w:rsid w:val="00D4534D"/>
    <w:rsid w:val="00D45465"/>
    <w:rsid w:val="00D45F22"/>
    <w:rsid w:val="00D45F6F"/>
    <w:rsid w:val="00D466BC"/>
    <w:rsid w:val="00D468C3"/>
    <w:rsid w:val="00D46E0E"/>
    <w:rsid w:val="00D4706F"/>
    <w:rsid w:val="00D50068"/>
    <w:rsid w:val="00D50B56"/>
    <w:rsid w:val="00D51478"/>
    <w:rsid w:val="00D52EE6"/>
    <w:rsid w:val="00D548FF"/>
    <w:rsid w:val="00D54BA8"/>
    <w:rsid w:val="00D54BDE"/>
    <w:rsid w:val="00D554B6"/>
    <w:rsid w:val="00D56E02"/>
    <w:rsid w:val="00D60164"/>
    <w:rsid w:val="00D6026F"/>
    <w:rsid w:val="00D627F2"/>
    <w:rsid w:val="00D64381"/>
    <w:rsid w:val="00D64489"/>
    <w:rsid w:val="00D64683"/>
    <w:rsid w:val="00D64C3C"/>
    <w:rsid w:val="00D6611E"/>
    <w:rsid w:val="00D66B57"/>
    <w:rsid w:val="00D66D6D"/>
    <w:rsid w:val="00D717DE"/>
    <w:rsid w:val="00D7382F"/>
    <w:rsid w:val="00D73C54"/>
    <w:rsid w:val="00D743EF"/>
    <w:rsid w:val="00D743FE"/>
    <w:rsid w:val="00D74782"/>
    <w:rsid w:val="00D749BF"/>
    <w:rsid w:val="00D74A40"/>
    <w:rsid w:val="00D74B3D"/>
    <w:rsid w:val="00D754A4"/>
    <w:rsid w:val="00D75DAD"/>
    <w:rsid w:val="00D762B2"/>
    <w:rsid w:val="00D763C6"/>
    <w:rsid w:val="00D767E4"/>
    <w:rsid w:val="00D779EB"/>
    <w:rsid w:val="00D8087A"/>
    <w:rsid w:val="00D8175D"/>
    <w:rsid w:val="00D81982"/>
    <w:rsid w:val="00D81E5C"/>
    <w:rsid w:val="00D8296E"/>
    <w:rsid w:val="00D82B18"/>
    <w:rsid w:val="00D82D2F"/>
    <w:rsid w:val="00D82DFF"/>
    <w:rsid w:val="00D83456"/>
    <w:rsid w:val="00D84021"/>
    <w:rsid w:val="00D84E87"/>
    <w:rsid w:val="00D858F6"/>
    <w:rsid w:val="00D85C6C"/>
    <w:rsid w:val="00D85E26"/>
    <w:rsid w:val="00D85E33"/>
    <w:rsid w:val="00D86E60"/>
    <w:rsid w:val="00D87837"/>
    <w:rsid w:val="00D87DD2"/>
    <w:rsid w:val="00D91CCE"/>
    <w:rsid w:val="00D936DF"/>
    <w:rsid w:val="00D93A02"/>
    <w:rsid w:val="00D93C54"/>
    <w:rsid w:val="00D94131"/>
    <w:rsid w:val="00D941D8"/>
    <w:rsid w:val="00D946FC"/>
    <w:rsid w:val="00D94804"/>
    <w:rsid w:val="00D94A49"/>
    <w:rsid w:val="00D95873"/>
    <w:rsid w:val="00D95F9D"/>
    <w:rsid w:val="00D96A0B"/>
    <w:rsid w:val="00DA0293"/>
    <w:rsid w:val="00DA0895"/>
    <w:rsid w:val="00DA0BB7"/>
    <w:rsid w:val="00DA0CBA"/>
    <w:rsid w:val="00DA0E0D"/>
    <w:rsid w:val="00DA0E66"/>
    <w:rsid w:val="00DA1D89"/>
    <w:rsid w:val="00DA1EE7"/>
    <w:rsid w:val="00DA29A5"/>
    <w:rsid w:val="00DA29DC"/>
    <w:rsid w:val="00DA45DA"/>
    <w:rsid w:val="00DA4676"/>
    <w:rsid w:val="00DA4A25"/>
    <w:rsid w:val="00DA4CC4"/>
    <w:rsid w:val="00DA566F"/>
    <w:rsid w:val="00DA5877"/>
    <w:rsid w:val="00DA6152"/>
    <w:rsid w:val="00DA6527"/>
    <w:rsid w:val="00DA6C9E"/>
    <w:rsid w:val="00DB1F2C"/>
    <w:rsid w:val="00DB2145"/>
    <w:rsid w:val="00DB250F"/>
    <w:rsid w:val="00DB2A99"/>
    <w:rsid w:val="00DB31DD"/>
    <w:rsid w:val="00DB32ED"/>
    <w:rsid w:val="00DB3E7D"/>
    <w:rsid w:val="00DB47E2"/>
    <w:rsid w:val="00DB618D"/>
    <w:rsid w:val="00DB6813"/>
    <w:rsid w:val="00DB7624"/>
    <w:rsid w:val="00DB7F75"/>
    <w:rsid w:val="00DC04E2"/>
    <w:rsid w:val="00DC0672"/>
    <w:rsid w:val="00DC0C3B"/>
    <w:rsid w:val="00DC0CD4"/>
    <w:rsid w:val="00DC1A62"/>
    <w:rsid w:val="00DC2EBA"/>
    <w:rsid w:val="00DC3140"/>
    <w:rsid w:val="00DC3DFD"/>
    <w:rsid w:val="00DC41A8"/>
    <w:rsid w:val="00DC43AC"/>
    <w:rsid w:val="00DC4F4E"/>
    <w:rsid w:val="00DC4F53"/>
    <w:rsid w:val="00DC4F97"/>
    <w:rsid w:val="00DC4FA1"/>
    <w:rsid w:val="00DC5165"/>
    <w:rsid w:val="00DC57BE"/>
    <w:rsid w:val="00DC6236"/>
    <w:rsid w:val="00DC68A8"/>
    <w:rsid w:val="00DD021F"/>
    <w:rsid w:val="00DD039A"/>
    <w:rsid w:val="00DD03B6"/>
    <w:rsid w:val="00DD14A1"/>
    <w:rsid w:val="00DD17E8"/>
    <w:rsid w:val="00DD2327"/>
    <w:rsid w:val="00DD273E"/>
    <w:rsid w:val="00DD3638"/>
    <w:rsid w:val="00DD377A"/>
    <w:rsid w:val="00DD3BC2"/>
    <w:rsid w:val="00DD41F3"/>
    <w:rsid w:val="00DD4B66"/>
    <w:rsid w:val="00DD5EE7"/>
    <w:rsid w:val="00DD6D8D"/>
    <w:rsid w:val="00DD7267"/>
    <w:rsid w:val="00DD77E7"/>
    <w:rsid w:val="00DE0582"/>
    <w:rsid w:val="00DE1073"/>
    <w:rsid w:val="00DE1329"/>
    <w:rsid w:val="00DE1DB2"/>
    <w:rsid w:val="00DE31E0"/>
    <w:rsid w:val="00DE383D"/>
    <w:rsid w:val="00DE38A5"/>
    <w:rsid w:val="00DE3CC1"/>
    <w:rsid w:val="00DE4FCB"/>
    <w:rsid w:val="00DE56AD"/>
    <w:rsid w:val="00DE5DEA"/>
    <w:rsid w:val="00DE63CD"/>
    <w:rsid w:val="00DE6B7E"/>
    <w:rsid w:val="00DE7730"/>
    <w:rsid w:val="00DF0EEF"/>
    <w:rsid w:val="00DF27EF"/>
    <w:rsid w:val="00DF39E9"/>
    <w:rsid w:val="00DF409F"/>
    <w:rsid w:val="00DF542D"/>
    <w:rsid w:val="00DF6345"/>
    <w:rsid w:val="00DF6AEC"/>
    <w:rsid w:val="00DF6E76"/>
    <w:rsid w:val="00DF71C6"/>
    <w:rsid w:val="00DF7579"/>
    <w:rsid w:val="00DF793D"/>
    <w:rsid w:val="00E008F5"/>
    <w:rsid w:val="00E0242B"/>
    <w:rsid w:val="00E02772"/>
    <w:rsid w:val="00E03F30"/>
    <w:rsid w:val="00E04FDD"/>
    <w:rsid w:val="00E05FEA"/>
    <w:rsid w:val="00E07571"/>
    <w:rsid w:val="00E101D8"/>
    <w:rsid w:val="00E103BE"/>
    <w:rsid w:val="00E10499"/>
    <w:rsid w:val="00E12033"/>
    <w:rsid w:val="00E12ADD"/>
    <w:rsid w:val="00E1484E"/>
    <w:rsid w:val="00E1564A"/>
    <w:rsid w:val="00E16093"/>
    <w:rsid w:val="00E16125"/>
    <w:rsid w:val="00E164EB"/>
    <w:rsid w:val="00E1779A"/>
    <w:rsid w:val="00E17BD5"/>
    <w:rsid w:val="00E20DD4"/>
    <w:rsid w:val="00E219CF"/>
    <w:rsid w:val="00E21F8E"/>
    <w:rsid w:val="00E22976"/>
    <w:rsid w:val="00E23318"/>
    <w:rsid w:val="00E2389F"/>
    <w:rsid w:val="00E23DA1"/>
    <w:rsid w:val="00E2450E"/>
    <w:rsid w:val="00E24E3B"/>
    <w:rsid w:val="00E24EF5"/>
    <w:rsid w:val="00E255EC"/>
    <w:rsid w:val="00E258A9"/>
    <w:rsid w:val="00E25DFA"/>
    <w:rsid w:val="00E25EE9"/>
    <w:rsid w:val="00E26F28"/>
    <w:rsid w:val="00E27614"/>
    <w:rsid w:val="00E312E0"/>
    <w:rsid w:val="00E31D12"/>
    <w:rsid w:val="00E320AC"/>
    <w:rsid w:val="00E324C7"/>
    <w:rsid w:val="00E3290F"/>
    <w:rsid w:val="00E332C4"/>
    <w:rsid w:val="00E335B2"/>
    <w:rsid w:val="00E33729"/>
    <w:rsid w:val="00E33888"/>
    <w:rsid w:val="00E34788"/>
    <w:rsid w:val="00E3506B"/>
    <w:rsid w:val="00E368B0"/>
    <w:rsid w:val="00E36B5E"/>
    <w:rsid w:val="00E3793E"/>
    <w:rsid w:val="00E3795C"/>
    <w:rsid w:val="00E40E09"/>
    <w:rsid w:val="00E412BD"/>
    <w:rsid w:val="00E41540"/>
    <w:rsid w:val="00E41D82"/>
    <w:rsid w:val="00E42764"/>
    <w:rsid w:val="00E42931"/>
    <w:rsid w:val="00E43C3B"/>
    <w:rsid w:val="00E443A0"/>
    <w:rsid w:val="00E449D5"/>
    <w:rsid w:val="00E44C26"/>
    <w:rsid w:val="00E44FB4"/>
    <w:rsid w:val="00E45C84"/>
    <w:rsid w:val="00E463C2"/>
    <w:rsid w:val="00E47133"/>
    <w:rsid w:val="00E47BF4"/>
    <w:rsid w:val="00E47F9E"/>
    <w:rsid w:val="00E500A7"/>
    <w:rsid w:val="00E50E97"/>
    <w:rsid w:val="00E50FAA"/>
    <w:rsid w:val="00E512FC"/>
    <w:rsid w:val="00E5142C"/>
    <w:rsid w:val="00E51791"/>
    <w:rsid w:val="00E52504"/>
    <w:rsid w:val="00E52E21"/>
    <w:rsid w:val="00E54313"/>
    <w:rsid w:val="00E54473"/>
    <w:rsid w:val="00E570D4"/>
    <w:rsid w:val="00E57897"/>
    <w:rsid w:val="00E60C58"/>
    <w:rsid w:val="00E614B2"/>
    <w:rsid w:val="00E61C92"/>
    <w:rsid w:val="00E61FAF"/>
    <w:rsid w:val="00E6204D"/>
    <w:rsid w:val="00E621FF"/>
    <w:rsid w:val="00E638D5"/>
    <w:rsid w:val="00E6432D"/>
    <w:rsid w:val="00E64CB0"/>
    <w:rsid w:val="00E65E27"/>
    <w:rsid w:val="00E660D3"/>
    <w:rsid w:val="00E66B16"/>
    <w:rsid w:val="00E67C4E"/>
    <w:rsid w:val="00E70408"/>
    <w:rsid w:val="00E70B6D"/>
    <w:rsid w:val="00E70CB8"/>
    <w:rsid w:val="00E711FE"/>
    <w:rsid w:val="00E713A0"/>
    <w:rsid w:val="00E71F33"/>
    <w:rsid w:val="00E722DD"/>
    <w:rsid w:val="00E72838"/>
    <w:rsid w:val="00E72BD4"/>
    <w:rsid w:val="00E7300C"/>
    <w:rsid w:val="00E738EE"/>
    <w:rsid w:val="00E73D7A"/>
    <w:rsid w:val="00E73DCA"/>
    <w:rsid w:val="00E741AD"/>
    <w:rsid w:val="00E75708"/>
    <w:rsid w:val="00E75E53"/>
    <w:rsid w:val="00E75EA0"/>
    <w:rsid w:val="00E76A4E"/>
    <w:rsid w:val="00E77000"/>
    <w:rsid w:val="00E775AD"/>
    <w:rsid w:val="00E77CBE"/>
    <w:rsid w:val="00E80191"/>
    <w:rsid w:val="00E80EED"/>
    <w:rsid w:val="00E81206"/>
    <w:rsid w:val="00E81470"/>
    <w:rsid w:val="00E81EE7"/>
    <w:rsid w:val="00E8221F"/>
    <w:rsid w:val="00E82957"/>
    <w:rsid w:val="00E82C79"/>
    <w:rsid w:val="00E83AD7"/>
    <w:rsid w:val="00E847A7"/>
    <w:rsid w:val="00E852A6"/>
    <w:rsid w:val="00E877AA"/>
    <w:rsid w:val="00E87B12"/>
    <w:rsid w:val="00E9057E"/>
    <w:rsid w:val="00E90C72"/>
    <w:rsid w:val="00E91698"/>
    <w:rsid w:val="00E91B02"/>
    <w:rsid w:val="00E920CC"/>
    <w:rsid w:val="00E92401"/>
    <w:rsid w:val="00E926BB"/>
    <w:rsid w:val="00E92EC9"/>
    <w:rsid w:val="00E93183"/>
    <w:rsid w:val="00E937E1"/>
    <w:rsid w:val="00E939AC"/>
    <w:rsid w:val="00E93E6B"/>
    <w:rsid w:val="00E94241"/>
    <w:rsid w:val="00E946E2"/>
    <w:rsid w:val="00E94966"/>
    <w:rsid w:val="00E94BEA"/>
    <w:rsid w:val="00E950DF"/>
    <w:rsid w:val="00E95649"/>
    <w:rsid w:val="00E956A5"/>
    <w:rsid w:val="00E95818"/>
    <w:rsid w:val="00E959A2"/>
    <w:rsid w:val="00E966BF"/>
    <w:rsid w:val="00E96CE1"/>
    <w:rsid w:val="00EA09E3"/>
    <w:rsid w:val="00EA0C7A"/>
    <w:rsid w:val="00EA10DE"/>
    <w:rsid w:val="00EA17BE"/>
    <w:rsid w:val="00EA2288"/>
    <w:rsid w:val="00EA2F83"/>
    <w:rsid w:val="00EA3A66"/>
    <w:rsid w:val="00EA4B75"/>
    <w:rsid w:val="00EA4B80"/>
    <w:rsid w:val="00EA5110"/>
    <w:rsid w:val="00EA5465"/>
    <w:rsid w:val="00EA56CF"/>
    <w:rsid w:val="00EA5DD3"/>
    <w:rsid w:val="00EA6033"/>
    <w:rsid w:val="00EA6152"/>
    <w:rsid w:val="00EA687C"/>
    <w:rsid w:val="00EA72B2"/>
    <w:rsid w:val="00EA7988"/>
    <w:rsid w:val="00EA7B2D"/>
    <w:rsid w:val="00EB00BA"/>
    <w:rsid w:val="00EB1099"/>
    <w:rsid w:val="00EB1631"/>
    <w:rsid w:val="00EB18F3"/>
    <w:rsid w:val="00EB19E7"/>
    <w:rsid w:val="00EB1B93"/>
    <w:rsid w:val="00EB20AD"/>
    <w:rsid w:val="00EB297F"/>
    <w:rsid w:val="00EB2B6A"/>
    <w:rsid w:val="00EB2C3F"/>
    <w:rsid w:val="00EB3070"/>
    <w:rsid w:val="00EB449D"/>
    <w:rsid w:val="00EB4AC7"/>
    <w:rsid w:val="00EB53DC"/>
    <w:rsid w:val="00EB6B03"/>
    <w:rsid w:val="00EB6E25"/>
    <w:rsid w:val="00EB73B2"/>
    <w:rsid w:val="00EC0537"/>
    <w:rsid w:val="00EC06B4"/>
    <w:rsid w:val="00EC0E34"/>
    <w:rsid w:val="00EC170F"/>
    <w:rsid w:val="00EC1B8F"/>
    <w:rsid w:val="00EC1DFA"/>
    <w:rsid w:val="00EC3A00"/>
    <w:rsid w:val="00EC3FE6"/>
    <w:rsid w:val="00EC4525"/>
    <w:rsid w:val="00EC5C9C"/>
    <w:rsid w:val="00EC62FC"/>
    <w:rsid w:val="00EC712C"/>
    <w:rsid w:val="00EC7564"/>
    <w:rsid w:val="00EC77D9"/>
    <w:rsid w:val="00EC7993"/>
    <w:rsid w:val="00EC7E7D"/>
    <w:rsid w:val="00EC7F4C"/>
    <w:rsid w:val="00ED05D3"/>
    <w:rsid w:val="00ED11CD"/>
    <w:rsid w:val="00ED1B90"/>
    <w:rsid w:val="00ED2829"/>
    <w:rsid w:val="00ED39DC"/>
    <w:rsid w:val="00ED3CA3"/>
    <w:rsid w:val="00ED43FA"/>
    <w:rsid w:val="00ED48C4"/>
    <w:rsid w:val="00ED4992"/>
    <w:rsid w:val="00ED4BA1"/>
    <w:rsid w:val="00ED50B5"/>
    <w:rsid w:val="00ED5240"/>
    <w:rsid w:val="00ED5551"/>
    <w:rsid w:val="00ED5838"/>
    <w:rsid w:val="00ED5914"/>
    <w:rsid w:val="00ED5AAB"/>
    <w:rsid w:val="00ED641F"/>
    <w:rsid w:val="00ED6828"/>
    <w:rsid w:val="00ED6DA6"/>
    <w:rsid w:val="00ED7E74"/>
    <w:rsid w:val="00EE0850"/>
    <w:rsid w:val="00EE0B91"/>
    <w:rsid w:val="00EE0DA7"/>
    <w:rsid w:val="00EE115D"/>
    <w:rsid w:val="00EE1B43"/>
    <w:rsid w:val="00EE1F1B"/>
    <w:rsid w:val="00EE267D"/>
    <w:rsid w:val="00EE2991"/>
    <w:rsid w:val="00EE386E"/>
    <w:rsid w:val="00EE39C5"/>
    <w:rsid w:val="00EE4B1C"/>
    <w:rsid w:val="00EE4D50"/>
    <w:rsid w:val="00EE4D83"/>
    <w:rsid w:val="00EE6ACE"/>
    <w:rsid w:val="00EE6C31"/>
    <w:rsid w:val="00EE6EF1"/>
    <w:rsid w:val="00EE7C0E"/>
    <w:rsid w:val="00EE7F71"/>
    <w:rsid w:val="00EF0364"/>
    <w:rsid w:val="00EF11C3"/>
    <w:rsid w:val="00EF1961"/>
    <w:rsid w:val="00EF1C87"/>
    <w:rsid w:val="00EF3183"/>
    <w:rsid w:val="00EF380E"/>
    <w:rsid w:val="00EF445A"/>
    <w:rsid w:val="00EF472A"/>
    <w:rsid w:val="00EF4B13"/>
    <w:rsid w:val="00EF4B71"/>
    <w:rsid w:val="00EF4CBA"/>
    <w:rsid w:val="00EF5BA9"/>
    <w:rsid w:val="00EF6387"/>
    <w:rsid w:val="00EF64A5"/>
    <w:rsid w:val="00EF688E"/>
    <w:rsid w:val="00EF68E1"/>
    <w:rsid w:val="00EF7317"/>
    <w:rsid w:val="00F00007"/>
    <w:rsid w:val="00F00107"/>
    <w:rsid w:val="00F0131D"/>
    <w:rsid w:val="00F01470"/>
    <w:rsid w:val="00F019F5"/>
    <w:rsid w:val="00F01FA4"/>
    <w:rsid w:val="00F027C3"/>
    <w:rsid w:val="00F029E0"/>
    <w:rsid w:val="00F02EAC"/>
    <w:rsid w:val="00F0335D"/>
    <w:rsid w:val="00F03B80"/>
    <w:rsid w:val="00F048B4"/>
    <w:rsid w:val="00F04D0D"/>
    <w:rsid w:val="00F05150"/>
    <w:rsid w:val="00F0562F"/>
    <w:rsid w:val="00F057F0"/>
    <w:rsid w:val="00F05D47"/>
    <w:rsid w:val="00F06260"/>
    <w:rsid w:val="00F062FB"/>
    <w:rsid w:val="00F07DDF"/>
    <w:rsid w:val="00F10BD6"/>
    <w:rsid w:val="00F110F1"/>
    <w:rsid w:val="00F1126C"/>
    <w:rsid w:val="00F127D9"/>
    <w:rsid w:val="00F12ABA"/>
    <w:rsid w:val="00F13589"/>
    <w:rsid w:val="00F15319"/>
    <w:rsid w:val="00F1559E"/>
    <w:rsid w:val="00F1576D"/>
    <w:rsid w:val="00F1605C"/>
    <w:rsid w:val="00F1611D"/>
    <w:rsid w:val="00F1767B"/>
    <w:rsid w:val="00F1777A"/>
    <w:rsid w:val="00F17B61"/>
    <w:rsid w:val="00F2227F"/>
    <w:rsid w:val="00F22346"/>
    <w:rsid w:val="00F22364"/>
    <w:rsid w:val="00F22CB4"/>
    <w:rsid w:val="00F2340A"/>
    <w:rsid w:val="00F2363A"/>
    <w:rsid w:val="00F23B0F"/>
    <w:rsid w:val="00F23EDF"/>
    <w:rsid w:val="00F247AA"/>
    <w:rsid w:val="00F248C2"/>
    <w:rsid w:val="00F24C18"/>
    <w:rsid w:val="00F24C64"/>
    <w:rsid w:val="00F24F65"/>
    <w:rsid w:val="00F255A9"/>
    <w:rsid w:val="00F26486"/>
    <w:rsid w:val="00F26CC0"/>
    <w:rsid w:val="00F26DFD"/>
    <w:rsid w:val="00F26F04"/>
    <w:rsid w:val="00F2706D"/>
    <w:rsid w:val="00F27D1B"/>
    <w:rsid w:val="00F30082"/>
    <w:rsid w:val="00F30893"/>
    <w:rsid w:val="00F319B7"/>
    <w:rsid w:val="00F325A0"/>
    <w:rsid w:val="00F326A0"/>
    <w:rsid w:val="00F32CAA"/>
    <w:rsid w:val="00F33B65"/>
    <w:rsid w:val="00F3468D"/>
    <w:rsid w:val="00F34ACF"/>
    <w:rsid w:val="00F34C5F"/>
    <w:rsid w:val="00F34C72"/>
    <w:rsid w:val="00F34DF5"/>
    <w:rsid w:val="00F35B9A"/>
    <w:rsid w:val="00F36342"/>
    <w:rsid w:val="00F40005"/>
    <w:rsid w:val="00F4014D"/>
    <w:rsid w:val="00F40CCB"/>
    <w:rsid w:val="00F4195F"/>
    <w:rsid w:val="00F4267A"/>
    <w:rsid w:val="00F426DC"/>
    <w:rsid w:val="00F42B42"/>
    <w:rsid w:val="00F435BA"/>
    <w:rsid w:val="00F440DD"/>
    <w:rsid w:val="00F4588A"/>
    <w:rsid w:val="00F458D4"/>
    <w:rsid w:val="00F45CA9"/>
    <w:rsid w:val="00F45F21"/>
    <w:rsid w:val="00F46C45"/>
    <w:rsid w:val="00F46EE5"/>
    <w:rsid w:val="00F475D3"/>
    <w:rsid w:val="00F478EE"/>
    <w:rsid w:val="00F478FB"/>
    <w:rsid w:val="00F506C5"/>
    <w:rsid w:val="00F51022"/>
    <w:rsid w:val="00F51BA8"/>
    <w:rsid w:val="00F51C81"/>
    <w:rsid w:val="00F51E9A"/>
    <w:rsid w:val="00F53387"/>
    <w:rsid w:val="00F53432"/>
    <w:rsid w:val="00F541C7"/>
    <w:rsid w:val="00F54EB4"/>
    <w:rsid w:val="00F55133"/>
    <w:rsid w:val="00F55274"/>
    <w:rsid w:val="00F552BC"/>
    <w:rsid w:val="00F55AA5"/>
    <w:rsid w:val="00F56A56"/>
    <w:rsid w:val="00F578E1"/>
    <w:rsid w:val="00F57934"/>
    <w:rsid w:val="00F6105D"/>
    <w:rsid w:val="00F6114D"/>
    <w:rsid w:val="00F615FE"/>
    <w:rsid w:val="00F6198D"/>
    <w:rsid w:val="00F619F9"/>
    <w:rsid w:val="00F625EE"/>
    <w:rsid w:val="00F62D90"/>
    <w:rsid w:val="00F6351F"/>
    <w:rsid w:val="00F64B8A"/>
    <w:rsid w:val="00F64D54"/>
    <w:rsid w:val="00F64EF5"/>
    <w:rsid w:val="00F64FC2"/>
    <w:rsid w:val="00F650E7"/>
    <w:rsid w:val="00F652BD"/>
    <w:rsid w:val="00F65670"/>
    <w:rsid w:val="00F65E8D"/>
    <w:rsid w:val="00F65F71"/>
    <w:rsid w:val="00F660A7"/>
    <w:rsid w:val="00F6727D"/>
    <w:rsid w:val="00F67ACE"/>
    <w:rsid w:val="00F67AF8"/>
    <w:rsid w:val="00F67B9F"/>
    <w:rsid w:val="00F67C43"/>
    <w:rsid w:val="00F67F4B"/>
    <w:rsid w:val="00F70033"/>
    <w:rsid w:val="00F700D5"/>
    <w:rsid w:val="00F71D49"/>
    <w:rsid w:val="00F72E80"/>
    <w:rsid w:val="00F737B8"/>
    <w:rsid w:val="00F74CAD"/>
    <w:rsid w:val="00F74CB4"/>
    <w:rsid w:val="00F76150"/>
    <w:rsid w:val="00F765F4"/>
    <w:rsid w:val="00F76651"/>
    <w:rsid w:val="00F77494"/>
    <w:rsid w:val="00F81225"/>
    <w:rsid w:val="00F81429"/>
    <w:rsid w:val="00F81DE9"/>
    <w:rsid w:val="00F83519"/>
    <w:rsid w:val="00F84147"/>
    <w:rsid w:val="00F84947"/>
    <w:rsid w:val="00F863FE"/>
    <w:rsid w:val="00F864FB"/>
    <w:rsid w:val="00F86759"/>
    <w:rsid w:val="00F86A97"/>
    <w:rsid w:val="00F870B6"/>
    <w:rsid w:val="00F872B7"/>
    <w:rsid w:val="00F87906"/>
    <w:rsid w:val="00F90531"/>
    <w:rsid w:val="00F906C5"/>
    <w:rsid w:val="00F908B7"/>
    <w:rsid w:val="00F90BC1"/>
    <w:rsid w:val="00F91D21"/>
    <w:rsid w:val="00F92635"/>
    <w:rsid w:val="00F92DBC"/>
    <w:rsid w:val="00F93969"/>
    <w:rsid w:val="00F94DC4"/>
    <w:rsid w:val="00F953AA"/>
    <w:rsid w:val="00F95436"/>
    <w:rsid w:val="00F95D95"/>
    <w:rsid w:val="00F974EE"/>
    <w:rsid w:val="00F97C26"/>
    <w:rsid w:val="00F97C74"/>
    <w:rsid w:val="00FA04CB"/>
    <w:rsid w:val="00FA074D"/>
    <w:rsid w:val="00FA0B26"/>
    <w:rsid w:val="00FA0BA5"/>
    <w:rsid w:val="00FA10AC"/>
    <w:rsid w:val="00FA154E"/>
    <w:rsid w:val="00FA17FC"/>
    <w:rsid w:val="00FA2339"/>
    <w:rsid w:val="00FA35C5"/>
    <w:rsid w:val="00FA41F0"/>
    <w:rsid w:val="00FA4829"/>
    <w:rsid w:val="00FA79EC"/>
    <w:rsid w:val="00FB0539"/>
    <w:rsid w:val="00FB0CE5"/>
    <w:rsid w:val="00FB1DE7"/>
    <w:rsid w:val="00FB214B"/>
    <w:rsid w:val="00FB22F3"/>
    <w:rsid w:val="00FB2DDE"/>
    <w:rsid w:val="00FB2E41"/>
    <w:rsid w:val="00FB2F6A"/>
    <w:rsid w:val="00FB3066"/>
    <w:rsid w:val="00FB4560"/>
    <w:rsid w:val="00FB47C3"/>
    <w:rsid w:val="00FB53CE"/>
    <w:rsid w:val="00FB5609"/>
    <w:rsid w:val="00FB58B6"/>
    <w:rsid w:val="00FB63BC"/>
    <w:rsid w:val="00FB6D6C"/>
    <w:rsid w:val="00FB7BED"/>
    <w:rsid w:val="00FC040F"/>
    <w:rsid w:val="00FC054F"/>
    <w:rsid w:val="00FC0EE1"/>
    <w:rsid w:val="00FC1373"/>
    <w:rsid w:val="00FC145B"/>
    <w:rsid w:val="00FC1546"/>
    <w:rsid w:val="00FC160A"/>
    <w:rsid w:val="00FC2EC6"/>
    <w:rsid w:val="00FC3A7A"/>
    <w:rsid w:val="00FC3DEC"/>
    <w:rsid w:val="00FC41D1"/>
    <w:rsid w:val="00FC60AC"/>
    <w:rsid w:val="00FC65D1"/>
    <w:rsid w:val="00FC66ED"/>
    <w:rsid w:val="00FC7373"/>
    <w:rsid w:val="00FC7423"/>
    <w:rsid w:val="00FC7495"/>
    <w:rsid w:val="00FC7EEE"/>
    <w:rsid w:val="00FD0381"/>
    <w:rsid w:val="00FD0654"/>
    <w:rsid w:val="00FD08CE"/>
    <w:rsid w:val="00FD0F20"/>
    <w:rsid w:val="00FD2AB0"/>
    <w:rsid w:val="00FD3418"/>
    <w:rsid w:val="00FD412B"/>
    <w:rsid w:val="00FD4685"/>
    <w:rsid w:val="00FD5940"/>
    <w:rsid w:val="00FD59BC"/>
    <w:rsid w:val="00FD6F39"/>
    <w:rsid w:val="00FD7602"/>
    <w:rsid w:val="00FD765B"/>
    <w:rsid w:val="00FD7BA8"/>
    <w:rsid w:val="00FE038C"/>
    <w:rsid w:val="00FE04BC"/>
    <w:rsid w:val="00FE08FB"/>
    <w:rsid w:val="00FE09DC"/>
    <w:rsid w:val="00FE0FA9"/>
    <w:rsid w:val="00FE14DB"/>
    <w:rsid w:val="00FE2516"/>
    <w:rsid w:val="00FE3520"/>
    <w:rsid w:val="00FE407D"/>
    <w:rsid w:val="00FE4292"/>
    <w:rsid w:val="00FE4529"/>
    <w:rsid w:val="00FE4641"/>
    <w:rsid w:val="00FE4B9D"/>
    <w:rsid w:val="00FE5726"/>
    <w:rsid w:val="00FE586B"/>
    <w:rsid w:val="00FE5D14"/>
    <w:rsid w:val="00FE5F0B"/>
    <w:rsid w:val="00FE649C"/>
    <w:rsid w:val="00FE7327"/>
    <w:rsid w:val="00FF02C2"/>
    <w:rsid w:val="00FF32E4"/>
    <w:rsid w:val="00FF3897"/>
    <w:rsid w:val="00FF3C7C"/>
    <w:rsid w:val="00FF3FCC"/>
    <w:rsid w:val="00FF4BF7"/>
    <w:rsid w:val="00FF5C61"/>
    <w:rsid w:val="00FF5ECE"/>
    <w:rsid w:val="00FF7130"/>
    <w:rsid w:val="00FF720C"/>
    <w:rsid w:val="00FF7899"/>
    <w:rsid w:val="00FF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EDC6"/>
  <w15:chartTrackingRefBased/>
  <w15:docId w15:val="{8B0A763E-E158-42AB-AE87-42C3D8B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ilvl w:val="2"/>
        <w:numId w:val="3"/>
      </w:numPr>
    </w:pPr>
  </w:style>
  <w:style w:type="paragraph" w:styleId="Heading1">
    <w:name w:val="heading 1"/>
    <w:basedOn w:val="Normal"/>
    <w:next w:val="Normal"/>
    <w:link w:val="Heading1Char"/>
    <w:uiPriority w:val="9"/>
    <w:qFormat/>
    <w:rsid w:val="00212C5A"/>
    <w:pPr>
      <w:keepNext/>
      <w:keepLines/>
      <w:numPr>
        <w:ilvl w:val="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C5A"/>
    <w:pPr>
      <w:keepNext/>
      <w:keepLines/>
      <w:numPr>
        <w:ilvl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C5A"/>
    <w:pPr>
      <w:keepNext/>
      <w:keepLines/>
      <w:numPr>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34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2C5A"/>
    <w:pPr>
      <w:numPr>
        <w:numId w:val="1"/>
      </w:numPr>
    </w:pPr>
  </w:style>
  <w:style w:type="paragraph" w:styleId="ListParagraph">
    <w:name w:val="List Paragraph"/>
    <w:basedOn w:val="Normal"/>
    <w:uiPriority w:val="34"/>
    <w:qFormat/>
    <w:rsid w:val="001D36D6"/>
    <w:pPr>
      <w:ind w:left="720"/>
      <w:contextualSpacing/>
    </w:pPr>
  </w:style>
  <w:style w:type="character" w:customStyle="1" w:styleId="Heading1Char">
    <w:name w:val="Heading 1 Char"/>
    <w:basedOn w:val="DefaultParagraphFont"/>
    <w:link w:val="Heading1"/>
    <w:uiPriority w:val="9"/>
    <w:rsid w:val="00212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2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2C5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15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B57"/>
    <w:rPr>
      <w:sz w:val="20"/>
      <w:szCs w:val="20"/>
    </w:rPr>
  </w:style>
  <w:style w:type="character" w:styleId="FootnoteReference">
    <w:name w:val="footnote reference"/>
    <w:basedOn w:val="DefaultParagraphFont"/>
    <w:uiPriority w:val="99"/>
    <w:semiHidden/>
    <w:unhideWhenUsed/>
    <w:rsid w:val="00515B57"/>
    <w:rPr>
      <w:vertAlign w:val="superscript"/>
    </w:rPr>
  </w:style>
  <w:style w:type="character" w:styleId="Hyperlink">
    <w:name w:val="Hyperlink"/>
    <w:basedOn w:val="DefaultParagraphFont"/>
    <w:uiPriority w:val="99"/>
    <w:unhideWhenUsed/>
    <w:rsid w:val="007222E9"/>
    <w:rPr>
      <w:color w:val="0563C1" w:themeColor="hyperlink"/>
      <w:u w:val="single"/>
    </w:rPr>
  </w:style>
  <w:style w:type="character" w:styleId="UnresolvedMention">
    <w:name w:val="Unresolved Mention"/>
    <w:basedOn w:val="DefaultParagraphFont"/>
    <w:uiPriority w:val="99"/>
    <w:semiHidden/>
    <w:unhideWhenUsed/>
    <w:rsid w:val="007222E9"/>
    <w:rPr>
      <w:color w:val="605E5C"/>
      <w:shd w:val="clear" w:color="auto" w:fill="E1DFDD"/>
    </w:rPr>
  </w:style>
  <w:style w:type="paragraph" w:styleId="TOCHeading">
    <w:name w:val="TOC Heading"/>
    <w:basedOn w:val="Heading1"/>
    <w:next w:val="Normal"/>
    <w:uiPriority w:val="39"/>
    <w:unhideWhenUsed/>
    <w:qFormat/>
    <w:rsid w:val="007222E9"/>
    <w:pPr>
      <w:numPr>
        <w:numId w:val="0"/>
      </w:numPr>
      <w:spacing w:line="259" w:lineRule="auto"/>
      <w:jc w:val="left"/>
      <w:outlineLvl w:val="9"/>
    </w:pPr>
    <w:rPr>
      <w:lang w:val="en-US"/>
    </w:rPr>
  </w:style>
  <w:style w:type="paragraph" w:styleId="TOC1">
    <w:name w:val="toc 1"/>
    <w:basedOn w:val="Heading4"/>
    <w:next w:val="Heading4"/>
    <w:link w:val="TOC1Char"/>
    <w:uiPriority w:val="39"/>
    <w:unhideWhenUsed/>
    <w:rsid w:val="007222E9"/>
    <w:pPr>
      <w:keepNext w:val="0"/>
      <w:keepLines w:val="0"/>
      <w:spacing w:before="360"/>
      <w:ind w:left="0"/>
      <w:jc w:val="left"/>
      <w:outlineLvl w:val="9"/>
    </w:pPr>
    <w:rPr>
      <w:rFonts w:eastAsiaTheme="minorHAnsi" w:cstheme="majorHAnsi"/>
      <w:b/>
      <w:bCs/>
      <w:i w:val="0"/>
      <w:iCs w:val="0"/>
      <w:caps/>
      <w:color w:val="auto"/>
      <w:sz w:val="24"/>
      <w:szCs w:val="24"/>
    </w:rPr>
  </w:style>
  <w:style w:type="paragraph" w:styleId="TOC2">
    <w:name w:val="toc 2"/>
    <w:basedOn w:val="Normal"/>
    <w:next w:val="Normal"/>
    <w:autoRedefine/>
    <w:uiPriority w:val="39"/>
    <w:unhideWhenUsed/>
    <w:rsid w:val="00F34ACF"/>
    <w:pPr>
      <w:numPr>
        <w:ilvl w:val="0"/>
        <w:numId w:val="0"/>
      </w:numPr>
      <w:tabs>
        <w:tab w:val="right" w:leader="dot" w:pos="9016"/>
      </w:tabs>
      <w:spacing w:before="240" w:after="0"/>
      <w:jc w:val="left"/>
    </w:pPr>
    <w:rPr>
      <w:rFonts w:cstheme="minorHAnsi"/>
      <w:b/>
      <w:bCs/>
      <w:noProof/>
      <w:sz w:val="20"/>
      <w:szCs w:val="20"/>
    </w:rPr>
  </w:style>
  <w:style w:type="paragraph" w:styleId="NoSpacing">
    <w:name w:val="No Spacing"/>
    <w:uiPriority w:val="1"/>
    <w:qFormat/>
    <w:rsid w:val="00386E06"/>
    <w:pPr>
      <w:spacing w:after="0" w:line="240" w:lineRule="auto"/>
      <w:ind w:left="709" w:hanging="709"/>
    </w:pPr>
  </w:style>
  <w:style w:type="paragraph" w:styleId="TOC3">
    <w:name w:val="toc 3"/>
    <w:basedOn w:val="Normal"/>
    <w:next w:val="Normal"/>
    <w:autoRedefine/>
    <w:uiPriority w:val="39"/>
    <w:unhideWhenUsed/>
    <w:rsid w:val="00845B58"/>
    <w:pPr>
      <w:spacing w:after="0"/>
      <w:ind w:left="220"/>
      <w:jc w:val="left"/>
    </w:pPr>
    <w:rPr>
      <w:rFonts w:cstheme="minorHAnsi"/>
      <w:sz w:val="20"/>
      <w:szCs w:val="20"/>
    </w:rPr>
  </w:style>
  <w:style w:type="character" w:customStyle="1" w:styleId="TOC1Char">
    <w:name w:val="TOC 1 Char"/>
    <w:basedOn w:val="Heading4Char"/>
    <w:link w:val="TOC1"/>
    <w:uiPriority w:val="39"/>
    <w:rsid w:val="00963418"/>
    <w:rPr>
      <w:rFonts w:asciiTheme="majorHAnsi" w:eastAsiaTheme="majorEastAsia" w:hAnsiTheme="majorHAnsi" w:cstheme="majorHAnsi"/>
      <w:b/>
      <w:bCs/>
      <w:i w:val="0"/>
      <w:iCs w:val="0"/>
      <w:caps/>
      <w:color w:val="2F5496" w:themeColor="accent1" w:themeShade="BF"/>
      <w:sz w:val="24"/>
      <w:szCs w:val="24"/>
    </w:rPr>
  </w:style>
  <w:style w:type="character" w:customStyle="1" w:styleId="Heading4Char">
    <w:name w:val="Heading 4 Char"/>
    <w:basedOn w:val="DefaultParagraphFont"/>
    <w:link w:val="Heading4"/>
    <w:uiPriority w:val="9"/>
    <w:semiHidden/>
    <w:rsid w:val="0096341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63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4C"/>
  </w:style>
  <w:style w:type="paragraph" w:styleId="Footer">
    <w:name w:val="footer"/>
    <w:basedOn w:val="Normal"/>
    <w:link w:val="FooterChar"/>
    <w:uiPriority w:val="99"/>
    <w:unhideWhenUsed/>
    <w:rsid w:val="00B63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4C"/>
  </w:style>
  <w:style w:type="character" w:styleId="FollowedHyperlink">
    <w:name w:val="FollowedHyperlink"/>
    <w:basedOn w:val="DefaultParagraphFont"/>
    <w:uiPriority w:val="99"/>
    <w:semiHidden/>
    <w:unhideWhenUsed/>
    <w:rsid w:val="009B212B"/>
    <w:rPr>
      <w:color w:val="954F72" w:themeColor="followedHyperlink"/>
      <w:u w:val="single"/>
    </w:rPr>
  </w:style>
  <w:style w:type="table" w:styleId="TableGrid">
    <w:name w:val="Table Grid"/>
    <w:basedOn w:val="TableNormal"/>
    <w:uiPriority w:val="39"/>
    <w:rsid w:val="00CC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470E0"/>
    <w:pPr>
      <w:spacing w:line="240" w:lineRule="auto"/>
    </w:pPr>
    <w:rPr>
      <w:i/>
      <w:iCs/>
      <w:color w:val="44546A" w:themeColor="text2"/>
      <w:sz w:val="18"/>
      <w:szCs w:val="18"/>
    </w:rPr>
  </w:style>
  <w:style w:type="paragraph" w:styleId="TOC4">
    <w:name w:val="toc 4"/>
    <w:basedOn w:val="Normal"/>
    <w:next w:val="Normal"/>
    <w:autoRedefine/>
    <w:uiPriority w:val="39"/>
    <w:unhideWhenUsed/>
    <w:rsid w:val="00287F9B"/>
    <w:pPr>
      <w:spacing w:after="0"/>
      <w:ind w:left="440"/>
      <w:jc w:val="left"/>
    </w:pPr>
    <w:rPr>
      <w:rFonts w:cstheme="minorHAnsi"/>
      <w:sz w:val="20"/>
      <w:szCs w:val="20"/>
    </w:rPr>
  </w:style>
  <w:style w:type="paragraph" w:styleId="TOC5">
    <w:name w:val="toc 5"/>
    <w:basedOn w:val="Normal"/>
    <w:next w:val="Normal"/>
    <w:autoRedefine/>
    <w:uiPriority w:val="39"/>
    <w:unhideWhenUsed/>
    <w:rsid w:val="00287F9B"/>
    <w:pPr>
      <w:spacing w:after="0"/>
      <w:ind w:left="660"/>
      <w:jc w:val="left"/>
    </w:pPr>
    <w:rPr>
      <w:rFonts w:cstheme="minorHAnsi"/>
      <w:sz w:val="20"/>
      <w:szCs w:val="20"/>
    </w:rPr>
  </w:style>
  <w:style w:type="paragraph" w:styleId="TOC6">
    <w:name w:val="toc 6"/>
    <w:basedOn w:val="Normal"/>
    <w:next w:val="Normal"/>
    <w:autoRedefine/>
    <w:uiPriority w:val="39"/>
    <w:unhideWhenUsed/>
    <w:rsid w:val="00287F9B"/>
    <w:pPr>
      <w:spacing w:after="0"/>
      <w:ind w:left="880"/>
      <w:jc w:val="left"/>
    </w:pPr>
    <w:rPr>
      <w:rFonts w:cstheme="minorHAnsi"/>
      <w:sz w:val="20"/>
      <w:szCs w:val="20"/>
    </w:rPr>
  </w:style>
  <w:style w:type="paragraph" w:styleId="TOC7">
    <w:name w:val="toc 7"/>
    <w:basedOn w:val="Normal"/>
    <w:next w:val="Normal"/>
    <w:autoRedefine/>
    <w:uiPriority w:val="39"/>
    <w:unhideWhenUsed/>
    <w:rsid w:val="00287F9B"/>
    <w:pPr>
      <w:spacing w:after="0"/>
      <w:ind w:left="1100"/>
      <w:jc w:val="left"/>
    </w:pPr>
    <w:rPr>
      <w:rFonts w:cstheme="minorHAnsi"/>
      <w:sz w:val="20"/>
      <w:szCs w:val="20"/>
    </w:rPr>
  </w:style>
  <w:style w:type="paragraph" w:styleId="TOC8">
    <w:name w:val="toc 8"/>
    <w:basedOn w:val="Normal"/>
    <w:next w:val="Normal"/>
    <w:autoRedefine/>
    <w:uiPriority w:val="39"/>
    <w:unhideWhenUsed/>
    <w:rsid w:val="00287F9B"/>
    <w:pPr>
      <w:spacing w:after="0"/>
      <w:ind w:left="1320"/>
      <w:jc w:val="left"/>
    </w:pPr>
    <w:rPr>
      <w:rFonts w:cstheme="minorHAnsi"/>
      <w:sz w:val="20"/>
      <w:szCs w:val="20"/>
    </w:rPr>
  </w:style>
  <w:style w:type="paragraph" w:styleId="TOC9">
    <w:name w:val="toc 9"/>
    <w:basedOn w:val="Normal"/>
    <w:next w:val="Normal"/>
    <w:autoRedefine/>
    <w:uiPriority w:val="39"/>
    <w:unhideWhenUsed/>
    <w:rsid w:val="00287F9B"/>
    <w:pPr>
      <w:spacing w:after="0"/>
      <w:ind w:left="1540"/>
      <w:jc w:val="left"/>
    </w:pPr>
    <w:rPr>
      <w:rFonts w:cstheme="minorHAnsi"/>
      <w:sz w:val="20"/>
      <w:szCs w:val="20"/>
    </w:rPr>
  </w:style>
  <w:style w:type="paragraph" w:styleId="TableofFigures">
    <w:name w:val="table of figures"/>
    <w:basedOn w:val="Normal"/>
    <w:next w:val="Normal"/>
    <w:uiPriority w:val="99"/>
    <w:unhideWhenUsed/>
    <w:rsid w:val="00992B45"/>
    <w:pPr>
      <w:spacing w:after="0"/>
      <w:ind w:left="0"/>
    </w:pPr>
  </w:style>
  <w:style w:type="paragraph" w:styleId="Revision">
    <w:name w:val="Revision"/>
    <w:hidden/>
    <w:uiPriority w:val="99"/>
    <w:semiHidden/>
    <w:rsid w:val="00273F84"/>
    <w:pPr>
      <w:spacing w:after="0" w:line="240" w:lineRule="auto"/>
      <w:ind w:left="0"/>
      <w:jc w:val="left"/>
    </w:pPr>
  </w:style>
  <w:style w:type="paragraph" w:styleId="NormalWeb">
    <w:name w:val="Normal (Web)"/>
    <w:basedOn w:val="Normal"/>
    <w:uiPriority w:val="99"/>
    <w:unhideWhenUsed/>
    <w:rsid w:val="00ED48C4"/>
    <w:pPr>
      <w:numPr>
        <w:ilvl w:val="0"/>
        <w:numId w:val="0"/>
      </w:num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last-child">
    <w:name w:val="last-child"/>
    <w:basedOn w:val="Normal"/>
    <w:rsid w:val="00ED48C4"/>
    <w:pPr>
      <w:numPr>
        <w:ilvl w:val="0"/>
        <w:numId w:val="0"/>
      </w:num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48C4"/>
    <w:rPr>
      <w:b/>
      <w:bCs/>
    </w:rPr>
  </w:style>
  <w:style w:type="character" w:styleId="CommentReference">
    <w:name w:val="annotation reference"/>
    <w:basedOn w:val="DefaultParagraphFont"/>
    <w:uiPriority w:val="99"/>
    <w:semiHidden/>
    <w:unhideWhenUsed/>
    <w:rsid w:val="00DA45DA"/>
    <w:rPr>
      <w:sz w:val="16"/>
      <w:szCs w:val="16"/>
    </w:rPr>
  </w:style>
  <w:style w:type="paragraph" w:styleId="CommentText">
    <w:name w:val="annotation text"/>
    <w:basedOn w:val="Normal"/>
    <w:link w:val="CommentTextChar"/>
    <w:uiPriority w:val="99"/>
    <w:unhideWhenUsed/>
    <w:rsid w:val="00DA45DA"/>
    <w:pPr>
      <w:spacing w:line="240" w:lineRule="auto"/>
    </w:pPr>
    <w:rPr>
      <w:sz w:val="20"/>
      <w:szCs w:val="20"/>
    </w:rPr>
  </w:style>
  <w:style w:type="character" w:customStyle="1" w:styleId="CommentTextChar">
    <w:name w:val="Comment Text Char"/>
    <w:basedOn w:val="DefaultParagraphFont"/>
    <w:link w:val="CommentText"/>
    <w:uiPriority w:val="99"/>
    <w:rsid w:val="00DA45DA"/>
    <w:rPr>
      <w:sz w:val="20"/>
      <w:szCs w:val="20"/>
    </w:rPr>
  </w:style>
  <w:style w:type="paragraph" w:styleId="CommentSubject">
    <w:name w:val="annotation subject"/>
    <w:basedOn w:val="CommentText"/>
    <w:next w:val="CommentText"/>
    <w:link w:val="CommentSubjectChar"/>
    <w:uiPriority w:val="99"/>
    <w:semiHidden/>
    <w:unhideWhenUsed/>
    <w:rsid w:val="00DA45DA"/>
    <w:rPr>
      <w:b/>
      <w:bCs/>
    </w:rPr>
  </w:style>
  <w:style w:type="character" w:customStyle="1" w:styleId="CommentSubjectChar">
    <w:name w:val="Comment Subject Char"/>
    <w:basedOn w:val="CommentTextChar"/>
    <w:link w:val="CommentSubject"/>
    <w:uiPriority w:val="99"/>
    <w:semiHidden/>
    <w:rsid w:val="00DA45DA"/>
    <w:rPr>
      <w:b/>
      <w:bCs/>
      <w:sz w:val="20"/>
      <w:szCs w:val="20"/>
    </w:rPr>
  </w:style>
  <w:style w:type="character" w:customStyle="1" w:styleId="cf01">
    <w:name w:val="cf01"/>
    <w:basedOn w:val="DefaultParagraphFont"/>
    <w:rsid w:val="00AA1061"/>
    <w:rPr>
      <w:rFonts w:ascii="Segoe UI" w:hAnsi="Segoe UI" w:cs="Segoe UI" w:hint="default"/>
      <w:i/>
      <w:iCs/>
      <w:sz w:val="18"/>
      <w:szCs w:val="18"/>
    </w:rPr>
  </w:style>
  <w:style w:type="character" w:customStyle="1" w:styleId="cf11">
    <w:name w:val="cf11"/>
    <w:basedOn w:val="DefaultParagraphFont"/>
    <w:rsid w:val="00AA10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49">
      <w:bodyDiv w:val="1"/>
      <w:marLeft w:val="0"/>
      <w:marRight w:val="0"/>
      <w:marTop w:val="0"/>
      <w:marBottom w:val="0"/>
      <w:divBdr>
        <w:top w:val="none" w:sz="0" w:space="0" w:color="auto"/>
        <w:left w:val="none" w:sz="0" w:space="0" w:color="auto"/>
        <w:bottom w:val="none" w:sz="0" w:space="0" w:color="auto"/>
        <w:right w:val="none" w:sz="0" w:space="0" w:color="auto"/>
      </w:divBdr>
    </w:div>
    <w:div w:id="80490632">
      <w:bodyDiv w:val="1"/>
      <w:marLeft w:val="0"/>
      <w:marRight w:val="0"/>
      <w:marTop w:val="0"/>
      <w:marBottom w:val="0"/>
      <w:divBdr>
        <w:top w:val="none" w:sz="0" w:space="0" w:color="auto"/>
        <w:left w:val="none" w:sz="0" w:space="0" w:color="auto"/>
        <w:bottom w:val="none" w:sz="0" w:space="0" w:color="auto"/>
        <w:right w:val="none" w:sz="0" w:space="0" w:color="auto"/>
      </w:divBdr>
    </w:div>
    <w:div w:id="113714765">
      <w:bodyDiv w:val="1"/>
      <w:marLeft w:val="0"/>
      <w:marRight w:val="0"/>
      <w:marTop w:val="0"/>
      <w:marBottom w:val="0"/>
      <w:divBdr>
        <w:top w:val="none" w:sz="0" w:space="0" w:color="auto"/>
        <w:left w:val="none" w:sz="0" w:space="0" w:color="auto"/>
        <w:bottom w:val="none" w:sz="0" w:space="0" w:color="auto"/>
        <w:right w:val="none" w:sz="0" w:space="0" w:color="auto"/>
      </w:divBdr>
    </w:div>
    <w:div w:id="200486113">
      <w:bodyDiv w:val="1"/>
      <w:marLeft w:val="0"/>
      <w:marRight w:val="0"/>
      <w:marTop w:val="0"/>
      <w:marBottom w:val="0"/>
      <w:divBdr>
        <w:top w:val="none" w:sz="0" w:space="0" w:color="auto"/>
        <w:left w:val="none" w:sz="0" w:space="0" w:color="auto"/>
        <w:bottom w:val="none" w:sz="0" w:space="0" w:color="auto"/>
        <w:right w:val="none" w:sz="0" w:space="0" w:color="auto"/>
      </w:divBdr>
      <w:divsChild>
        <w:div w:id="90853834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77164234">
      <w:bodyDiv w:val="1"/>
      <w:marLeft w:val="0"/>
      <w:marRight w:val="0"/>
      <w:marTop w:val="0"/>
      <w:marBottom w:val="0"/>
      <w:divBdr>
        <w:top w:val="none" w:sz="0" w:space="0" w:color="auto"/>
        <w:left w:val="none" w:sz="0" w:space="0" w:color="auto"/>
        <w:bottom w:val="none" w:sz="0" w:space="0" w:color="auto"/>
        <w:right w:val="none" w:sz="0" w:space="0" w:color="auto"/>
      </w:divBdr>
      <w:divsChild>
        <w:div w:id="92946363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476872668">
      <w:bodyDiv w:val="1"/>
      <w:marLeft w:val="0"/>
      <w:marRight w:val="0"/>
      <w:marTop w:val="0"/>
      <w:marBottom w:val="0"/>
      <w:divBdr>
        <w:top w:val="none" w:sz="0" w:space="0" w:color="auto"/>
        <w:left w:val="none" w:sz="0" w:space="0" w:color="auto"/>
        <w:bottom w:val="none" w:sz="0" w:space="0" w:color="auto"/>
        <w:right w:val="none" w:sz="0" w:space="0" w:color="auto"/>
      </w:divBdr>
    </w:div>
    <w:div w:id="684213711">
      <w:bodyDiv w:val="1"/>
      <w:marLeft w:val="0"/>
      <w:marRight w:val="0"/>
      <w:marTop w:val="0"/>
      <w:marBottom w:val="0"/>
      <w:divBdr>
        <w:top w:val="none" w:sz="0" w:space="0" w:color="auto"/>
        <w:left w:val="none" w:sz="0" w:space="0" w:color="auto"/>
        <w:bottom w:val="none" w:sz="0" w:space="0" w:color="auto"/>
        <w:right w:val="none" w:sz="0" w:space="0" w:color="auto"/>
      </w:divBdr>
    </w:div>
    <w:div w:id="1008022326">
      <w:bodyDiv w:val="1"/>
      <w:marLeft w:val="0"/>
      <w:marRight w:val="0"/>
      <w:marTop w:val="0"/>
      <w:marBottom w:val="0"/>
      <w:divBdr>
        <w:top w:val="none" w:sz="0" w:space="0" w:color="auto"/>
        <w:left w:val="none" w:sz="0" w:space="0" w:color="auto"/>
        <w:bottom w:val="none" w:sz="0" w:space="0" w:color="auto"/>
        <w:right w:val="none" w:sz="0" w:space="0" w:color="auto"/>
      </w:divBdr>
    </w:div>
    <w:div w:id="1012728144">
      <w:bodyDiv w:val="1"/>
      <w:marLeft w:val="0"/>
      <w:marRight w:val="0"/>
      <w:marTop w:val="0"/>
      <w:marBottom w:val="0"/>
      <w:divBdr>
        <w:top w:val="none" w:sz="0" w:space="0" w:color="auto"/>
        <w:left w:val="none" w:sz="0" w:space="0" w:color="auto"/>
        <w:bottom w:val="none" w:sz="0" w:space="0" w:color="auto"/>
        <w:right w:val="none" w:sz="0" w:space="0" w:color="auto"/>
      </w:divBdr>
    </w:div>
    <w:div w:id="1049843166">
      <w:bodyDiv w:val="1"/>
      <w:marLeft w:val="0"/>
      <w:marRight w:val="0"/>
      <w:marTop w:val="0"/>
      <w:marBottom w:val="0"/>
      <w:divBdr>
        <w:top w:val="none" w:sz="0" w:space="0" w:color="auto"/>
        <w:left w:val="none" w:sz="0" w:space="0" w:color="auto"/>
        <w:bottom w:val="none" w:sz="0" w:space="0" w:color="auto"/>
        <w:right w:val="none" w:sz="0" w:space="0" w:color="auto"/>
      </w:divBdr>
    </w:div>
    <w:div w:id="1290866952">
      <w:bodyDiv w:val="1"/>
      <w:marLeft w:val="0"/>
      <w:marRight w:val="0"/>
      <w:marTop w:val="0"/>
      <w:marBottom w:val="0"/>
      <w:divBdr>
        <w:top w:val="none" w:sz="0" w:space="0" w:color="auto"/>
        <w:left w:val="none" w:sz="0" w:space="0" w:color="auto"/>
        <w:bottom w:val="none" w:sz="0" w:space="0" w:color="auto"/>
        <w:right w:val="none" w:sz="0" w:space="0" w:color="auto"/>
      </w:divBdr>
    </w:div>
    <w:div w:id="1347094361">
      <w:bodyDiv w:val="1"/>
      <w:marLeft w:val="0"/>
      <w:marRight w:val="0"/>
      <w:marTop w:val="0"/>
      <w:marBottom w:val="0"/>
      <w:divBdr>
        <w:top w:val="none" w:sz="0" w:space="0" w:color="auto"/>
        <w:left w:val="none" w:sz="0" w:space="0" w:color="auto"/>
        <w:bottom w:val="none" w:sz="0" w:space="0" w:color="auto"/>
        <w:right w:val="none" w:sz="0" w:space="0" w:color="auto"/>
      </w:divBdr>
    </w:div>
    <w:div w:id="1355034766">
      <w:bodyDiv w:val="1"/>
      <w:marLeft w:val="0"/>
      <w:marRight w:val="0"/>
      <w:marTop w:val="0"/>
      <w:marBottom w:val="0"/>
      <w:divBdr>
        <w:top w:val="none" w:sz="0" w:space="0" w:color="auto"/>
        <w:left w:val="none" w:sz="0" w:space="0" w:color="auto"/>
        <w:bottom w:val="none" w:sz="0" w:space="0" w:color="auto"/>
        <w:right w:val="none" w:sz="0" w:space="0" w:color="auto"/>
      </w:divBdr>
    </w:div>
    <w:div w:id="1719821206">
      <w:bodyDiv w:val="1"/>
      <w:marLeft w:val="0"/>
      <w:marRight w:val="0"/>
      <w:marTop w:val="0"/>
      <w:marBottom w:val="0"/>
      <w:divBdr>
        <w:top w:val="none" w:sz="0" w:space="0" w:color="auto"/>
        <w:left w:val="none" w:sz="0" w:space="0" w:color="auto"/>
        <w:bottom w:val="none" w:sz="0" w:space="0" w:color="auto"/>
        <w:right w:val="none" w:sz="0" w:space="0" w:color="auto"/>
      </w:divBdr>
    </w:div>
    <w:div w:id="1767263223">
      <w:bodyDiv w:val="1"/>
      <w:marLeft w:val="0"/>
      <w:marRight w:val="0"/>
      <w:marTop w:val="0"/>
      <w:marBottom w:val="0"/>
      <w:divBdr>
        <w:top w:val="none" w:sz="0" w:space="0" w:color="auto"/>
        <w:left w:val="none" w:sz="0" w:space="0" w:color="auto"/>
        <w:bottom w:val="none" w:sz="0" w:space="0" w:color="auto"/>
        <w:right w:val="none" w:sz="0" w:space="0" w:color="auto"/>
      </w:divBdr>
    </w:div>
    <w:div w:id="2016417665">
      <w:bodyDiv w:val="1"/>
      <w:marLeft w:val="0"/>
      <w:marRight w:val="0"/>
      <w:marTop w:val="0"/>
      <w:marBottom w:val="0"/>
      <w:divBdr>
        <w:top w:val="none" w:sz="0" w:space="0" w:color="auto"/>
        <w:left w:val="none" w:sz="0" w:space="0" w:color="auto"/>
        <w:bottom w:val="none" w:sz="0" w:space="0" w:color="auto"/>
        <w:right w:val="none" w:sz="0" w:space="0" w:color="auto"/>
      </w:divBdr>
    </w:div>
    <w:div w:id="20611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hyperlink" Target="https://www.college.police.uk/app/investigatio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www.npcc.police.uk/2019%20FOI/Crime/013%2019%20%20Hunting%20Incidents.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hyperlink" Target="https://www.college.police.uk/career-learning/career-development/competency-and-values-framework-cvf" TargetMode="External"/><Relationship Id="rId33" Type="http://schemas.openxmlformats.org/officeDocument/2006/relationships/hyperlink" Target="https://www.gov.uk/government/publications/the-code-of-practice-for-victims-of-crime/code-of-practice-for-victims-of-crime-in-england-and-wales-victims-cod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hansard.parliament.uk/commons/2022-04-25/debates/3B9901EF-11D1-488B-8BF0-B7ECF8991C90/Hunt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ssets.college.police.uk/s3fs-public/2021-02/code_of_ethics.pdf" TargetMode="External"/><Relationship Id="rId32" Type="http://schemas.openxmlformats.org/officeDocument/2006/relationships/hyperlink" Target="https://www.gov.uk/government/publications/the-witness-charter-standards-of-care-for-witnesses-in-the-criminal-justice-system" TargetMode="External"/><Relationship Id="rId37" Type="http://schemas.openxmlformats.org/officeDocument/2006/relationships/hyperlink" Target="https://www.theguardian.com/politics/2009/oct/06/david-cameron-fox-hunting-ba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ctionagainstfoxhunting.org/wp-content/uploads/2020/08/Counting-the-Crimes-Final-310720.pdf" TargetMode="External"/><Relationship Id="rId28" Type="http://schemas.openxmlformats.org/officeDocument/2006/relationships/hyperlink" Target="file:///C:\Users\jonesim\OD\Documents\Active\publications%20and%20ref%20stuff\Hunting%20reserach\Hunting%20with%20Dogs%20Policy%20V1.6%20Redacted%20gloucestershire.pdf" TargetMode="External"/><Relationship Id="rId36" Type="http://schemas.openxmlformats.org/officeDocument/2006/relationships/hyperlink" Target="https://www.huntingact.org/best-practices/"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assets.publishing.service.gov.uk/government/uploads/system/uploads/attachment_data/file/1099880/hocr-complete-july-22.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image" Target="media/image12.png"/><Relationship Id="rId27" Type="http://schemas.openxmlformats.org/officeDocument/2006/relationships/hyperlink" Target="https://www.cps.gov.uk/legal-guidance/hunting-act-2004" TargetMode="External"/><Relationship Id="rId30" Type="http://schemas.openxmlformats.org/officeDocument/2006/relationships/hyperlink" Target="https://view.officeapps.live.com/op/view.aspx?src=https%3A%2F%2Fassets.publishing.service.gov.uk%2Fgovernment%2Fuploads%2Fsystem%2Fuploads%2Fattachment_data%2Ffile%2F938554%2FHO-code-tool-principal-offence-2019.xlsx&amp;wdOrigin=BROWSELINK" TargetMode="External"/><Relationship Id="rId35" Type="http://schemas.openxmlformats.org/officeDocument/2006/relationships/hyperlink" Target="https://assets.publishing.service.gov.uk/government/uploads/system/uploads/attachment_data/file/116658/count-nsir11.pdf" TargetMode="Externa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Very Satisified</c:v>
                </c:pt>
                <c:pt idx="1">
                  <c:v>Fairly Satisfied</c:v>
                </c:pt>
                <c:pt idx="2">
                  <c:v>Neither Satisifed or Dissatisfied</c:v>
                </c:pt>
                <c:pt idx="3">
                  <c:v>Fairly Dissatisfied</c:v>
                </c:pt>
                <c:pt idx="4">
                  <c:v>Very Dissatisfied</c:v>
                </c:pt>
              </c:strCache>
            </c:strRef>
          </c:cat>
          <c:val>
            <c:numRef>
              <c:f>Sheet1!$B$2:$B$6</c:f>
              <c:numCache>
                <c:formatCode>General</c:formatCode>
                <c:ptCount val="5"/>
                <c:pt idx="0">
                  <c:v>1</c:v>
                </c:pt>
                <c:pt idx="1">
                  <c:v>7</c:v>
                </c:pt>
                <c:pt idx="2">
                  <c:v>1</c:v>
                </c:pt>
                <c:pt idx="3">
                  <c:v>4</c:v>
                </c:pt>
                <c:pt idx="4">
                  <c:v>17</c:v>
                </c:pt>
              </c:numCache>
            </c:numRef>
          </c:val>
          <c:extLst>
            <c:ext xmlns:c16="http://schemas.microsoft.com/office/drawing/2014/chart" uri="{C3380CC4-5D6E-409C-BE32-E72D297353CC}">
              <c16:uniqueId val="{00000000-012D-407B-BB53-97C0D2EAE479}"/>
            </c:ext>
          </c:extLst>
        </c:ser>
        <c:dLbls>
          <c:showLegendKey val="0"/>
          <c:showVal val="0"/>
          <c:showCatName val="0"/>
          <c:showSerName val="0"/>
          <c:showPercent val="0"/>
          <c:showBubbleSize val="0"/>
        </c:dLbls>
        <c:gapWidth val="182"/>
        <c:axId val="1670535008"/>
        <c:axId val="1670535424"/>
      </c:barChart>
      <c:catAx>
        <c:axId val="167053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0535424"/>
        <c:crosses val="autoZero"/>
        <c:auto val="1"/>
        <c:lblAlgn val="ctr"/>
        <c:lblOffset val="100"/>
        <c:noMultiLvlLbl val="0"/>
      </c:catAx>
      <c:valAx>
        <c:axId val="1670535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053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Sheet1!$A$2:$A$7</c:f>
              <c:strCache>
                <c:ptCount val="6"/>
                <c:pt idx="0">
                  <c:v>Very Dissatisfied</c:v>
                </c:pt>
                <c:pt idx="1">
                  <c:v>Fairly Dissatisfied</c:v>
                </c:pt>
                <c:pt idx="2">
                  <c:v>Neither Satisifed or Dissatisfied</c:v>
                </c:pt>
                <c:pt idx="3">
                  <c:v>Fairly Satisfied</c:v>
                </c:pt>
                <c:pt idx="4">
                  <c:v>Very Satisfied</c:v>
                </c:pt>
                <c:pt idx="5">
                  <c:v>N/A</c:v>
                </c:pt>
              </c:strCache>
            </c:strRef>
          </c:cat>
          <c:val>
            <c:numRef>
              <c:f>Sheet1!$B$2:$B$7</c:f>
              <c:numCache>
                <c:formatCode>General</c:formatCode>
                <c:ptCount val="6"/>
                <c:pt idx="0">
                  <c:v>20</c:v>
                </c:pt>
                <c:pt idx="1">
                  <c:v>3</c:v>
                </c:pt>
                <c:pt idx="2">
                  <c:v>1</c:v>
                </c:pt>
                <c:pt idx="3">
                  <c:v>1</c:v>
                </c:pt>
                <c:pt idx="4">
                  <c:v>1</c:v>
                </c:pt>
                <c:pt idx="5">
                  <c:v>4</c:v>
                </c:pt>
              </c:numCache>
            </c:numRef>
          </c:val>
          <c:extLst>
            <c:ext xmlns:c16="http://schemas.microsoft.com/office/drawing/2014/chart" uri="{C3380CC4-5D6E-409C-BE32-E72D297353CC}">
              <c16:uniqueId val="{00000000-3D4D-4BFE-9709-7050422E02D8}"/>
            </c:ext>
          </c:extLst>
        </c:ser>
        <c:dLbls>
          <c:showLegendKey val="0"/>
          <c:showVal val="0"/>
          <c:showCatName val="0"/>
          <c:showSerName val="0"/>
          <c:showPercent val="0"/>
          <c:showBubbleSize val="0"/>
        </c:dLbls>
        <c:gapWidth val="182"/>
        <c:axId val="1668758624"/>
        <c:axId val="1668760704"/>
      </c:barChart>
      <c:catAx>
        <c:axId val="166875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760704"/>
        <c:crosses val="autoZero"/>
        <c:auto val="1"/>
        <c:lblAlgn val="ctr"/>
        <c:lblOffset val="100"/>
        <c:noMultiLvlLbl val="0"/>
      </c:catAx>
      <c:valAx>
        <c:axId val="1668760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758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I was not concerned enough to report it</c:v>
                </c:pt>
                <c:pt idx="1">
                  <c:v>I did not think the police would be interested</c:v>
                </c:pt>
                <c:pt idx="2">
                  <c:v>I have reported this kind of thing in the past and was not satisifed with the response</c:v>
                </c:pt>
                <c:pt idx="3">
                  <c:v>I dealt with it myself</c:v>
                </c:pt>
                <c:pt idx="4">
                  <c:v>I just did not want to get involved</c:v>
                </c:pt>
                <c:pt idx="5">
                  <c:v>other reason</c:v>
                </c:pt>
              </c:strCache>
            </c:strRef>
          </c:cat>
          <c:val>
            <c:numRef>
              <c:f>Sheet1!$B$2:$B$7</c:f>
              <c:numCache>
                <c:formatCode>General</c:formatCode>
                <c:ptCount val="6"/>
                <c:pt idx="0">
                  <c:v>1</c:v>
                </c:pt>
                <c:pt idx="1">
                  <c:v>20</c:v>
                </c:pt>
                <c:pt idx="2">
                  <c:v>15</c:v>
                </c:pt>
                <c:pt idx="3">
                  <c:v>2</c:v>
                </c:pt>
                <c:pt idx="4">
                  <c:v>5</c:v>
                </c:pt>
                <c:pt idx="5">
                  <c:v>5</c:v>
                </c:pt>
              </c:numCache>
            </c:numRef>
          </c:val>
          <c:extLst>
            <c:ext xmlns:c16="http://schemas.microsoft.com/office/drawing/2014/chart" uri="{C3380CC4-5D6E-409C-BE32-E72D297353CC}">
              <c16:uniqueId val="{00000000-6D09-4BDA-8756-B370611DC24B}"/>
            </c:ext>
          </c:extLst>
        </c:ser>
        <c:dLbls>
          <c:showLegendKey val="0"/>
          <c:showVal val="0"/>
          <c:showCatName val="0"/>
          <c:showSerName val="0"/>
          <c:showPercent val="0"/>
          <c:showBubbleSize val="0"/>
        </c:dLbls>
        <c:gapWidth val="182"/>
        <c:axId val="1668761120"/>
        <c:axId val="1668755712"/>
      </c:barChart>
      <c:catAx>
        <c:axId val="166876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755712"/>
        <c:crosses val="autoZero"/>
        <c:auto val="1"/>
        <c:lblAlgn val="ctr"/>
        <c:lblOffset val="100"/>
        <c:noMultiLvlLbl val="0"/>
      </c:catAx>
      <c:valAx>
        <c:axId val="1668755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761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945D-894B-4C1C-AC5A-9595B66C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18455</Words>
  <Characters>105198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Iolo Madoc-Jones</dc:creator>
  <cp:keywords/>
  <dc:description/>
  <cp:lastModifiedBy>Helen Williams (93355) Police and Crime Commissioner</cp:lastModifiedBy>
  <cp:revision>3</cp:revision>
  <cp:lastPrinted>2022-12-01T14:36:00Z</cp:lastPrinted>
  <dcterms:created xsi:type="dcterms:W3CDTF">2023-01-11T13:06:00Z</dcterms:created>
  <dcterms:modified xsi:type="dcterms:W3CDTF">2023-01-11T14:17:00Z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2022-11-08T09:13:54Z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0bd1d132-9dab-4547-bc5e-41a76be8d3d8</vt:lpwstr>
  </property>
  <property fmtid="{D5CDD505-2E9C-101B-9397-08002B2CF9AE}" pid="8" name="MSIP_Label_1677b0f2-b1ce-46d1-8668-d6acde8963a7_ContentBits">
    <vt:lpwstr>0</vt:lpwstr>
  </property>
</Properties>
</file>